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Notes for talk at Enron meeting in Houston on September 7, 2000</w:t>
      </w:r>
    </w:p>
    <w:p>
      <w:pPr>
        <w:pStyle w:val="Normal"/>
        <w:rPr/>
      </w:pPr>
      <w:r>
        <w:rPr/>
        <w:tab/>
        <w:t>Demand exceeds supply at current prices. Prices rise. This comes as no surprise to economists, but unsettles politicians.  Having made it difficult for supply to expand by imposing restrictions on the construction of new facilities and disincentives for newcomers to enter, politicians feel they must relieve the suffering of consumer/voters by imposing price caps. These are said to be temporary. They prove to be durable.</w:t>
      </w:r>
    </w:p>
    <w:p>
      <w:pPr>
        <w:pStyle w:val="Normal"/>
        <w:rPr/>
      </w:pPr>
      <w:r>
        <w:rPr/>
        <w:tab/>
        <w:t>That is the history of rent controls in New York City.</w:t>
      </w:r>
    </w:p>
    <w:p>
      <w:pPr>
        <w:pStyle w:val="Normal"/>
        <w:rPr/>
      </w:pPr>
      <w:r>
        <w:rPr/>
        <w:tab/>
        <w:t>Now let's turn to California, and the current electricity "crisis". The rapid spike in electricity prices, which has seen average monthly bills jump from around $55 to more than $120, creates several problems.</w:t>
      </w:r>
    </w:p>
    <w:p>
      <w:pPr>
        <w:pStyle w:val="Normal"/>
        <w:rPr/>
      </w:pPr>
      <w:r>
        <w:rPr/>
        <w:tab/>
        <w:t xml:space="preserve">The first we might call </w:t>
      </w:r>
      <w:r>
        <w:rPr>
          <w:u w:val="single"/>
        </w:rPr>
        <w:t>humanitarian</w:t>
      </w:r>
      <w:r>
        <w:rPr/>
        <w:t xml:space="preserve">. Poor people, many of them elderly folks, find the higher prices to be a strain on their budgets. In a society as rich as ours, that is an easily soluble problem -- you give them money. That money can come either from the shareholders of the electricity suppliers in the form of preferential rates; from other ratepayers, in the form of subsidies to the disadvantaged group; or from taxpayers, in the form of increased benefits. </w:t>
      </w:r>
    </w:p>
    <w:p>
      <w:pPr>
        <w:pStyle w:val="Normal"/>
        <w:numPr>
          <w:ilvl w:val="0"/>
          <w:numId w:val="1"/>
        </w:numPr>
        <w:rPr/>
      </w:pPr>
      <w:r>
        <w:rPr>
          <w:u w:val="single"/>
        </w:rPr>
        <w:t>Shareholders</w:t>
      </w:r>
      <w:r>
        <w:rPr/>
        <w:t>, being a highly mobile and unphilanthropic lot, simply will not tolerate becoming the source of succor for the poor; they will flee. Threats by the New York attorney general to force Con Ed to "eat" some of its increased power purchase costs knocked about one-third off of the company's share price. San Diego Gas &amp; Electric may put a brave face on things by saying that it expects to recover the reductions imposed on it by the rate caps to which it is now subject, but investors who remember the quality of so-called "regulatory assets" of the bad old days will understand that their chance of seeing this money is somewhat less than 100%.</w:t>
      </w:r>
      <w:r>
        <w:rPr>
          <w:rStyle w:val="FootnoteCharacters"/>
          <w:rStyle w:val="FootnoteReference"/>
        </w:rPr>
        <w:footnoteReference w:id="2"/>
      </w:r>
      <w:r>
        <w:rPr/>
        <w:t xml:space="preserve"> Still, it is difficult to criticize SDG&amp;E for acquiescing in the caps when the alternative being spoken of by the so-called "architect of deregulation", Steve Peace, a state senator from El Cajon (where the cajon-ese live?), is "economic disobedience" -- a refusal to pay electric bills.</w:t>
      </w:r>
    </w:p>
    <w:p>
      <w:pPr>
        <w:pStyle w:val="Normal"/>
        <w:numPr>
          <w:ilvl w:val="0"/>
          <w:numId w:val="1"/>
        </w:numPr>
        <w:rPr/>
      </w:pPr>
      <w:r>
        <w:rPr/>
        <w:t xml:space="preserve">Now that there is at least a modicum of choice in electricity markets, </w:t>
      </w:r>
      <w:r>
        <w:rPr>
          <w:u w:val="single"/>
        </w:rPr>
        <w:t>ratepayers</w:t>
      </w:r>
      <w:r>
        <w:rPr/>
        <w:t xml:space="preserve"> can no longer be compelled to make subsidies available to their less affluent brethren. And making those who are captives pay more than a competitive price creates inefficiencies too obvious to warrant discussion here. </w:t>
      </w:r>
    </w:p>
    <w:p>
      <w:pPr>
        <w:pStyle w:val="Normal"/>
        <w:numPr>
          <w:ilvl w:val="0"/>
          <w:numId w:val="1"/>
        </w:numPr>
        <w:rPr/>
      </w:pPr>
      <w:r>
        <w:rPr/>
        <w:t xml:space="preserve">Which leaves the </w:t>
      </w:r>
      <w:r>
        <w:rPr>
          <w:u w:val="single"/>
        </w:rPr>
        <w:t>taxpayer</w:t>
      </w:r>
      <w:r>
        <w:rPr/>
        <w:t xml:space="preserve"> as the appropriate source of relief for what were once called "the deserving poor". Which is why it is difficult to quarrel with President Clinton's decision to release $2.6 million from the Low Income Home Energy Assistance Program to relieve the strain on low-income families in California, despite the obvious political motive behind that gesture.</w:t>
      </w:r>
    </w:p>
    <w:p>
      <w:pPr>
        <w:pStyle w:val="Normal"/>
        <w:rPr/>
      </w:pPr>
      <w:r>
        <w:rPr/>
        <w:tab/>
        <w:t>So for our purposes we can consider the humanitarian problem more or less solved at not too great a cost in efficiency, and with the positive effect of reducing some of the animosity towards deregulation and the clamor for re-regulation.</w:t>
      </w:r>
    </w:p>
    <w:p>
      <w:pPr>
        <w:pStyle w:val="Normal"/>
        <w:rPr/>
      </w:pPr>
      <w:r>
        <w:rPr/>
        <w:tab/>
        <w:t xml:space="preserve">The second problem created by the recent performance of California electricity prices is </w:t>
      </w:r>
      <w:r>
        <w:rPr>
          <w:u w:val="single"/>
        </w:rPr>
        <w:t>political</w:t>
      </w:r>
      <w:r>
        <w:rPr/>
        <w:t xml:space="preserve">. This price spike has given deregulation a bad name. Combined with </w:t>
      </w:r>
    </w:p>
    <w:p>
      <w:pPr>
        <w:pStyle w:val="Normal"/>
        <w:numPr>
          <w:ilvl w:val="0"/>
          <w:numId w:val="2"/>
        </w:numPr>
        <w:rPr/>
      </w:pPr>
      <w:r>
        <w:rPr/>
        <w:t>a broadly similar situation in New York City, where bills in June were up about 40% compared with June of 1999;</w:t>
      </w:r>
    </w:p>
    <w:p>
      <w:pPr>
        <w:pStyle w:val="Normal"/>
        <w:numPr>
          <w:ilvl w:val="0"/>
          <w:numId w:val="2"/>
        </w:numPr>
        <w:rPr/>
      </w:pPr>
      <w:r>
        <w:rPr/>
        <w:t>the effect of the California situation on the Pacific Northwest, where customers now have to compete with California for supplies and where an anti-free market constituency is developing;</w:t>
      </w:r>
    </w:p>
    <w:p>
      <w:pPr>
        <w:pStyle w:val="Normal"/>
        <w:numPr>
          <w:ilvl w:val="0"/>
          <w:numId w:val="3"/>
        </w:numPr>
        <w:rPr/>
      </w:pPr>
      <w:r>
        <w:rPr/>
        <w:t xml:space="preserve">the negative reaction to high gasoline prices; </w:t>
      </w:r>
    </w:p>
    <w:p>
      <w:pPr>
        <w:pStyle w:val="Normal"/>
        <w:numPr>
          <w:ilvl w:val="0"/>
          <w:numId w:val="3"/>
        </w:numPr>
        <w:rPr/>
      </w:pPr>
      <w:r>
        <w:rPr/>
        <w:t xml:space="preserve">the soon-to-be furor over rising natural gas prices, the recent doubling of which will become more evident to consumers when the heating season begins in the Northeast, especially if the CRA forecasts of further increases this winter are realized; </w:t>
      </w:r>
    </w:p>
    <w:p>
      <w:pPr>
        <w:pStyle w:val="Normal"/>
        <w:numPr>
          <w:ilvl w:val="0"/>
          <w:numId w:val="3"/>
        </w:numPr>
        <w:rPr/>
      </w:pPr>
      <w:r>
        <w:rPr/>
        <w:t xml:space="preserve">the chaos-in-the-air created by the mismanagement of United Airlines and the air traffic control system; and </w:t>
      </w:r>
    </w:p>
    <w:p>
      <w:pPr>
        <w:pStyle w:val="Normal"/>
        <w:numPr>
          <w:ilvl w:val="0"/>
          <w:numId w:val="3"/>
        </w:numPr>
        <w:rPr/>
      </w:pPr>
      <w:r>
        <w:rPr/>
        <w:t xml:space="preserve">the fear of extortionate prices for prescription drugs being fanned by Al Gore; </w:t>
      </w:r>
    </w:p>
    <w:p>
      <w:pPr>
        <w:pStyle w:val="Normal"/>
        <w:rPr/>
      </w:pPr>
      <w:r>
        <w:rPr/>
        <w:t xml:space="preserve">the California situation is creating an atmosphere that makes government intervention in markets seem desirable. </w:t>
      </w:r>
    </w:p>
    <w:p>
      <w:pPr>
        <w:pStyle w:val="Normal"/>
        <w:rPr/>
      </w:pPr>
      <w:r>
        <w:rPr/>
        <w:tab/>
        <w:t>This will make it tougher to sell deregulation where it has not already been adopted, and to extend it where it has only partially been introduced. Stated a bit more broadly, my fear is that the deregulatory wave that Enron has ridden to fame and fortune may be spent. I know that Americans are prosperous -- said to be too fat and happy to want the government to rain on their parade. But Americans' ability to postpone gratification, as reflected in the continuation of the low savings rate in the face of a flat stock market, may be such that they are more likely to prefer instantaneous government solutions to the longer-term working out of market solutions. But I fear that here I am guilty of the crime identified by George Will as "committing sociology", so I will move on by adding one further note: the intellectual basis of regulation is now as globalized as other aspects of our economy. Regulators talk to each other across borders. And the alleged manipulation of pool prices in Britain, resulting in new legislation and much more intrusive regulation, has not gone unnoticed on this side of the ocean, and is adding ammunition to the arsenal of those who are anyhow suspicious of free markets.</w:t>
      </w:r>
    </w:p>
    <w:p>
      <w:pPr>
        <w:pStyle w:val="Normal"/>
        <w:rPr/>
      </w:pPr>
      <w:r>
        <w:rPr/>
        <w:tab/>
        <w:t xml:space="preserve">In California itself, it is difficult to assess whether those of us who believe that markets are superior to regulation have a long-term political problem, or a short-term problem that is the precursor of a longer-term opportunity. Utility executives with whom I have spoken in California are convinced that they now have the Governor on their side in their efforts to ease siting problems for new generating capacity, witness the passage last Thursday of the California Energy Security and Reliability Act, which Governor Davis is expected to sign in a few days. In economists' terms, this should mean that barriers to entry will come down -- although the Act does covers only two projects now on the drawing boards, and we should never underestimate the ability of the environmental groups to ignore human suffering in the pursuit of their agenda. </w:t>
      </w:r>
    </w:p>
    <w:p>
      <w:pPr>
        <w:pStyle w:val="Normal"/>
        <w:rPr/>
      </w:pPr>
      <w:r>
        <w:rPr/>
        <w:tab/>
        <w:t xml:space="preserve">Remember: they have only very reluctantly endorsed Al Gore, whom they consider insufficiently dedicated to their various causes. My friends in California tell me that only last week -- in the face of all of the fuss about shortages in a state which has not seen a new power plant built in the 1990s, and which therefore is experiencing high prices -- the California Energy Commission decided to hold up a well-advanced Duke project in order to give further study to the water adequacy issue. The Governor may be eager to accelerate new construction, but his writ does not seem to run to his own bureaucracy. Claudia Chandler, assistant executive director of the California Energy Commission, told the </w:t>
      </w:r>
      <w:r>
        <w:rPr>
          <w:u w:val="single"/>
        </w:rPr>
        <w:t>Los Angeles Times</w:t>
      </w:r>
      <w:r>
        <w:rPr/>
        <w:t xml:space="preserve"> this week, "California has a sophisticated and complicated Environmental Quality Act that everyone must comply with.... Even shopping malls take time to be permitted and licensed." And California Energy Commissioner Michal Moore, who heads the agency's electricity committee, fears that an expedited process would result in a loss of "environmental justice", a view congenial to the director of an environmental group, who asks, "Will the state pursue a path of ramming polluting power plants down the throats of Californians?" </w:t>
      </w:r>
    </w:p>
    <w:p>
      <w:pPr>
        <w:pStyle w:val="Normal"/>
        <w:rPr/>
      </w:pPr>
      <w:r>
        <w:rPr/>
        <w:tab/>
        <w:t>Little wonder that Calpine, the state's largest independent power producer, finds that the permitting process in Texas takes only one-third as long as does the California process, or that the best place to build plants is on Indian reservations.</w:t>
      </w:r>
    </w:p>
    <w:p>
      <w:pPr>
        <w:pStyle w:val="Normal"/>
        <w:rPr/>
      </w:pPr>
      <w:r>
        <w:rPr/>
        <w:tab/>
        <w:t xml:space="preserve">In addition to the opportunities for builders of new plants -- and I use the word "opportunities" because that is the consensus, which is contrary to my own view that it would be the height of folly to commit capital to power plant construction in California --there are two other opportunities created by the current difficulties in California. The first has already been pounced on by Enron and several others who have offered to supply electricity to consumers in that state at stable prices set below those currently prevailing in the market. Although SDG&amp;E failed to respond as it should, </w:t>
      </w:r>
      <w:r>
        <w:rPr>
          <w:u w:val="single"/>
        </w:rPr>
        <w:t>IF</w:t>
      </w:r>
      <w:r>
        <w:rPr/>
        <w:t xml:space="preserve"> Enron and others can control the public debate, the availability of relatively lower priced supplies at guaranteed stable prices should be a winning argument -- although I am not certain that such prices, which shield consumers from the higher costs incurred in providing for peak demands, are economically optimal.</w:t>
      </w:r>
    </w:p>
    <w:p>
      <w:pPr>
        <w:pStyle w:val="Normal"/>
        <w:rPr/>
      </w:pPr>
      <w:r>
        <w:rPr/>
        <w:tab/>
        <w:t>The second opportunity for Enron, as Steve Kean has pointed out, is as a seller of protection from price volatility. The FERC has excoriated SDG&amp;E because it "has chosen not to purchase risk management tools that were and are available and that would have provided price certainty during periods of short supply." FERC went on to say that it "would expect any reasonable wholesale supplier to rely on a portfolio of resources...".</w:t>
      </w:r>
    </w:p>
    <w:p>
      <w:pPr>
        <w:pStyle w:val="Normal"/>
        <w:rPr/>
      </w:pPr>
      <w:r>
        <w:rPr/>
        <w:tab/>
        <w:t xml:space="preserve">But -- and even apart from regulatory restrictions on the purchase of hedging instruments -- my friends in New York tell me that the willingness of suppliers to buy this protection is diluted by their fear of paying the insurance premium and then finding out that the policy wasn't needed. For lurking in the wings are the regulators, who will always say that any prudent person could have predicted that prices wouldn't spike, and therefore should not have paid for hedges against price rises. I don't know how to overcome this problem, short of some sort of treatment of these premia as guaranteed cost-flow-through items. </w:t>
      </w:r>
    </w:p>
    <w:p>
      <w:pPr>
        <w:pStyle w:val="Normal"/>
        <w:rPr/>
      </w:pPr>
      <w:r>
        <w:rPr/>
        <w:tab/>
        <w:t xml:space="preserve">The third problem resulting from the California situation is </w:t>
      </w:r>
      <w:r>
        <w:rPr>
          <w:u w:val="single"/>
        </w:rPr>
        <w:t>economic</w:t>
      </w:r>
      <w:r>
        <w:rPr/>
        <w:t>. It seems that markets in California just don't work the way we hoped they would. We all knew that California had screwed up the deregulation process, but some of us hoped that things would work tolerably well, and that subsequent tinkering would gradually improve things. Those hopes have been dashed.</w:t>
      </w:r>
    </w:p>
    <w:p>
      <w:pPr>
        <w:pStyle w:val="Normal"/>
        <w:rPr/>
      </w:pPr>
      <w:r>
        <w:rPr/>
        <w:tab/>
        <w:t>But we are left with a clear list of what has to be done to make deregulation work. Six items occur:</w:t>
      </w:r>
    </w:p>
    <w:p>
      <w:pPr>
        <w:pStyle w:val="Normal"/>
        <w:rPr/>
      </w:pPr>
      <w:r>
        <w:rPr/>
        <w:tab/>
        <w:t>1. Consumers must be given the means to respond to changing prices. If they don't know that prices have soared, they cannot adjust their consumption correspondingly. So their bills jump, and politicians swing into action with "solutions", such as price caps, that further remove consumers from the consequences of their decisions to consumer electricity. Surely there is an opportunity here for someone to make a bit of money by filling this gap in the demand side of the market.</w:t>
      </w:r>
    </w:p>
    <w:p>
      <w:pPr>
        <w:pStyle w:val="Normal"/>
        <w:rPr/>
      </w:pPr>
      <w:r>
        <w:rPr/>
        <w:tab/>
        <w:t xml:space="preserve">2. Barriers to entry must be whittled down. Enron and others can jump on this opportunity to attack such ridiculous features in the permitting process as can be identified. If my recollection that Enron was able to build three plants in only ten months in the Midwest in 1998 is correct, surely that is a story worth telling to those who say that a supply-side solution is necessarily way down the road. Although, consistent with Enron's policy of investing in IQ rather than bricks and mortar, it might do well leave the construction chore to Duke, which seems eager to commit capital to the tender mercies of California regulators and politicians, and says that it can build 3000mw of capacity by 2001 if the permitting process is indeed streamlined. </w:t>
      </w:r>
    </w:p>
    <w:p>
      <w:pPr>
        <w:pStyle w:val="Normal"/>
        <w:rPr/>
      </w:pPr>
      <w:r>
        <w:rPr>
          <w:rFonts w:eastAsia="Arial"/>
        </w:rPr>
        <w:t xml:space="preserve"> </w:t>
      </w:r>
      <w:r>
        <w:rPr/>
        <w:tab/>
        <w:t>3. I understand that the institutional arrangements for and the management of the transmission system leave a great deal to be desired, although I must confess that I have not had the time -- estimated by experts at one's adult lifetime -- to sort out competing claims. I do know that any centrally managed system is likely to favor incumbents, and to keep individual buyers and sellers from freely striking deals that they feel to be in their mutual interests. The California fiasco my provide an opportunity for Enron to re-cast the rules in favor of its preferred option -- direct customer-to-supplier transactions. A way forward might be the convening of an "international roundtable" of experts to find out how California can be "fixed".</w:t>
      </w:r>
    </w:p>
    <w:p>
      <w:pPr>
        <w:pStyle w:val="Normal"/>
        <w:rPr/>
      </w:pPr>
      <w:r>
        <w:rPr/>
        <w:tab/>
        <w:t>4. As I have said, some device must be developed to assure those who buy hedging instruments that those legitimate costs -- just like all other insurance costs -- will be recoverable. Take New York, where forward contracts for summer power in May rose to $140/mwh, but where daily market wholesale prices averaged  $56/mwh in July, thanks to a very cool summer. If Con Ed had bought forward in the Spring, as everyone now says SDG&amp;E should have done, would the regulators and politicians have allowed it to be reimbursed for the higher prices it paid -- erroneously, as it turned out? Remember: Con Ed is already facing a huge backlash because its bills have gone up due to higher fuel costs (oil and natural gas up 83% and 87%, respectively, in the year ending June 2000, according to the Independent Power Producers of New York) and to what are called "software glitches and design flaws" in the system that has been set up to replace the old regulatory scheme.</w:t>
      </w:r>
    </w:p>
    <w:p>
      <w:pPr>
        <w:pStyle w:val="Normal"/>
        <w:rPr/>
      </w:pPr>
      <w:r>
        <w:rPr/>
        <w:tab/>
        <w:t>Similarly, if SDG&amp;E enters into long-term purchase contracts, it must have assurance that, should market prices fall below contract prices during the term of the contract, it will not be penalized. I must confess, however, that since neither regulatory agencies nor legislative bodies can bind their successors, I cannot at the moment figure out how such assurances can be made meaningful, especially since the theory of deregulation was that SDG&amp;E was to be merely a passive conduit of the power purchased from myriad suppliers by myriad customers -- with no responsibility for the prices paid. The executives of the company wish that reality mirrored that theory.</w:t>
      </w:r>
    </w:p>
    <w:p>
      <w:pPr>
        <w:pStyle w:val="Normal"/>
        <w:rPr/>
      </w:pPr>
      <w:r>
        <w:rPr/>
        <w:tab/>
        <w:t>Nor can I figure out how to overcome political opposition to Enron's offer, which, although at prices far below "crisis" levels, calls for prices above those that prevailed before burgeoning demand and constricted supply combined to produce the spikes that have attracted so much attention. I will note in passing, however, that at times one's friends are not as helpful as they might be. One of Enron's justifications for the prices it is asking is that it is taking the risk that a runaway market might force it to buy dear and sell relatively cheaper under a long-term contract. That argument was not helped when a managing director of Goldman Sachs, seeking to praise Enron's managerial skills,  told the press, "Enron takes less risk than anyone I know."!</w:t>
      </w:r>
    </w:p>
    <w:p>
      <w:pPr>
        <w:pStyle w:val="Normal"/>
        <w:rPr/>
      </w:pPr>
      <w:r>
        <w:rPr/>
        <w:tab/>
        <w:t>5. Price caps must be scuttled as soon as possible. I am not so naive as not to recognize the possibility that there is some merit to the argument that caps had to be imposed in order to prevent political pressure for complete and permanent re-regulation from becoming irresistible. But price caps have their cost: I am told that BC Hydro, a supplier that California can call upon for 2,000 megawatts on very short notice (a matter of seconds), is finding that prices in Alberta at times exceed the California price caps. If the Alberta market gets any hotter, California may find an important supplier bid away from it. And we know that Commonwealth Energy has dropped 18,000 of its 95,000 business customers, some of whom it had served for less than a year, and AES/New Energy has dropped 120 of its customers, in both cases returning them to incumbent utilities, which are "default suppliers", a role for which they are not reimbursed, but which was assigned to them to make certain that no customer would be left unsupplied in the new deregulatory era.</w:t>
      </w:r>
    </w:p>
    <w:p>
      <w:pPr>
        <w:pStyle w:val="Normal"/>
        <w:rPr/>
      </w:pPr>
      <w:r>
        <w:rPr/>
        <w:tab/>
        <w:t xml:space="preserve">6. A systematic program to create </w:t>
      </w:r>
      <w:r>
        <w:rPr>
          <w:u w:val="single"/>
        </w:rPr>
        <w:t xml:space="preserve"> competition</w:t>
      </w:r>
      <w:r>
        <w:rPr/>
        <w:t xml:space="preserve"> must be pushed at the state and federal levels. We may have expended so much effort on </w:t>
      </w:r>
      <w:r>
        <w:rPr>
          <w:u w:val="single"/>
        </w:rPr>
        <w:t>deregulation</w:t>
      </w:r>
      <w:r>
        <w:rPr/>
        <w:t xml:space="preserve"> that we haven't had the energy and resources to work out solutions to impediments to workable, effective competition. It is worrying to me that respected academics such as Paul Joskow are falling off the deregulation wagon, as they become convinced that competition is unattainable.</w:t>
      </w:r>
    </w:p>
    <w:p>
      <w:pPr>
        <w:pStyle w:val="Normal"/>
        <w:rPr/>
      </w:pPr>
      <w:r>
        <w:rPr/>
        <w:tab/>
        <w:t>What does all of this mean, both for public policy and for Enron? My best guess is that we will see more government intervention in more markets or, at best, greater difficulty is selling the idea of free markets. On the plus side, I think we will see a slight, but only very slight, tilting in favor of those who try to solve problems by adding supply: remember that NIMBY does not go away when shortages emerge.</w:t>
      </w:r>
    </w:p>
    <w:p>
      <w:pPr>
        <w:pStyle w:val="Normal"/>
        <w:rPr/>
      </w:pPr>
      <w:r>
        <w:rPr/>
        <w:tab/>
        <w:t>For Enron I see an increased ability to sell insurance against price volatility, but increased competition in that market, competition that may be intense enough to shrivel the returns on such business. First mover advantages don't last forever.</w:t>
      </w:r>
    </w:p>
    <w:p>
      <w:pPr>
        <w:pStyle w:val="Normal"/>
        <w:rPr/>
      </w:pPr>
      <w:r>
        <w:rPr/>
        <w:tab/>
        <w:t>I also see more opportunities for demand management, as larger users find it increasingly difficult to cope with volatile markets.</w:t>
      </w:r>
    </w:p>
    <w:p>
      <w:pPr>
        <w:pStyle w:val="Normal"/>
        <w:rPr/>
      </w:pPr>
      <w:r>
        <w:rPr/>
        <w:tab/>
        <w:t xml:space="preserve">Finally, I see a need to increase efforts to persuade voters of the virtues of free markets or, which is the same thing but perhaps easier, the evils of government intervention -- perhaps by increasing hugely its advertising spend in The Weekly Standard.  </w:t>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226060" cy="234315"/>
              <wp:effectExtent l="0" t="0" r="0" b="0"/>
              <wp:wrapSquare wrapText="bothSides"/>
              <wp:docPr id="1" name="Frame1"/>
              <a:graphic xmlns:a="http://schemas.openxmlformats.org/drawingml/2006/main">
                <a:graphicData uri="http://schemas.microsoft.com/office/word/2010/wordprocessingShape">
                  <wps:wsp>
                    <wps:cNvSpPr txBox="1"/>
                    <wps:spPr>
                      <a:xfrm>
                        <a:off x="0" y="0"/>
                        <a:ext cx="226060" cy="23431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8pt;height:18.45pt;mso-wrap-distance-left:0pt;mso-wrap-distance-right:0pt;mso-wrap-distance-top:0pt;mso-wrap-distance-bottom:0pt;margin-top:0.05pt;mso-position-vertical-relative:text;margin-left:450.2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CPUC has capped residential and small commercial rates, retroactive to June 1 and lasting until January 31, 2001. The average 500kwh residential monthly bill is capped at $68, and the average 1,500kwh small commercial bill is capped at $220. Customers who use more will pay market rates for the amount above the capped levels. Note: the average 300kwh residential user in Con Ed territory paid $74 in June, almost 10% more for 40% less electricity than his brethren in San Diego.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Arial" w:hAnsi="Arial" w:eastAsia="Times New Roman" w:cs="Arial"/>
      <w:color w:val="auto"/>
      <w:sz w:val="32"/>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2000-09-06T14:12:00Z</dcterms:created>
  <dc:creator>Irwin Stelzer</dc:creator>
  <dc:description/>
  <dc:language>en-CA</dc:language>
  <cp:lastModifiedBy>Irwin Stelzer</cp:lastModifiedBy>
  <dcterms:modified xsi:type="dcterms:W3CDTF">2000-09-11T15:19:00Z</dcterms:modified>
  <cp:revision>10</cp:revision>
  <dc:subject/>
  <dc:title>Notes for talk at Enron meeting in Houston on September 7, 2000</dc:title>
</cp:coreProperties>
</file>