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t>November 28,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RE:  Facility Agreement associated with FGT Station 13, Washington County, FL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Gentlemen: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This Facility Agreement governs a portion of the business relationship between Gulf Power Company (“Gulf ”) and Enron Compression Services Company (“ECS” and ECS’s corporate parent, Enron North America Corporation) in connection with electric compression facilities to be installed at the Florida Gas Transmission Station No. 13 located in Washington County, Florida  (“FGT Station 13”).</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As part of a planned expansion of Florida Gas Transmission’s natural gas pipeline capacity, ECS is proposing to contract with Gulf Power Company to provide electric service to the ECS’s new compression equipment located at Station 13.  Gulf Power has proposed in this agreement to design, construct, and own the power line and associated facilities (including substation) in accordance with ECS’s standards to provide permanent electric service for the new compression facility under the terms and conditions set forth in this Facility Agreement.  The terms and conditions set forth herein are in lieu of any up-front payments that Gulf Power would otherwise be entitled to charge for the design and construction of these new electric service facilities (including substation) pursuant to the Company’s policies regarding contributions in aid of construction, etc.  </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Power agrees to forego any up-front payments associated with the design, construction and operation of these facilities with the commitment from ECS and Enron North America Corporation to maintain Gulf Power Company as the retail electric supplier for the new compression facility for a period of at least the first five (5) years following completion and initial commercial operation of the new compression facility (“Commercial Operation Date”).  ECS agrees to comply with the requirements set forth in Gulf Power’s PX or PXT tariff or the successor to such tariff provided that ECS maintains the ability to utilize the most cost effective pricing offered through Gulf Power.  Gulf Power confirms that ECS will receive the full Transmission Voltage privileges as if ECS provided the substation independently of Gulf Power.  Additionally, the use of low side metering will be adjusted as proved and determined by actual tests of the substation transformer/s to provide the billing of actual electric power usage from Gulf Power.  Gulf Power also confirms that after the (5) year term of this agreement that ECS will maintain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full access to utilize the substation and will not encur additional expenses associated with the utilization of the substation.  ECS will continue to recognize the privileges associated with the direct connection to the transmission infrastructure owned and operated by Gulf Power.  The terms and conditions concerning the actual supply and consumption of electric energy shall be set forth in a standard Contract for Electric Service signed by the parties with this Facility Agreement that corresponds to the initial (5) year term.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will make every reasonable effort to complete the new electric service facilities (including substation) contemplated hereunder in order to be able to provide electric service to the Customer’s new compression facility on or before April 1, 2002.  ECS has provided Gulf Power with a commitment of funds Dated September 27, 2000 to initiate the power line construction to ensure a reasonable time for all procurement and construction.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Upon the acceptance of this Facility Agreement, the Construction Agreement between Gulf and ECS that committed funds for construction dated September 27, 2000 accepted October 3, 2000 will be terminated.  After acceptance of this Facility Agreement, Gulf will be authorized to proceed to completion with the construction project referenced in the September 27, 2000 letter.  In the event that ECS fails to receive full authority from all regulatory agencies with jurisdiction over the project as contemplated by this letter agreement, then ECS shall promptly notify Gulf in writing to terminate further activities associated with the construction project within 10 days of the receipt of such notice.  The tenth day following Gulf’s receipt of written notice to terminate shall be referred as the termination date.  Upon submission of such written notification, ECS, on behalf of itself and as agent for its parent corporation, hereby agrees that ECS and/or its parent corporation, Enron North America Corporation, shall pay Gulf the full amount of costs Gulf has actually incurred or is otherwise obligated to pay as a result of activities undertaken in connection with the construction project through the termination date.  The reimbursable costs shall include those costs that Gulf reasonably incurs in winding-up the construction project, including cancellation charges and the costs of demobilizing (which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demobilizing costs include those necessary to ensure the safety of persons and property and the integrity of the Gulf Power electric system). ECS acknowledges that in the normal course of performing the work related to design and construction of the new electric service facilities (including substation) contemplated hereunder, Gulf will incur the liability and obligation for costs associated with commitments Gulf has made for equipment and material that may not be known or determinable until sometime after 30 days following Gulf’s receipt of the written notification set forth above.  Under such circumstances, Gulf will provide an estimate of such cost obligations and ECS and its parent corporation, Enron North America Corporation, agree to pay the actual costs when billed later by Gulf.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reimbursable costs under the foregoing paragraph shall also include carrying charges related to Gulf’s actual expenditures associated with the construction project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It is the intent of the parties that this Facility Agreement be binding upon the parties to this agreement and their respective successors and assigns.  Once signed by each of the parties, this letter agreement shall be effective until the fifth anniversary of the commencement of commercial operations of the new compression facility.  This letter agreement does not alter any other aspect of the business relationship between Gulf Power and ECS.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Thank you for the opportunity to serve the energy needs of ECS with respect to this project.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ab/>
        <w:t>Sincerely,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ab/>
        <w:t>GULF POWER COMPANY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 xml:space="preserve">       By:________________________</w:t>
      </w:r>
    </w:p>
    <w:p>
      <w:pPr>
        <w:pStyle w:val="Normal"/>
        <w:jc w:val="both"/>
        <w:rPr>
          <w:rFonts w:ascii="Times New Roman" w:hAnsi="Times New Roman" w:cs="Times New Roman"/>
        </w:rPr>
      </w:pPr>
      <w:r>
        <w:rPr>
          <w:rFonts w:cs="Times New Roman" w:ascii="Times New Roman" w:hAnsi="Times New Roman"/>
        </w:rPr>
        <w:tab/>
        <w:tab/>
        <w:tab/>
        <w:tab/>
        <w:tab/>
        <w:tab/>
        <w:t>Vice President</w:t>
      </w:r>
    </w:p>
    <w:p>
      <w:pPr>
        <w:pStyle w:val="Normal"/>
        <w:jc w:val="both"/>
        <w:rPr>
          <w:rFonts w:ascii="Times New Roman" w:hAnsi="Times New Roman" w:cs="Times New Roman"/>
        </w:rPr>
      </w:pPr>
      <w:r>
        <w:rPr>
          <w:rFonts w:cs="Times New Roman" w:ascii="Times New Roman" w:hAnsi="Times New Roman"/>
        </w:rPr>
        <w:t>JAS/gp</w:t>
      </w:r>
      <w:r>
        <w:br w:type="page"/>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foregoing is accepted, acknowledged and agreed to by Enron Compression Services Company and its parent corporation, Enron North America Corporation, by and through the following signatures of duly authorized executive officers of the respective companies, this _____ day of November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 xml:space="preserve">Enron North America Corporation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4">
              <wp:simplePos x="0" y="0"/>
              <wp:positionH relativeFrom="column">
                <wp:posOffset>4338955</wp:posOffset>
              </wp:positionH>
              <wp:positionV relativeFrom="paragraph">
                <wp:posOffset>-95885</wp:posOffset>
              </wp:positionV>
              <wp:extent cx="2112010" cy="740410"/>
              <wp:effectExtent l="0" t="0" r="0" b="0"/>
              <wp:wrapNone/>
              <wp:docPr id="1" name="Frame2"/>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v:textbox>
              <w10:wrap type="none"/>
            </v:rect>
          </w:pict>
        </mc:Fallback>
      </mc:AlternateConten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5">
              <wp:simplePos x="0" y="0"/>
              <wp:positionH relativeFrom="column">
                <wp:posOffset>4217035</wp:posOffset>
              </wp:positionH>
              <wp:positionV relativeFrom="paragraph">
                <wp:posOffset>56515</wp:posOffset>
              </wp:positionV>
              <wp:extent cx="2112010" cy="740410"/>
              <wp:effectExtent l="0" t="0" r="0" b="0"/>
              <wp:wrapNone/>
              <wp:docPr id="2" name="Frame1"/>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2000-11-29T18:08:00Z</dcterms:created>
  <dc:creator>JAS/TSA</dc:creator>
  <dc:description/>
  <dc:language>en-CA</dc:language>
  <cp:lastModifiedBy>mknippa</cp:lastModifiedBy>
  <cp:lastPrinted>2000-11-29T12:04:00Z</cp:lastPrinted>
  <dcterms:modified xsi:type="dcterms:W3CDTF">2000-11-29T18:08:00Z</dcterms:modified>
  <cp:revision>2</cp:revision>
  <dc:subject/>
  <dc:title>ECS letter agreement</dc:title>
</cp:coreProperties>
</file>