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olor w:val="0000FF"/>
          <w:u w:val="single"/>
        </w:rPr>
      </w:pPr>
      <w:r>
        <w:drawing>
          <wp:anchor behindDoc="0" distT="0" distB="0" distL="114935" distR="114935" simplePos="0" locked="0" layoutInCell="0" allowOverlap="1" relativeHeight="2">
            <wp:simplePos x="0" y="0"/>
            <wp:positionH relativeFrom="column">
              <wp:posOffset>914400</wp:posOffset>
            </wp:positionH>
            <wp:positionV relativeFrom="paragraph">
              <wp:posOffset>-685800</wp:posOffset>
            </wp:positionV>
            <wp:extent cx="3666490" cy="83121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19" r="-5" b="-19"/>
                    <a:stretch>
                      <a:fillRect/>
                    </a:stretch>
                  </pic:blipFill>
                  <pic:spPr bwMode="auto">
                    <a:xfrm>
                      <a:off x="0" y="0"/>
                      <a:ext cx="3666490" cy="831215"/>
                    </a:xfrm>
                    <a:prstGeom prst="rect">
                      <a:avLst/>
                    </a:prstGeom>
                    <a:noFill/>
                  </pic:spPr>
                </pic:pic>
              </a:graphicData>
            </a:graphic>
          </wp:anchor>
        </w:drawing>
      </w:r>
      <w:r>
        <w:rPr>
          <w:color w:val="0000FF"/>
          <w:u w:val="single"/>
        </w:rPr>
        <w:t>Contact Information</w:t>
      </w:r>
    </w:p>
    <w:p>
      <w:pPr>
        <w:pStyle w:val="Normal"/>
        <w:rPr>
          <w:rFonts w:ascii="Arial" w:hAnsi="Arial" w:cs="Arial"/>
          <w:color w:val="0000FF"/>
          <w:u w:val="single"/>
        </w:rPr>
      </w:pPr>
      <w:r>
        <w:rPr>
          <w:rFonts w:cs="Arial" w:ascii="Arial" w:hAnsi="Arial"/>
          <w:color w:val="0000FF"/>
          <w:u w:val="single"/>
        </w:rPr>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Name:</w:t>
        <w:tab/>
        <w:t>Geneva Davis</w:t>
        <w:tab/>
        <w:tab/>
        <w:tab/>
        <w:tab/>
        <w:tab/>
        <w:t>Ext: 55652</w:t>
      </w:r>
    </w:p>
    <w:p>
      <w:pPr>
        <w:pStyle w:val="Normal"/>
        <w:rPr>
          <w:rFonts w:ascii="Arial" w:hAnsi="Arial" w:cs="Arial"/>
          <w:b/>
          <w:bCs/>
        </w:rPr>
      </w:pPr>
      <w:r>
        <w:rPr>
          <w:rFonts w:cs="Arial" w:ascii="Arial" w:hAnsi="Arial"/>
          <w:b/>
          <w:bCs/>
        </w:rPr>
        <w:tab/>
        <w:tab/>
        <w:t>Kevin Hyatt</w:t>
        <w:tab/>
        <w:tab/>
        <w:tab/>
        <w:tab/>
        <w:tab/>
        <w:tab/>
        <w:t>Ext: 35559</w:t>
      </w:r>
    </w:p>
    <w:p>
      <w:pPr>
        <w:pStyle w:val="Normal"/>
        <w:rPr>
          <w:rFonts w:ascii="Arial" w:hAnsi="Arial" w:cs="Arial"/>
          <w:sz w:val="20"/>
        </w:rPr>
      </w:pPr>
      <w:r>
        <w:rPr>
          <w:rFonts w:cs="Arial" w:ascii="Arial" w:hAnsi="Arial"/>
          <w:b/>
          <w:bCs/>
        </w:rPr>
        <w:tab/>
        <w:tab/>
        <w:t>Lillian Villarreal</w:t>
        <w:tab/>
        <w:tab/>
        <w:tab/>
        <w:tab/>
        <w:tab/>
        <w:t>Ext: 37092</w:t>
      </w:r>
    </w:p>
    <w:p>
      <w:pPr>
        <w:pStyle w:val="Normal"/>
        <w:jc w:val="center"/>
        <w:rPr>
          <w:rFonts w:ascii="Arial" w:hAnsi="Arial" w:cs="Arial"/>
          <w:sz w:val="20"/>
          <w:lang w:val="en-CA" w:eastAsia="en-CA"/>
        </w:rPr>
      </w:pPr>
      <w:r>
        <w:rPr>
          <w:rFonts w:cs="Arial" w:ascii="Arial" w:hAnsi="Arial"/>
          <w:sz w:val="20"/>
          <w:lang w:val="en-CA" w:eastAsia="en-CA"/>
        </w:rPr>
        <mc:AlternateContent>
          <mc:Choice Requires="wps">
            <w:drawing>
              <wp:anchor behindDoc="0" distT="0" distB="0" distL="114935" distR="114935" simplePos="0" locked="0" layoutInCell="1" allowOverlap="1" relativeHeight="3">
                <wp:simplePos x="0" y="0"/>
                <wp:positionH relativeFrom="column">
                  <wp:posOffset>571500</wp:posOffset>
                </wp:positionH>
                <wp:positionV relativeFrom="paragraph">
                  <wp:posOffset>41275</wp:posOffset>
                </wp:positionV>
                <wp:extent cx="2628900" cy="0"/>
                <wp:effectExtent l="0" t="5080" r="0" b="5080"/>
                <wp:wrapNone/>
                <wp:docPr id="2" name=""/>
                <a:graphic xmlns:a="http://schemas.openxmlformats.org/drawingml/2006/main">
                  <a:graphicData uri="http://schemas.microsoft.com/office/word/2010/wordprocessingShape">
                    <wps:wsp>
                      <wps:cNvSpPr/>
                      <wps:spPr>
                        <a:xfrm>
                          <a:off x="0" y="0"/>
                          <a:ext cx="2629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pt,3.25pt" to="251.95pt,3.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4000500</wp:posOffset>
                </wp:positionH>
                <wp:positionV relativeFrom="paragraph">
                  <wp:posOffset>41275</wp:posOffset>
                </wp:positionV>
                <wp:extent cx="1485900" cy="0"/>
                <wp:effectExtent l="0" t="5080" r="0" b="5080"/>
                <wp:wrapNone/>
                <wp:docPr id="3" name=""/>
                <a:graphic xmlns:a="http://schemas.openxmlformats.org/drawingml/2006/main">
                  <a:graphicData uri="http://schemas.microsoft.com/office/word/2010/wordprocessingShape">
                    <wps:wsp>
                      <wps:cNvSpPr/>
                      <wps:spPr>
                        <a:xfrm>
                          <a:off x="0" y="0"/>
                          <a:ext cx="1486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5pt,3.25pt" to="431.95pt,3.25pt" stroked="t" o:allowincell="f" style="position:absolute">
                <v:stroke color="black" weight="9360" joinstyle="miter" endcap="flat"/>
                <v:fill o:detectmouseclick="t" on="false"/>
                <w10:wrap type="none"/>
              </v:line>
            </w:pict>
          </mc:Fallback>
        </mc:AlternateContent>
      </w:r>
    </w:p>
    <w:p>
      <w:pPr>
        <w:pStyle w:val="Normal"/>
        <w:rPr>
          <w:rFonts w:ascii="Arial" w:hAnsi="Arial" w:cs="Arial"/>
          <w:sz w:val="20"/>
        </w:rPr>
      </w:pPr>
      <w:r>
        <w:rPr>
          <w:rFonts w:cs="Arial" w:ascii="Arial" w:hAnsi="Arial"/>
          <w:b/>
          <w:bCs/>
        </w:rPr>
        <w:t xml:space="preserve">Business Unit: </w:t>
        <w:tab/>
        <w:t>Corp &amp; ETS</w:t>
      </w:r>
    </w:p>
    <w:p>
      <w:pPr>
        <w:pStyle w:val="Normal"/>
        <w:rPr>
          <w:rFonts w:ascii="Arial" w:hAnsi="Arial" w:cs="Arial"/>
          <w:b/>
          <w:bCs/>
          <w:sz w:val="20"/>
          <w:lang w:val="en-CA" w:eastAsia="en-CA"/>
        </w:rPr>
      </w:pPr>
      <w:r>
        <w:rPr>
          <w:rFonts w:cs="Arial" w:ascii="Arial" w:hAnsi="Arial"/>
          <w:b/>
          <w:bCs/>
          <w:sz w:val="20"/>
          <w:lang w:val="en-CA" w:eastAsia="en-CA"/>
        </w:rPr>
        <mc:AlternateContent>
          <mc:Choice Requires="wps">
            <w:drawing>
              <wp:anchor behindDoc="0" distT="0" distB="0" distL="114935" distR="114935" simplePos="0" locked="0" layoutInCell="1" allowOverlap="1" relativeHeight="5">
                <wp:simplePos x="0" y="0"/>
                <wp:positionH relativeFrom="column">
                  <wp:posOffset>1143000</wp:posOffset>
                </wp:positionH>
                <wp:positionV relativeFrom="paragraph">
                  <wp:posOffset>33655</wp:posOffset>
                </wp:positionV>
                <wp:extent cx="4343400" cy="0"/>
                <wp:effectExtent l="0" t="5080" r="0" b="5080"/>
                <wp:wrapNone/>
                <wp:docPr id="4" name=""/>
                <a:graphic xmlns:a="http://schemas.openxmlformats.org/drawingml/2006/main">
                  <a:graphicData uri="http://schemas.microsoft.com/office/word/2010/wordprocessingShape">
                    <wps:wsp>
                      <wps:cNvSpPr/>
                      <wps:spPr>
                        <a:xfrm>
                          <a:off x="0" y="0"/>
                          <a:ext cx="4343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0pt,2.65pt" to="431.95pt,2.65pt" stroked="t" o:allowincell="f" style="position:absolute">
                <v:stroke color="black" weight="9360" joinstyle="miter" endcap="flat"/>
                <v:fill o:detectmouseclick="t" on="false"/>
                <w10:wrap type="none"/>
              </v:line>
            </w:pict>
          </mc:Fallback>
        </mc:AlternateContent>
      </w:r>
    </w:p>
    <w:p>
      <w:pPr>
        <w:pStyle w:val="Heading2"/>
        <w:ind w:hanging="0" w:start="0"/>
        <w:rPr/>
      </w:pPr>
      <w:r>
        <w:rPr/>
        <w:t>Enron in Action Information</w:t>
      </w:r>
    </w:p>
    <w:p>
      <w:pPr>
        <w:pStyle w:val="Normal"/>
        <w:rPr>
          <w:rFonts w:ascii="Arial" w:hAnsi="Arial" w:cs="Arial"/>
          <w:b/>
          <w:bCs/>
        </w:rPr>
      </w:pPr>
      <w:r>
        <w:rPr>
          <w:rFonts w:cs="Arial" w:ascii="Arial" w:hAnsi="Arial"/>
          <w:b/>
          <w:bCs/>
        </w:rPr>
      </w:r>
    </w:p>
    <w:p>
      <w:pPr>
        <w:pStyle w:val="Normal"/>
        <w:rPr>
          <w:rFonts w:ascii="Arial" w:hAnsi="Arial" w:cs="Arial"/>
          <w:sz w:val="20"/>
        </w:rPr>
      </w:pPr>
      <w:r>
        <w:rPr>
          <w:rFonts w:cs="Arial" w:ascii="Arial" w:hAnsi="Arial"/>
          <w:b/>
          <w:bCs/>
        </w:rPr>
        <w:t>Title of Submission: Enron Kids 2001 Holiday Program</w:t>
      </w:r>
    </w:p>
    <w:p>
      <w:pPr>
        <w:pStyle w:val="Normal"/>
        <w:rPr>
          <w:rFonts w:ascii="Arial" w:hAnsi="Arial" w:cs="Arial"/>
          <w:b/>
          <w:bCs/>
          <w:sz w:val="20"/>
          <w:lang w:val="en-CA" w:eastAsia="en-CA"/>
        </w:rPr>
      </w:pPr>
      <w:r>
        <w:rPr>
          <w:rFonts w:cs="Arial" w:ascii="Arial" w:hAnsi="Arial"/>
          <w:b/>
          <w:bCs/>
          <w:sz w:val="20"/>
          <w:lang w:val="en-CA" w:eastAsia="en-CA"/>
        </w:rPr>
        <mc:AlternateContent>
          <mc:Choice Requires="wps">
            <w:drawing>
              <wp:anchor behindDoc="0" distT="0" distB="0" distL="114935" distR="114935" simplePos="0" locked="0" layoutInCell="1" allowOverlap="1" relativeHeight="6">
                <wp:simplePos x="0" y="0"/>
                <wp:positionH relativeFrom="column">
                  <wp:posOffset>1485900</wp:posOffset>
                </wp:positionH>
                <wp:positionV relativeFrom="paragraph">
                  <wp:posOffset>13970</wp:posOffset>
                </wp:positionV>
                <wp:extent cx="4000500" cy="0"/>
                <wp:effectExtent l="0" t="5080" r="0" b="5080"/>
                <wp:wrapNone/>
                <wp:docPr id="5" name=""/>
                <a:graphic xmlns:a="http://schemas.openxmlformats.org/drawingml/2006/main">
                  <a:graphicData uri="http://schemas.microsoft.com/office/word/2010/wordprocessingShape">
                    <wps:wsp>
                      <wps:cNvSpPr/>
                      <wps:spPr>
                        <a:xfrm>
                          <a:off x="0" y="0"/>
                          <a:ext cx="4000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7pt,1.1pt" to="431.95pt,1.1pt" stroked="t" o:allowincell="f" style="position:absolute">
                <v:stroke color="black" weight="9360" joinstyle="miter" endcap="flat"/>
                <v:fill o:detectmouseclick="t" on="false"/>
                <w10:wrap type="none"/>
              </v:line>
            </w:pict>
          </mc:Fallback>
        </mc:AlternateContent>
      </w:r>
    </w:p>
    <w:p>
      <w:pPr>
        <w:pStyle w:val="Normal"/>
        <w:rPr/>
      </w:pPr>
      <w:r>
        <w:rPr>
          <w:rFonts w:cs="Arial" w:ascii="Arial" w:hAnsi="Arial"/>
          <w:b/>
          <w:bCs/>
        </w:rPr>
        <w:t xml:space="preserve">Submission Category </w:t>
      </w:r>
      <w:r>
        <w:rPr>
          <w:rFonts w:cs="Arial" w:ascii="Arial" w:hAnsi="Arial"/>
          <w:sz w:val="20"/>
        </w:rPr>
        <w:t xml:space="preserve">(Change selected category to the color </w:t>
      </w:r>
      <w:r>
        <w:rPr>
          <w:rFonts w:cs="Arial" w:ascii="Arial" w:hAnsi="Arial"/>
          <w:color w:val="FF0000"/>
          <w:sz w:val="20"/>
        </w:rPr>
        <w:t>RED</w:t>
      </w:r>
      <w:r>
        <w:rPr>
          <w:rFonts w:cs="Arial" w:ascii="Arial" w:hAnsi="Arial"/>
          <w:sz w:val="20"/>
        </w:rPr>
        <w:t>)</w:t>
      </w:r>
      <w:r>
        <w:rPr>
          <w:rFonts w:cs="Arial" w:ascii="Arial" w:hAnsi="Arial"/>
          <w:b/>
          <w:bCs/>
        </w:rPr>
        <w:t>:</w:t>
      </w:r>
    </w:p>
    <w:p>
      <w:pPr>
        <w:pStyle w:val="Normal"/>
        <w:rPr>
          <w:rFonts w:ascii="Arial" w:hAnsi="Arial" w:cs="Arial"/>
          <w:b/>
          <w:bCs/>
        </w:rPr>
      </w:pPr>
      <w:r>
        <w:rPr>
          <w:rFonts w:cs="Arial" w:ascii="Arial" w:hAnsi="Arial"/>
          <w:b/>
          <w:bCs/>
        </w:rPr>
      </w:r>
    </w:p>
    <w:p>
      <w:pPr>
        <w:pStyle w:val="Normal"/>
        <w:rPr/>
      </w:pPr>
      <w:r>
        <w:rPr>
          <w:rFonts w:cs="Arial" w:ascii="Arial" w:hAnsi="Arial"/>
          <w:b/>
          <w:bCs/>
        </w:rPr>
        <w:tab/>
      </w:r>
      <w:r>
        <w:rPr>
          <w:rFonts w:cs="Arial" w:ascii="Arial" w:hAnsi="Arial"/>
          <w:b/>
          <w:bCs/>
          <w:color w:val="FF0000"/>
        </w:rPr>
        <w:t>Enron Happenings</w:t>
      </w:r>
      <w:r>
        <w:rPr>
          <w:rFonts w:cs="Arial" w:ascii="Arial" w:hAnsi="Arial"/>
          <w:b/>
          <w:bCs/>
        </w:rPr>
        <w:tab/>
        <w:tab/>
        <w:t>Enron Volunteer Opportunity</w:t>
        <w:tab/>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tab/>
        <w:t>Enron WorkLife</w:t>
        <w:tab/>
        <w:tab/>
        <w:t xml:space="preserve">Enron Wellness </w:t>
        <w:tab/>
        <w:t>Involved Employees</w:t>
      </w:r>
    </w:p>
    <w:p>
      <w:pPr>
        <w:pStyle w:val="Normal"/>
        <w:rPr>
          <w:rFonts w:ascii="Arial" w:hAnsi="Arial" w:cs="Arial"/>
          <w:b/>
          <w:bCs/>
        </w:rPr>
      </w:pPr>
      <w:r>
        <w:rPr>
          <w:rFonts w:cs="Arial" w:ascii="Arial" w:hAnsi="Arial"/>
          <w:b/>
          <w:bCs/>
        </w:rPr>
      </w:r>
    </w:p>
    <w:p>
      <w:pPr>
        <w:pStyle w:val="Normal"/>
        <w:rPr>
          <w:rFonts w:ascii="Arial" w:hAnsi="Arial" w:cs="Arial"/>
          <w:sz w:val="20"/>
        </w:rPr>
      </w:pPr>
      <w:r>
        <w:rPr>
          <w:rFonts w:cs="Arial" w:ascii="Arial" w:hAnsi="Arial"/>
          <w:b/>
          <w:bCs/>
        </w:rPr>
        <w:t xml:space="preserve">Initial Submission Date (Must be a Monday): </w:t>
        <w:tab/>
        <w:t>11/5/2001</w:t>
      </w:r>
    </w:p>
    <w:p>
      <w:pPr>
        <w:pStyle w:val="Normal"/>
        <w:rPr>
          <w:rFonts w:ascii="Arial" w:hAnsi="Arial" w:cs="Arial"/>
          <w:b/>
          <w:bCs/>
          <w:sz w:val="20"/>
          <w:lang w:val="en-CA" w:eastAsia="en-CA"/>
        </w:rPr>
      </w:pPr>
      <w:r>
        <w:rPr>
          <w:rFonts w:cs="Arial" w:ascii="Arial" w:hAnsi="Arial"/>
          <w:b/>
          <w:bCs/>
          <w:sz w:val="20"/>
          <w:lang w:val="en-CA" w:eastAsia="en-CA"/>
        </w:rPr>
        <mc:AlternateContent>
          <mc:Choice Requires="wps">
            <w:drawing>
              <wp:anchor behindDoc="0" distT="0" distB="0" distL="114935" distR="114935" simplePos="0" locked="0" layoutInCell="1" allowOverlap="1" relativeHeight="7">
                <wp:simplePos x="0" y="0"/>
                <wp:positionH relativeFrom="column">
                  <wp:posOffset>3314700</wp:posOffset>
                </wp:positionH>
                <wp:positionV relativeFrom="paragraph">
                  <wp:posOffset>36830</wp:posOffset>
                </wp:positionV>
                <wp:extent cx="2171700" cy="0"/>
                <wp:effectExtent l="0" t="5080" r="0" b="5080"/>
                <wp:wrapNone/>
                <wp:docPr id="6" name=""/>
                <a:graphic xmlns:a="http://schemas.openxmlformats.org/drawingml/2006/main">
                  <a:graphicData uri="http://schemas.microsoft.com/office/word/2010/wordprocessingShape">
                    <wps:wsp>
                      <wps:cNvSpPr/>
                      <wps:spPr>
                        <a:xfrm>
                          <a:off x="0" y="0"/>
                          <a:ext cx="2171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1pt,2.9pt" to="431.95pt,2.9pt" stroked="t" o:allowincell="f" style="position:absolute">
                <v:stroke color="black" weight="9360" joinstyle="miter" endcap="flat"/>
                <v:fill o:detectmouseclick="t" on="false"/>
                <w10:wrap type="none"/>
              </v:line>
            </w:pict>
          </mc:Fallback>
        </mc:AlternateContent>
      </w:r>
    </w:p>
    <w:p>
      <w:pPr>
        <w:pStyle w:val="Normal"/>
        <w:rPr/>
      </w:pPr>
      <w:r>
        <w:rPr>
          <w:rFonts w:eastAsia="Arial" w:cs="Arial" w:ascii="Arial" w:hAnsi="Arial"/>
          <w:b/>
          <w:bCs/>
        </w:rPr>
        <w:t xml:space="preserve"> </w:t>
      </w:r>
      <w:r>
        <w:rPr>
          <w:rFonts w:cs="Arial" w:ascii="Arial" w:hAnsi="Arial"/>
          <w:b/>
          <w:bCs/>
        </w:rPr>
        <w:t>Copy (</w:t>
      </w:r>
      <w:r>
        <w:rPr>
          <w:rFonts w:cs="Arial" w:ascii="Arial" w:hAnsi="Arial"/>
          <w:sz w:val="20"/>
        </w:rPr>
        <w:t>Please include a call to action, contact information, date and time of the event or deadline, brief description of the event/item, links to internal or external websites, etc. in the space provided below)</w:t>
      </w:r>
      <w:r>
        <w:rPr>
          <w:rFonts w:cs="Arial" w:ascii="Arial" w:hAnsi="Arial"/>
          <w:b/>
          <w:bCs/>
        </w:rPr>
        <w:t>:</w:t>
      </w:r>
    </w:p>
    <w:p>
      <w:pPr>
        <w:pStyle w:val="Heading4"/>
        <w:ind w:hanging="0" w:start="0"/>
        <w:rPr>
          <w:rFonts w:ascii="Arial" w:hAnsi="Arial" w:cs="Arial"/>
          <w:b w:val="false"/>
          <w:bCs w:val="false"/>
        </w:rPr>
      </w:pPr>
      <w:r>
        <w:rPr>
          <w:rFonts w:cs="Arial"/>
          <w:b w:val="false"/>
          <w:bCs w:val="false"/>
        </w:rPr>
      </w:r>
    </w:p>
    <w:p>
      <w:pPr>
        <w:pStyle w:val="Heading4"/>
        <w:ind w:hanging="0" w:start="0"/>
        <w:rPr/>
      </w:pPr>
      <w:r>
        <w:rPr>
          <w:color w:val="FF0000"/>
        </w:rPr>
        <w:t>Sponsor a student from Gordon Elementary for our 14</w:t>
      </w:r>
      <w:r>
        <w:rPr>
          <w:color w:val="FF0000"/>
          <w:vertAlign w:val="superscript"/>
        </w:rPr>
        <w:t>th</w:t>
      </w:r>
      <w:r>
        <w:rPr>
          <w:color w:val="FF0000"/>
        </w:rPr>
        <w:t xml:space="preserve"> annual “Enron Kids” Holiday program!  </w:t>
      </w:r>
    </w:p>
    <w:p>
      <w:pPr>
        <w:pStyle w:val="Heading4"/>
        <w:ind w:hanging="0" w:start="0"/>
        <w:rPr>
          <w:color w:val="FF0000"/>
        </w:rPr>
      </w:pPr>
      <w:r>
        <w:rPr>
          <w:color w:val="FF0000"/>
        </w:rPr>
      </w:r>
    </w:p>
    <w:p>
      <w:pPr>
        <w:pStyle w:val="Heading4"/>
        <w:ind w:firstLine="720" w:start="0" w:end="0"/>
        <w:rPr/>
      </w:pPr>
      <w:r>
        <w:rPr/>
        <w:t>Sponsor sign-up</w:t>
        <w:tab/>
        <w:tab/>
        <w:t>11/13 - 11/16</w:t>
        <w:tab/>
        <w:t>ECN Lobby</w:t>
        <w:tab/>
        <w:t>11 am – 1 pm</w:t>
      </w:r>
    </w:p>
    <w:p>
      <w:pPr>
        <w:pStyle w:val="Heading4"/>
        <w:ind w:hanging="0" w:start="0"/>
        <w:rPr/>
      </w:pPr>
      <w:r>
        <w:rPr/>
      </w:r>
    </w:p>
    <w:p>
      <w:pPr>
        <w:pStyle w:val="Heading4"/>
        <w:ind w:firstLine="720" w:start="0" w:end="0"/>
        <w:rPr/>
      </w:pPr>
      <w:r>
        <w:rPr/>
        <w:t>Gift Drop-Off</w:t>
        <w:tab/>
        <w:tab/>
        <w:tab/>
        <w:t>12/10 – 12/14</w:t>
        <w:tab/>
        <w:t xml:space="preserve">ECN Lobby </w:t>
        <w:tab/>
        <w:t>11 am – 1 pm</w:t>
      </w:r>
    </w:p>
    <w:p>
      <w:pPr>
        <w:pStyle w:val="Normal"/>
        <w:rPr/>
      </w:pPr>
      <w:r>
        <w:rPr/>
      </w:r>
    </w:p>
    <w:p>
      <w:pPr>
        <w:pStyle w:val="Normal"/>
        <w:rPr/>
      </w:pPr>
      <w:r>
        <w:rPr/>
        <w:tab/>
      </w:r>
      <w:r>
        <w:rPr>
          <w:rFonts w:cs="Arial" w:ascii="Arial" w:hAnsi="Arial"/>
          <w:b/>
          <w:bCs/>
          <w:sz w:val="22"/>
        </w:rPr>
        <w:t>Party Date at School</w:t>
        <w:tab/>
        <w:tab/>
        <w:t>12/20</w:t>
        <w:tab/>
        <w:tab/>
        <w:t xml:space="preserve">Gordon Elem.  (lunch hour) </w:t>
      </w:r>
      <w:r>
        <w:rPr>
          <w:rFonts w:cs="Arial" w:ascii="Arial" w:hAnsi="Arial"/>
          <w:sz w:val="20"/>
        </w:rPr>
        <w:tab/>
      </w:r>
    </w:p>
    <w:p>
      <w:pPr>
        <w:pStyle w:val="Normal"/>
        <w:rPr>
          <w:rFonts w:ascii="Arial" w:hAnsi="Arial" w:cs="Arial"/>
          <w:sz w:val="20"/>
        </w:rPr>
      </w:pPr>
      <w:r>
        <w:rPr>
          <w:rFonts w:cs="Arial" w:ascii="Arial" w:hAnsi="Arial"/>
          <w:sz w:val="20"/>
        </w:rPr>
      </w:r>
    </w:p>
    <w:p>
      <w:pPr>
        <w:pStyle w:val="Heading4"/>
        <w:ind w:hanging="0" w:start="0"/>
        <w:rPr>
          <w:sz w:val="20"/>
        </w:rPr>
      </w:pPr>
      <w:r>
        <w:rPr>
          <w:color w:val="009900"/>
        </w:rPr>
        <w:t>Come early, before all of the students are selected!</w:t>
      </w:r>
      <w:r>
        <w:rPr/>
        <w:t xml:space="preserve">  This is one of the most popular employee events of the year.  If you have participated before, you know how rewarding and fun this program is.  If you haven’t participated before, come join the fun!  Details will be available in the ECN lobby beginning 11/13.   </w:t>
      </w:r>
    </w:p>
    <w:p>
      <w:pPr>
        <w:pStyle w:val="Normal"/>
        <w:rPr>
          <w:rFonts w:ascii="Arial" w:hAnsi="Arial" w:cs="Arial"/>
          <w:sz w:val="20"/>
        </w:rPr>
      </w:pPr>
      <w:r>
        <w:rPr>
          <w:rFonts w:cs="Arial" w:ascii="Arial" w:hAnsi="Arial"/>
          <w:sz w:val="20"/>
        </w:rPr>
      </w:r>
    </w:p>
    <w:p>
      <w:pPr>
        <w:pStyle w:val="Normal"/>
        <w:rPr/>
      </w:pPr>
      <w:r>
        <w:rPr>
          <w:rFonts w:cs="Arial" w:ascii="Arial" w:hAnsi="Arial"/>
          <w:b/>
          <w:bCs/>
        </w:rPr>
        <w:t xml:space="preserve">Length of time you would like the submission to run </w:t>
      </w:r>
      <w:r>
        <w:rPr>
          <w:rFonts w:cs="Arial" w:ascii="Arial" w:hAnsi="Arial"/>
          <w:sz w:val="20"/>
        </w:rPr>
        <w:t xml:space="preserve">(Change selected time frame to the color </w:t>
      </w:r>
      <w:r>
        <w:rPr>
          <w:rFonts w:cs="Arial" w:ascii="Arial" w:hAnsi="Arial"/>
          <w:color w:val="FF0000"/>
          <w:sz w:val="20"/>
        </w:rPr>
        <w:t>RED</w:t>
      </w:r>
      <w:r>
        <w:rPr>
          <w:rFonts w:cs="Arial" w:ascii="Arial" w:hAnsi="Arial"/>
          <w:sz w:val="20"/>
        </w:rPr>
        <w:t>)</w:t>
      </w:r>
      <w:r>
        <w:rPr>
          <w:rFonts w:cs="Arial" w:ascii="Arial" w:hAnsi="Arial"/>
          <w:b/>
          <w:bCs/>
        </w:rPr>
        <w:t>:</w:t>
      </w:r>
    </w:p>
    <w:p>
      <w:pPr>
        <w:pStyle w:val="Normal"/>
        <w:rPr>
          <w:rFonts w:ascii="Arial" w:hAnsi="Arial" w:cs="Arial"/>
          <w:b/>
          <w:bCs/>
        </w:rPr>
      </w:pPr>
      <w:r>
        <w:rPr>
          <w:rFonts w:cs="Arial" w:ascii="Arial" w:hAnsi="Arial"/>
          <w:b/>
          <w:bCs/>
        </w:rPr>
      </w:r>
    </w:p>
    <w:p>
      <w:pPr>
        <w:pStyle w:val="Normal"/>
        <w:rPr/>
      </w:pPr>
      <w:r>
        <w:rPr>
          <w:rFonts w:cs="Arial" w:ascii="Arial" w:hAnsi="Arial"/>
          <w:b/>
          <w:bCs/>
        </w:rPr>
        <w:tab/>
        <w:t>1 Week</w:t>
        <w:tab/>
        <w:tab/>
        <w:t>2 Weeks</w:t>
        <w:tab/>
        <w:tab/>
      </w:r>
      <w:r>
        <w:rPr>
          <w:rFonts w:cs="Arial" w:ascii="Arial" w:hAnsi="Arial"/>
          <w:b/>
          <w:bCs/>
          <w:color w:val="FF0000"/>
        </w:rPr>
        <w:t>3 Weeks</w:t>
      </w:r>
    </w:p>
    <w:p>
      <w:pPr>
        <w:pStyle w:val="Normal"/>
        <w:rPr>
          <w:rFonts w:ascii="Arial" w:hAnsi="Arial" w:cs="Arial"/>
          <w:b/>
          <w:bCs/>
          <w:color w:val="FF0000"/>
        </w:rPr>
      </w:pPr>
      <w:r>
        <w:rPr>
          <w:rFonts w:cs="Arial" w:ascii="Arial" w:hAnsi="Arial"/>
          <w:b/>
          <w:bCs/>
          <w:color w:val="FF0000"/>
        </w:rPr>
      </w:r>
    </w:p>
    <w:p>
      <w:pPr>
        <w:pStyle w:val="Normal"/>
        <w:rPr/>
      </w:pPr>
      <w:r>
        <w:rPr>
          <w:rFonts w:cs="Arial" w:ascii="Arial" w:hAnsi="Arial"/>
          <w:b/>
          <w:bCs/>
        </w:rPr>
        <w:t xml:space="preserve">Please submit this submission form by e-mail to </w:t>
      </w:r>
      <w:hyperlink r:id="rId3">
        <w:r>
          <w:rPr>
            <w:rStyle w:val="Hyperlink"/>
            <w:rFonts w:cs="Arial" w:ascii="Arial" w:hAnsi="Arial"/>
            <w:b/>
            <w:bCs/>
          </w:rPr>
          <w:t>eia@enron.com</w:t>
        </w:r>
      </w:hyperlink>
      <w:r>
        <w:rPr>
          <w:rFonts w:cs="Arial" w:ascii="Arial" w:hAnsi="Arial"/>
          <w:b/>
          <w:bCs/>
        </w:rPr>
        <w:t xml:space="preserve"> no later than 12 PM Thursday prior to the next Monday’s mailing.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Black" w:hAnsi="Arial Black" w:cs="Arial Black"/>
      <w:sz w:val="32"/>
      <w:u w:val="single"/>
    </w:rPr>
  </w:style>
  <w:style w:type="paragraph" w:styleId="Heading2">
    <w:name w:val="heading 2"/>
    <w:basedOn w:val="Normal"/>
    <w:next w:val="Normal"/>
    <w:qFormat/>
    <w:pPr>
      <w:keepNext w:val="true"/>
      <w:numPr>
        <w:ilvl w:val="1"/>
        <w:numId w:val="1"/>
      </w:numPr>
      <w:jc w:val="center"/>
      <w:outlineLvl w:val="1"/>
    </w:pPr>
    <w:rPr>
      <w:rFonts w:ascii="Arial Black" w:hAnsi="Arial Black" w:cs="Arial"/>
      <w:color w:val="0000FF"/>
      <w:sz w:val="32"/>
      <w:u w:val="single"/>
    </w:rPr>
  </w:style>
  <w:style w:type="paragraph" w:styleId="Heading3">
    <w:name w:val="heading 3"/>
    <w:basedOn w:val="Normal"/>
    <w:next w:val="Normal"/>
    <w:qFormat/>
    <w:pPr>
      <w:keepNext w:val="true"/>
      <w:numPr>
        <w:ilvl w:val="2"/>
        <w:numId w:val="1"/>
      </w:numPr>
      <w:outlineLvl w:val="2"/>
    </w:pPr>
    <w:rPr>
      <w:rFonts w:ascii="Arial" w:hAnsi="Arial" w:cs="Arial"/>
      <w:b/>
      <w:bCs/>
      <w:u w:val="single"/>
    </w:rPr>
  </w:style>
  <w:style w:type="paragraph" w:styleId="Heading4">
    <w:name w:val="heading 4"/>
    <w:basedOn w:val="Normal"/>
    <w:next w:val="Normal"/>
    <w:qFormat/>
    <w:pPr>
      <w:keepNext w:val="true"/>
      <w:numPr>
        <w:ilvl w:val="3"/>
        <w:numId w:val="1"/>
      </w:numPr>
      <w:outlineLvl w:val="3"/>
    </w:pPr>
    <w:rPr>
      <w:rFonts w:ascii="Arial" w:hAnsi="Arial" w:cs="Arial"/>
      <w:b/>
      <w:bCs/>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Black" w:hAnsi="Arial Black" w:cs="Arial Black"/>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eia@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2001-10-24T13:44:00Z</dcterms:created>
  <dc:creator>ggrissom</dc:creator>
  <dc:description/>
  <dc:language>en-CA</dc:language>
  <cp:lastModifiedBy>lvillar</cp:lastModifiedBy>
  <cp:lastPrinted>2001-06-04T12:01:00Z</cp:lastPrinted>
  <dcterms:modified xsi:type="dcterms:W3CDTF">2001-10-24T13:44:00Z</dcterms:modified>
  <cp:revision>2</cp:revision>
  <dc:subject/>
  <dc:title>Contact Information</dc:title>
</cp:coreProperties>
</file>