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ISDA®</w:t>
      </w:r>
    </w:p>
    <w:p>
      <w:pPr>
        <w:pStyle w:val="Normal"/>
        <w:jc w:val="center"/>
        <w:rPr>
          <w:rFonts w:ascii="SG LucidaT;Book Antiqua" w:hAnsi="SG LucidaT;Book Antiqua" w:cs="SG LucidaT;Book Antiqua"/>
          <w:sz w:val="22"/>
        </w:rPr>
      </w:pPr>
      <w:r>
        <w:rPr>
          <w:rFonts w:cs="SG LucidaT;Book Antiqua" w:ascii="SG LucidaT;Book Antiqua" w:hAnsi="SG LucidaT;Book Antiqua"/>
          <w:sz w:val="22"/>
        </w:rPr>
        <w:t>International Swaps and Derivatives Association, Inc.</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t>SCHEDULE</w:t>
      </w:r>
    </w:p>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t>to the</w:t>
      </w:r>
    </w:p>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t>Master Agreement</w:t>
      </w:r>
    </w:p>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t>dated as of _____________, 2001</w:t>
      </w:r>
    </w:p>
    <w:p>
      <w:pPr>
        <w:pStyle w:val="Normal"/>
        <w:rPr>
          <w:rFonts w:ascii="SG LucidaT;Book Antiqua" w:hAnsi="SG LucidaT;Book Antiqua" w:cs="SG LucidaT;Book Antiqua"/>
          <w:b/>
          <w:sz w:val="22"/>
        </w:rPr>
      </w:pPr>
      <w:r>
        <w:rPr>
          <w:rFonts w:cs="SG LucidaT;Book Antiqua" w:ascii="SG LucidaT;Book Antiqua" w:hAnsi="SG LucidaT;Book Antiqua"/>
          <w:b/>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pPr>
      <w:r>
        <w:rPr>
          <w:rFonts w:cs="SG LucidaT;Book Antiqua" w:ascii="SG LucidaT;Book Antiqua" w:hAnsi="SG LucidaT;Book Antiqua"/>
          <w:sz w:val="22"/>
        </w:rPr>
        <w:t>Between :</w:t>
        <w:tab/>
      </w:r>
      <w:r>
        <w:rPr>
          <w:rFonts w:cs="SG LucidaT;Book Antiqua" w:ascii="SG LucidaT;Book Antiqua" w:hAnsi="SG LucidaT;Book Antiqua"/>
          <w:b/>
          <w:sz w:val="22"/>
        </w:rPr>
        <w:t xml:space="preserve">SOCIETE GENERALE, New York Branch </w:t>
      </w:r>
      <w:r>
        <w:rPr>
          <w:rFonts w:cs="SG LucidaT;Book Antiqua" w:ascii="SG LucidaT;Book Antiqua" w:hAnsi="SG LucidaT;Book Antiqua"/>
          <w:sz w:val="22"/>
        </w:rPr>
        <w:t>(“Party A”)</w:t>
      </w:r>
    </w:p>
    <w:p>
      <w:pPr>
        <w:pStyle w:val="BodyText2"/>
        <w:rPr/>
      </w:pPr>
      <w:r>
        <w:rPr/>
        <w:t>whose office is located at 1221 Avenue of the Americas, New York, NY 10020, USA</w:t>
      </w:r>
    </w:p>
    <w:p>
      <w:pPr>
        <w:pStyle w:val="Normal"/>
        <w:ind w:firstLine="720" w:start="720" w:end="0"/>
        <w:rPr>
          <w:rFonts w:ascii="SG LucidaT;Book Antiqua" w:hAnsi="SG LucidaT;Book Antiqua" w:cs="SG LucidaT;Book Antiqua"/>
          <w:sz w:val="22"/>
        </w:rPr>
      </w:pPr>
      <w:r>
        <w:rPr>
          <w:rFonts w:cs="SG LucidaT;Book Antiqua" w:ascii="SG LucidaT;Book Antiqua" w:hAnsi="SG LucidaT;Book Antiqua"/>
          <w:sz w:val="22"/>
        </w:rPr>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360"/>
        <w:rPr/>
      </w:pPr>
      <w:r>
        <w:rPr>
          <w:rFonts w:cs="SG LucidaT;Book Antiqua" w:ascii="SG LucidaT;Book Antiqua" w:hAnsi="SG LucidaT;Book Antiqua"/>
          <w:sz w:val="22"/>
        </w:rPr>
        <w:t xml:space="preserve">and        : </w:t>
        <w:tab/>
      </w:r>
      <w:r>
        <w:rPr>
          <w:rFonts w:cs="SG LucidaT;Book Antiqua" w:ascii="SG LucidaT;Book Antiqua" w:hAnsi="SG LucidaT;Book Antiqua"/>
          <w:b/>
          <w:sz w:val="22"/>
        </w:rPr>
        <w:t>ENRON ENERGIA INDUSTRIAL DE MEXICO, S. DE R.L. DE C.V.</w:t>
      </w:r>
      <w:r>
        <w:rPr>
          <w:rFonts w:cs="SG LucidaT;Book Antiqua" w:ascii="SG LucidaT;Book Antiqua" w:hAnsi="SG LucidaT;Book Antiqua"/>
          <w:sz w:val="22"/>
        </w:rPr>
        <w:t xml:space="preserve"> (“Party B”)</w:t>
      </w:r>
    </w:p>
    <w:p>
      <w:pPr>
        <w:pStyle w:val="BodyText"/>
        <w:ind w:start="1440" w:end="-360"/>
        <w:rPr/>
      </w:pPr>
      <w:r>
        <w:rPr/>
        <w:t>whose office is located at Av. Lazaro Cardenas No. 2321, Ste. 601, Residencial San Agustin, San Pedro Garza Garcia, Nuevo Leon 66260, Mexico</w:t>
      </w:r>
    </w:p>
    <w:p>
      <w:pPr>
        <w:pStyle w:val="BodyText2"/>
        <w:tabs>
          <w:tab w:val="clear" w:pos="720"/>
          <w:tab w:val="left" w:pos="1440" w:leader="none"/>
        </w:tabs>
        <w:rPr/>
      </w:pPr>
      <w:r>
        <w:rPr/>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t>Part 1</w:t>
      </w:r>
    </w:p>
    <w:p>
      <w:pPr>
        <w:pStyle w:val="Normal"/>
        <w:rPr>
          <w:rFonts w:ascii="SG LucidaT;Book Antiqua" w:hAnsi="SG LucidaT;Book Antiqua" w:cs="SG LucidaT;Book Antiqua"/>
          <w:b/>
          <w:sz w:val="22"/>
        </w:rPr>
      </w:pPr>
      <w:r>
        <w:rPr>
          <w:rFonts w:cs="SG LucidaT;Book Antiqua" w:ascii="SG LucidaT;Book Antiqua" w:hAnsi="SG LucidaT;Book Antiqua"/>
          <w:b/>
          <w:sz w:val="22"/>
        </w:rPr>
      </w:r>
    </w:p>
    <w:p>
      <w:pPr>
        <w:pStyle w:val="Normal"/>
        <w:jc w:val="center"/>
        <w:rPr>
          <w:rFonts w:ascii="SG LucidaT;Book Antiqua" w:hAnsi="SG LucidaT;Book Antiqua" w:cs="SG LucidaT;Book Antiqua"/>
          <w:sz w:val="22"/>
        </w:rPr>
      </w:pPr>
      <w:r>
        <w:rPr>
          <w:rFonts w:cs="SG LucidaT;Book Antiqua" w:ascii="SG LucidaT;Book Antiqua" w:hAnsi="SG LucidaT;Book Antiqua"/>
          <w:b/>
          <w:sz w:val="22"/>
        </w:rPr>
        <w:t>Termination Provisions</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t>In this Agreement:</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pPr>
      <w:r>
        <w:rPr>
          <w:rFonts w:cs="SG LucidaT;Book Antiqua" w:ascii="SG LucidaT;Book Antiqua" w:hAnsi="SG LucidaT;Book Antiqua"/>
          <w:sz w:val="22"/>
        </w:rPr>
        <w:t>(a)</w:t>
        <w:tab/>
      </w:r>
      <w:r>
        <w:rPr>
          <w:rFonts w:cs="SG LucidaT;Book Antiqua" w:ascii="SG LucidaT;Book Antiqua" w:hAnsi="SG LucidaT;Book Antiqua"/>
          <w:b/>
          <w:sz w:val="22"/>
        </w:rPr>
        <w:t>"Specified Entity"</w:t>
      </w:r>
      <w:r>
        <w:rPr>
          <w:rFonts w:cs="SG LucidaT;Book Antiqua" w:ascii="SG LucidaT;Book Antiqua" w:hAnsi="SG LucidaT;Book Antiqua"/>
          <w:sz w:val="22"/>
        </w:rPr>
        <w:t xml:space="preserve"> does not apply. </w:t>
      </w:r>
    </w:p>
    <w:p>
      <w:pPr>
        <w:pStyle w:val="Normal"/>
        <w:ind w:hanging="720"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pPr>
      <w:r>
        <w:rPr>
          <w:rFonts w:cs="SG LucidaT;Book Antiqua" w:ascii="SG LucidaT;Book Antiqua" w:hAnsi="SG LucidaT;Book Antiqua"/>
          <w:sz w:val="22"/>
        </w:rPr>
        <w:t>(b)</w:t>
        <w:tab/>
      </w:r>
      <w:r>
        <w:rPr>
          <w:rFonts w:cs="SG LucidaT;Book Antiqua" w:ascii="SG LucidaT;Book Antiqua" w:hAnsi="SG LucidaT;Book Antiqua"/>
          <w:b/>
          <w:sz w:val="22"/>
        </w:rPr>
        <w:t>"Specified Transaction"</w:t>
      </w:r>
      <w:r>
        <w:rPr>
          <w:rFonts w:cs="SG LucidaT;Book Antiqua" w:ascii="SG LucidaT;Book Antiqua" w:hAnsi="SG LucidaT;Book Antiqua"/>
          <w:sz w:val="22"/>
        </w:rPr>
        <w:t xml:space="preserve"> has the meaning specified in Section 14 of this Agreement. </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pPr>
      <w:r>
        <w:rPr>
          <w:rFonts w:cs="SG LucidaT;Book Antiqua" w:ascii="SG LucidaT;Book Antiqua" w:hAnsi="SG LucidaT;Book Antiqua"/>
          <w:sz w:val="22"/>
        </w:rPr>
        <w:t>(c)</w:t>
        <w:tab/>
        <w:t xml:space="preserve">The </w:t>
      </w:r>
      <w:r>
        <w:rPr>
          <w:rFonts w:cs="SG LucidaT;Book Antiqua" w:ascii="SG LucidaT;Book Antiqua" w:hAnsi="SG LucidaT;Book Antiqua"/>
          <w:b/>
          <w:sz w:val="22"/>
        </w:rPr>
        <w:t>"Cross Default"</w:t>
      </w:r>
      <w:r>
        <w:rPr>
          <w:rFonts w:cs="SG LucidaT;Book Antiqua" w:ascii="SG LucidaT;Book Antiqua" w:hAnsi="SG LucidaT;Book Antiqua"/>
          <w:sz w:val="22"/>
        </w:rPr>
        <w:t xml:space="preserve"> provisions of Section 5(a)(vi) will not apply to Party A but will apply to Party B as follows:  </w:t>
      </w:r>
    </w:p>
    <w:p>
      <w:pPr>
        <w:pStyle w:val="Normal"/>
        <w:ind w:hanging="720" w:start="720" w:end="0"/>
        <w:rPr>
          <w:rFonts w:ascii="SG LucidaT;Book Antiqua" w:hAnsi="SG LucidaT;Book Antiqua" w:cs="SG LucidaT;Book Antiqua"/>
          <w:sz w:val="22"/>
        </w:rPr>
      </w:pPr>
      <w:r>
        <w:rPr>
          <w:rFonts w:cs="SG LucidaT;Book Antiqua" w:ascii="SG LucidaT;Book Antiqua" w:hAnsi="SG LucidaT;Book Antiqua"/>
          <w:sz w:val="22"/>
        </w:rPr>
      </w:r>
    </w:p>
    <w:p>
      <w:pPr>
        <w:pStyle w:val="BodyTextIndent"/>
        <w:rPr/>
      </w:pPr>
      <w:r>
        <w:rPr/>
        <w:t>Section 5(a)(vi) of this Agreement is amended by deleting subclauses (1) and (2) in their entirety and replacing them with the following:</w:t>
      </w:r>
    </w:p>
    <w:p>
      <w:pPr>
        <w:pStyle w:val="BodyTextIndent"/>
        <w:rPr/>
      </w:pPr>
      <w:r>
        <w:rPr/>
      </w:r>
    </w:p>
    <w:p>
      <w:pPr>
        <w:pStyle w:val="BodyTextIndent"/>
        <w:rPr/>
      </w:pPr>
      <w:r>
        <w:rPr/>
        <w:t>“</w:t>
      </w:r>
      <w:r>
        <w:rPr/>
        <w:t>an Event of Default (as defined in the IDB Loan Agreement) has occurred and in connection therewith the Loans have become immediately due and payable in accordance with the IDB Loan Agreement, prior to the final stated maturity thereof.”</w:t>
      </w:r>
    </w:p>
    <w:p>
      <w:pPr>
        <w:pStyle w:val="Normal"/>
        <w:ind w:start="720" w:end="0"/>
        <w:rPr>
          <w:rFonts w:ascii="SG LucidaT;Book Antiqua" w:hAnsi="SG LucidaT;Book Antiqua" w:cs="SG LucidaT;Book Antiqua"/>
          <w:b/>
          <w:sz w:val="22"/>
        </w:rPr>
      </w:pPr>
      <w:r>
        <w:rPr>
          <w:rFonts w:cs="SG LucidaT;Book Antiqua" w:ascii="SG LucidaT;Book Antiqua" w:hAnsi="SG LucidaT;Book Antiqua"/>
          <w:b/>
          <w:sz w:val="22"/>
        </w:rPr>
      </w:r>
    </w:p>
    <w:p>
      <w:pPr>
        <w:pStyle w:val="Normal"/>
        <w:ind w:hanging="720" w:start="720" w:end="0"/>
        <w:rPr/>
      </w:pPr>
      <w:r>
        <w:rPr>
          <w:rFonts w:cs="SG LucidaT;Book Antiqua" w:ascii="SG LucidaT;Book Antiqua" w:hAnsi="SG LucidaT;Book Antiqua"/>
          <w:sz w:val="22"/>
        </w:rPr>
        <w:t>(d)</w:t>
        <w:tab/>
        <w:t xml:space="preserve">The </w:t>
      </w:r>
      <w:r>
        <w:rPr>
          <w:rFonts w:cs="SG LucidaT;Book Antiqua" w:ascii="SG LucidaT;Book Antiqua" w:hAnsi="SG LucidaT;Book Antiqua"/>
          <w:b/>
          <w:sz w:val="22"/>
        </w:rPr>
        <w:t>"Credit Event Upon Merger"</w:t>
      </w:r>
      <w:r>
        <w:rPr>
          <w:rFonts w:cs="SG LucidaT;Book Antiqua" w:ascii="SG LucidaT;Book Antiqua" w:hAnsi="SG LucidaT;Book Antiqua"/>
          <w:sz w:val="22"/>
        </w:rPr>
        <w:t xml:space="preserve"> provisions of Section 5(b)(iv) will apply to Party A and Party B.</w:t>
      </w:r>
    </w:p>
    <w:p>
      <w:pPr>
        <w:pStyle w:val="Normal"/>
        <w:ind w:hanging="720"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pPr>
      <w:r>
        <w:rPr>
          <w:rFonts w:cs="SG LucidaT;Book Antiqua" w:ascii="SG LucidaT;Book Antiqua" w:hAnsi="SG LucidaT;Book Antiqua"/>
          <w:sz w:val="22"/>
        </w:rPr>
        <w:t>(e)</w:t>
        <w:tab/>
        <w:t xml:space="preserve">The </w:t>
      </w:r>
      <w:r>
        <w:rPr>
          <w:rFonts w:cs="SG LucidaT;Book Antiqua" w:ascii="SG LucidaT;Book Antiqua" w:hAnsi="SG LucidaT;Book Antiqua"/>
          <w:b/>
          <w:sz w:val="22"/>
        </w:rPr>
        <w:t>"Automatic Early Termination"</w:t>
      </w:r>
      <w:r>
        <w:rPr>
          <w:rFonts w:cs="SG LucidaT;Book Antiqua" w:ascii="SG LucidaT;Book Antiqua" w:hAnsi="SG LucidaT;Book Antiqua"/>
          <w:sz w:val="22"/>
        </w:rPr>
        <w:t xml:space="preserve"> provision of Section 6(a) will apply to Party A and Party B.</w:t>
      </w:r>
    </w:p>
    <w:p>
      <w:pPr>
        <w:pStyle w:val="Normal"/>
        <w:ind w:hanging="720"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pPr>
      <w:r>
        <w:rPr>
          <w:rFonts w:cs="SG LucidaT;Book Antiqua" w:ascii="SG LucidaT;Book Antiqua" w:hAnsi="SG LucidaT;Book Antiqua"/>
          <w:sz w:val="22"/>
        </w:rPr>
        <w:t>(f)</w:t>
        <w:tab/>
      </w:r>
      <w:r>
        <w:rPr>
          <w:rFonts w:cs="SG LucidaT;Book Antiqua" w:ascii="SG LucidaT;Book Antiqua" w:hAnsi="SG LucidaT;Book Antiqua"/>
          <w:b/>
          <w:sz w:val="22"/>
        </w:rPr>
        <w:t>Payments on Early Termination</w:t>
      </w:r>
      <w:r>
        <w:rPr>
          <w:rFonts w:cs="SG LucidaT;Book Antiqua" w:ascii="SG LucidaT;Book Antiqua" w:hAnsi="SG LucidaT;Book Antiqua"/>
          <w:sz w:val="22"/>
        </w:rPr>
        <w:t xml:space="preserve">.  For the purpose of Section 6(e) of this Agreement:  </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rFonts w:ascii="SG LucidaT;Book Antiqua" w:hAnsi="SG LucidaT;Book Antiqua" w:cs="SG LucidaT;Book Antiqua"/>
          <w:sz w:val="22"/>
        </w:rPr>
      </w:pPr>
      <w:r>
        <w:rPr>
          <w:rFonts w:cs="SG LucidaT;Book Antiqua" w:ascii="SG LucidaT;Book Antiqua" w:hAnsi="SG LucidaT;Book Antiqua"/>
          <w:sz w:val="22"/>
        </w:rPr>
        <w:tab/>
        <w:t>(i)</w:t>
        <w:tab/>
        <w:t>Market Quotation will apply;</w:t>
      </w:r>
    </w:p>
    <w:p>
      <w:pPr>
        <w:pStyle w:val="Normal"/>
        <w:ind w:hanging="720" w:start="720" w:end="0"/>
        <w:rPr>
          <w:rFonts w:ascii="SG LucidaT;Book Antiqua" w:hAnsi="SG LucidaT;Book Antiqua" w:cs="SG LucidaT;Book Antiqua"/>
          <w:sz w:val="22"/>
        </w:rPr>
      </w:pPr>
      <w:r>
        <w:rPr>
          <w:rFonts w:cs="SG LucidaT;Book Antiqua" w:ascii="SG LucidaT;Book Antiqua" w:hAnsi="SG LucidaT;Book Antiqua"/>
          <w:sz w:val="22"/>
        </w:rPr>
        <w:tab/>
        <w:t>(ii)</w:t>
        <w:tab/>
        <w:t>The Second Method will apply.</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pPr>
      <w:r>
        <w:rPr>
          <w:rFonts w:cs="SG LucidaT;Book Antiqua" w:ascii="SG LucidaT;Book Antiqua" w:hAnsi="SG LucidaT;Book Antiqua"/>
          <w:sz w:val="22"/>
        </w:rPr>
        <w:t>(g)</w:t>
        <w:tab/>
      </w:r>
      <w:r>
        <w:rPr>
          <w:rFonts w:cs="SG LucidaT;Book Antiqua" w:ascii="SG LucidaT;Book Antiqua" w:hAnsi="SG LucidaT;Book Antiqua"/>
          <w:b/>
          <w:sz w:val="22"/>
        </w:rPr>
        <w:t>"Termination Currency"</w:t>
      </w:r>
      <w:r>
        <w:rPr>
          <w:rFonts w:cs="SG LucidaT;Book Antiqua" w:ascii="SG LucidaT;Book Antiqua" w:hAnsi="SG LucidaT;Book Antiqua"/>
          <w:sz w:val="22"/>
        </w:rPr>
        <w:t xml:space="preserve"> means United States Dollars.</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numPr>
          <w:ilvl w:val="0"/>
          <w:numId w:val="3"/>
        </w:numPr>
        <w:rPr>
          <w:rFonts w:ascii="SG LucidaT;Book Antiqua" w:hAnsi="SG LucidaT;Book Antiqua" w:cs="SG LucidaT;Book Antiqua"/>
          <w:sz w:val="22"/>
        </w:rPr>
      </w:pPr>
      <w:r>
        <w:rPr>
          <w:rFonts w:cs="SG LucidaT;Book Antiqua" w:ascii="SG LucidaT;Book Antiqua" w:hAnsi="SG LucidaT;Book Antiqua"/>
          <w:sz w:val="22"/>
        </w:rPr>
        <w:t>The</w:t>
      </w:r>
      <w:r>
        <w:rPr>
          <w:rFonts w:cs="SG LucidaT;Book Antiqua" w:ascii="SG LucidaT;Book Antiqua" w:hAnsi="SG LucidaT;Book Antiqua"/>
          <w:b/>
          <w:sz w:val="22"/>
        </w:rPr>
        <w:t xml:space="preserve"> “Additional Termination Event” </w:t>
      </w:r>
      <w:r>
        <w:rPr>
          <w:rFonts w:cs="SG LucidaT;Book Antiqua" w:ascii="SG LucidaT;Book Antiqua" w:hAnsi="SG LucidaT;Book Antiqua"/>
          <w:sz w:val="22"/>
        </w:rPr>
        <w:t xml:space="preserve">provisions of Section 5(b)(v) will not apply. </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rFonts w:ascii="SG LucidaT;Book Antiqua" w:hAnsi="SG LucidaT;Book Antiqua" w:cs="SG LucidaT;Book Antiqua"/>
          <w:b/>
          <w:sz w:val="22"/>
        </w:rPr>
      </w:pPr>
      <w:r>
        <w:rPr>
          <w:rFonts w:cs="SG LucidaT;Book Antiqua" w:ascii="SG LucidaT;Book Antiqua" w:hAnsi="SG LucidaT;Book Antiqua"/>
          <w:sz w:val="22"/>
        </w:rPr>
        <w:t>(j)</w:t>
        <w:tab/>
        <w:t xml:space="preserve">The </w:t>
      </w:r>
      <w:r>
        <w:rPr>
          <w:rFonts w:cs="SG LucidaT;Book Antiqua" w:ascii="SG LucidaT;Book Antiqua" w:hAnsi="SG LucidaT;Book Antiqua"/>
          <w:b/>
          <w:sz w:val="22"/>
        </w:rPr>
        <w:t>“Default under Specified Transaction”</w:t>
      </w:r>
      <w:r>
        <w:rPr>
          <w:rFonts w:cs="SG LucidaT;Book Antiqua" w:ascii="SG LucidaT;Book Antiqua" w:hAnsi="SG LucidaT;Book Antiqua"/>
          <w:sz w:val="22"/>
        </w:rPr>
        <w:t xml:space="preserve"> provisions of Section 5(a)(v) will not apply to Party A and will not apply to Party B.</w:t>
      </w:r>
    </w:p>
    <w:p>
      <w:pPr>
        <w:pStyle w:val="Normal"/>
        <w:ind w:hanging="720" w:start="1440" w:end="0"/>
        <w:rPr>
          <w:rFonts w:ascii="SG LucidaT;Book Antiqua" w:hAnsi="SG LucidaT;Book Antiqua" w:cs="SG LucidaT;Book Antiqua"/>
          <w:b/>
          <w:sz w:val="22"/>
        </w:rPr>
      </w:pPr>
      <w:r>
        <w:rPr>
          <w:rFonts w:cs="SG LucidaT;Book Antiqua" w:ascii="SG LucidaT;Book Antiqua" w:hAnsi="SG LucidaT;Book Antiqua"/>
          <w:b/>
          <w:sz w:val="22"/>
        </w:rPr>
      </w:r>
    </w:p>
    <w:p>
      <w:pPr>
        <w:pStyle w:val="Normal"/>
        <w:ind w:hanging="720" w:start="720" w:end="0"/>
        <w:rPr/>
      </w:pPr>
      <w:r>
        <w:rPr>
          <w:rFonts w:cs="SG LucidaT;Book Antiqua" w:ascii="SG LucidaT;Book Antiqua" w:hAnsi="SG LucidaT;Book Antiqua"/>
          <w:sz w:val="22"/>
        </w:rPr>
        <w:t>(j)</w:t>
        <w:tab/>
      </w:r>
      <w:r>
        <w:rPr>
          <w:rFonts w:cs="SG LucidaT;Book Antiqua" w:ascii="SG LucidaT;Book Antiqua" w:hAnsi="SG LucidaT;Book Antiqua"/>
          <w:b/>
          <w:sz w:val="22"/>
        </w:rPr>
        <w:t>Modifications in Respect of Certain Mandatory Early Termination Events.</w:t>
      </w:r>
      <w:r>
        <w:rPr>
          <w:rFonts w:cs="SG LucidaT;Book Antiqua" w:ascii="SG LucidaT;Book Antiqua" w:hAnsi="SG LucidaT;Book Antiqua"/>
          <w:sz w:val="22"/>
        </w:rPr>
        <w:t xml:space="preserve">  The following new Section 15 is hereby added to the Agreement after Section 14.</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ind w:start="720" w:end="0"/>
        <w:rPr>
          <w:rFonts w:ascii="SG LucidaT;Book Antiqua" w:hAnsi="SG LucidaT;Book Antiqua" w:cs="SG LucidaT;Book Antiqua"/>
          <w:sz w:val="22"/>
        </w:rPr>
      </w:pPr>
      <w:r>
        <w:rPr>
          <w:rFonts w:cs="SG LucidaT;Book Antiqua" w:ascii="SG LucidaT;Book Antiqua" w:hAnsi="SG LucidaT;Book Antiqua"/>
          <w:sz w:val="22"/>
        </w:rPr>
        <w:t>“</w:t>
      </w:r>
      <w:r>
        <w:rPr>
          <w:rFonts w:cs="SG LucidaT;Book Antiqua" w:ascii="SG LucidaT;Book Antiqua" w:hAnsi="SG LucidaT;Book Antiqua"/>
          <w:sz w:val="22"/>
        </w:rPr>
        <w:t>15.</w:t>
        <w:tab/>
        <w:t>Mandatory Early Termination.</w:t>
      </w:r>
    </w:p>
    <w:p>
      <w:pPr>
        <w:pStyle w:val="Normal"/>
        <w:ind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start="720" w:end="0"/>
        <w:rPr>
          <w:rFonts w:ascii="SG LucidaT;Book Antiqua" w:hAnsi="SG LucidaT;Book Antiqua" w:cs="SG LucidaT;Book Antiqua"/>
          <w:sz w:val="22"/>
        </w:rPr>
      </w:pPr>
      <w:r>
        <w:rPr>
          <w:rFonts w:cs="SG LucidaT;Book Antiqua" w:ascii="SG LucidaT;Book Antiqua" w:hAnsi="SG LucidaT;Book Antiqua"/>
          <w:sz w:val="22"/>
        </w:rPr>
        <w:tab/>
        <w:t>“(a)</w:t>
        <w:tab/>
        <w:t>If, after giving effect to any prepayment (whether scheduled, unscheduled, voluntary, involuntary or otherwise) of any portion of the Loans outstanding under the IDB Loan Agreement prior to such Loans’ final scheduled maturity date, either (1) the aggregate notional amounts of all Transactions and all Hedging Agreements (as defined in the IDB Loan Agreement) would exceed the aggregate outstanding principal amount of Loans or (2) the Loans shall have been paid in full, the Transactions shall be terminated in part or in full, respectively, pursuant to this Section 15 (either such event in this clause (a) is hereinafter referred to as a “Mandatory Early Termination Event”).</w:t>
      </w:r>
    </w:p>
    <w:p>
      <w:pPr>
        <w:pStyle w:val="Normal"/>
        <w:ind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start="720" w:end="0"/>
        <w:rPr>
          <w:rFonts w:ascii="SG LucidaT;Book Antiqua" w:hAnsi="SG LucidaT;Book Antiqua" w:cs="SG LucidaT;Book Antiqua"/>
          <w:sz w:val="22"/>
        </w:rPr>
      </w:pPr>
      <w:r>
        <w:rPr>
          <w:rFonts w:cs="SG LucidaT;Book Antiqua" w:ascii="SG LucidaT;Book Antiqua" w:hAnsi="SG LucidaT;Book Antiqua"/>
          <w:sz w:val="22"/>
        </w:rPr>
        <w:tab/>
        <w:t>“(b)</w:t>
        <w:tab/>
        <w:t>In the event of any Mandatory Early Termination Event, each Transaction shall be terminated on a pro rata basis determined by reference to the aggregate notional amounts of the Transactions hereunder and each other Hedging Agreement (as defined in the IDB Loan Agreement).  A Transaction as to which any Mandatory Early Termination Event shall apply is referred to herein as a “Section 15 Terminated Transaction”.</w:t>
      </w:r>
    </w:p>
    <w:p>
      <w:pPr>
        <w:pStyle w:val="Normal"/>
        <w:ind w:hanging="720"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start="720" w:end="0"/>
        <w:rPr>
          <w:rFonts w:ascii="SG LucidaT;Book Antiqua" w:hAnsi="SG LucidaT;Book Antiqua" w:cs="SG LucidaT;Book Antiqua"/>
          <w:sz w:val="22"/>
        </w:rPr>
      </w:pPr>
      <w:r>
        <w:rPr>
          <w:rFonts w:cs="SG LucidaT;Book Antiqua" w:ascii="SG LucidaT;Book Antiqua" w:hAnsi="SG LucidaT;Book Antiqua"/>
          <w:sz w:val="22"/>
        </w:rPr>
        <w:tab/>
        <w:t>“(c)</w:t>
        <w:tab/>
        <w:t>The effect of any Mandatory Early Termination Event shall be as follows:  Each Section 15 Terminated Transaction shall be deemed and treated for all purposes to have been divided into two separate Transactions, as if the parties, instead of initially entering into such single Section 15 Terminated Transaction, had instead entered into two separate Transactions.  The terms of each of such two deemed Transactions shall be identical to that of such Section 15 Terminated Transaction, except for the notional amounts thereof, and such two deemed Transactions shall have notional amounts, which, when added together, shall have an aggregate notional amount equal to the notional amount of such Section 15 Terminated Transaction; and one of which deemed Transactions (the “Terminated Portion”) shall have a notional amount, corresponding to the reduction for such Section 15 Terminated Transaction determined pursuant to paragraph (e) of this Section 15.  Each Terminated Portion shall be deemed to have terminated on and as of the date of prepayment of the IDB Loan(s) (such date being referred to herein as the “Section 15 Early Termination Date”) with the same effect as though an Additional Termination Event had occurred hereunder with respect to the Terminated Portion with the Affected Party being Party B for purposes of determining payments upon early termination, with the Early Termination Date being the Section 15 Early Termination Date, and with such Terminated Portions being treated for this purpose only as Affected Transactions.  The obligations of each party to make Scheduled Payments pursuant to this Agreement to the other with respect to the Terminated Portions that would be required to be made, but for such Section 15 Early Termination Date and without prejudice to the other provisions of this Agreement, after such Section 15 Early Termination Date, will terminate.  Any Mandatory Early Termination Event shall not, by itself, however, constitute a Termination Event under this Agreement with respect to the non-terminated portion of Section 15 Terminated Transactions, and the occurrence of any Mandatory Early Termination Event shall have no effect on the non-terminated portions of Section 15 Terminated Transactions, all of which shall continue in full force and effect (with the reductions in the respective notional amounts).  In the interest of clarity, in the event of a Mandatory Early Termination Event of the type described in Section 15(a)(2) above, the Terminated Portion of each Transaction shall be the entire notional amount thereof and there shall be no non-terminated portion.</w:t>
      </w:r>
    </w:p>
    <w:p>
      <w:pPr>
        <w:pStyle w:val="Normal"/>
        <w:ind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start="720" w:end="0"/>
        <w:rPr>
          <w:rFonts w:ascii="SG LucidaT;Book Antiqua" w:hAnsi="SG LucidaT;Book Antiqua" w:cs="SG LucidaT;Book Antiqua"/>
          <w:sz w:val="22"/>
        </w:rPr>
      </w:pPr>
      <w:r>
        <w:rPr>
          <w:rFonts w:cs="SG LucidaT;Book Antiqua" w:ascii="SG LucidaT;Book Antiqua" w:hAnsi="SG LucidaT;Book Antiqua"/>
          <w:sz w:val="22"/>
        </w:rPr>
        <w:tab/>
        <w:t>“(d)</w:t>
        <w:tab/>
        <w:t>Party B shall furnish to Party A at least 15 days’ prior written notice of each Mandatory Early Termination Event.  Such notice shall specify the aggregate principal amounts of the Loans immediately prior to the prepayment, the aggregate amount of such prepayment, the aggregate principal amounts of the Loans immediately after giving effect to such prepayment, and the notional amounts of the Terminated Portions pursuant to this Section 15.  The failure of Party B to provide such notice shall not prevent the Transactions from being terminated or reduced as described in this Section 15.</w:t>
      </w:r>
    </w:p>
    <w:p>
      <w:pPr>
        <w:pStyle w:val="Normal"/>
        <w:ind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start="720" w:end="0"/>
        <w:rPr>
          <w:rFonts w:ascii="SG LucidaT;Book Antiqua" w:hAnsi="SG LucidaT;Book Antiqua" w:cs="SG LucidaT;Book Antiqua"/>
          <w:sz w:val="22"/>
        </w:rPr>
      </w:pPr>
      <w:r>
        <w:rPr>
          <w:rFonts w:cs="SG LucidaT;Book Antiqua" w:ascii="SG LucidaT;Book Antiqua" w:hAnsi="SG LucidaT;Book Antiqua"/>
          <w:sz w:val="22"/>
        </w:rPr>
        <w:tab/>
        <w:t>“(e)</w:t>
        <w:tab/>
        <w:t>With respect to any Mandatory Early Termination Event, the amounts of reductions in the notional amounts of all Transactions hereunder and under any other Hedging Agreement (as defined in the IDB Loan Agreement) shall be made on a pro rata basis based on the respective notional amounts of all such Transactions and such other Hedging Agreements and the aggregate principal amount of repayment of the Loans; provided, however, that in the event of a Mandatory Early Termination Event of the type described in Section 15(a)(2) above, the notional amounts of all Transactions shall be reduced to zero.</w:t>
      </w:r>
    </w:p>
    <w:p>
      <w:pPr>
        <w:pStyle w:val="Normal"/>
        <w:ind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start="720" w:end="0"/>
        <w:rPr>
          <w:rFonts w:ascii="SG LucidaT;Book Antiqua" w:hAnsi="SG LucidaT;Book Antiqua" w:cs="SG LucidaT;Book Antiqua"/>
          <w:sz w:val="22"/>
        </w:rPr>
      </w:pPr>
      <w:r>
        <w:rPr>
          <w:rFonts w:cs="SG LucidaT;Book Antiqua" w:ascii="SG LucidaT;Book Antiqua" w:hAnsi="SG LucidaT;Book Antiqua"/>
          <w:sz w:val="22"/>
        </w:rPr>
        <w:tab/>
        <w:t>“(f)</w:t>
        <w:tab/>
        <w:t>The terms of this Section 15 shall in no way limit or prejudice the right of Party A to designate an Early Termination Date if any Event of Default as to which Party B is the Defaulting Party or any Termination Event shall occur.</w:t>
      </w:r>
    </w:p>
    <w:p>
      <w:pPr>
        <w:pStyle w:val="Normal"/>
        <w:ind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start="720" w:end="0"/>
        <w:rPr>
          <w:rFonts w:ascii="SG LucidaT;Book Antiqua" w:hAnsi="SG LucidaT;Book Antiqua" w:cs="SG LucidaT;Book Antiqua"/>
          <w:sz w:val="22"/>
        </w:rPr>
      </w:pPr>
      <w:r>
        <w:rPr>
          <w:rFonts w:cs="SG LucidaT;Book Antiqua" w:ascii="SG LucidaT;Book Antiqua" w:hAnsi="SG LucidaT;Book Antiqua"/>
          <w:sz w:val="22"/>
        </w:rPr>
        <w:tab/>
        <w:t>“(g)</w:t>
        <w:tab/>
        <w:t>Any obligation of Party B to make a payment pursuant to Sections 6(d) and 6(e) with respect to any Terminated Portion shall be due and payable on the date notice of the amount payable is effective.</w:t>
      </w:r>
    </w:p>
    <w:p>
      <w:pPr>
        <w:pStyle w:val="Normal"/>
        <w:ind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start="720" w:end="0"/>
        <w:rPr>
          <w:rFonts w:ascii="SG LucidaT;Book Antiqua" w:hAnsi="SG LucidaT;Book Antiqua" w:cs="SG LucidaT;Book Antiqua"/>
          <w:sz w:val="22"/>
        </w:rPr>
      </w:pPr>
      <w:r>
        <w:rPr>
          <w:rFonts w:cs="SG LucidaT;Book Antiqua" w:ascii="SG LucidaT;Book Antiqua" w:hAnsi="SG LucidaT;Book Antiqua"/>
          <w:sz w:val="22"/>
        </w:rPr>
        <w:tab/>
        <w:t>“(h)</w:t>
        <w:tab/>
        <w:t>Part 1(l) of the Schedule shall not apply to Section 15 Terminated Transactions or the Terminated Portions or the amounts due pursuant to Section 6 of this Agreement in respect thereof.”</w:t>
      </w:r>
    </w:p>
    <w:p>
      <w:pPr>
        <w:pStyle w:val="Normal"/>
        <w:ind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pPr>
      <w:r>
        <w:rPr>
          <w:rFonts w:cs="SG LucidaT;Book Antiqua" w:ascii="SG LucidaT;Book Antiqua" w:hAnsi="SG LucidaT;Book Antiqua"/>
          <w:sz w:val="22"/>
        </w:rPr>
        <w:t>(k)</w:t>
        <w:tab/>
      </w:r>
      <w:r>
        <w:rPr>
          <w:rFonts w:cs="SG LucidaT;Book Antiqua" w:ascii="SG LucidaT;Book Antiqua" w:hAnsi="SG LucidaT;Book Antiqua"/>
          <w:b/>
          <w:sz w:val="22"/>
        </w:rPr>
        <w:t xml:space="preserve">Modifications in Respect of Illegality Payments. </w:t>
      </w:r>
    </w:p>
    <w:p>
      <w:pPr>
        <w:pStyle w:val="Normal"/>
        <w:ind w:hanging="720" w:start="720" w:end="0"/>
        <w:rPr>
          <w:rFonts w:ascii="SG LucidaT;Book Antiqua" w:hAnsi="SG LucidaT;Book Antiqua" w:cs="SG LucidaT;Book Antiqua"/>
          <w:b/>
          <w:sz w:val="22"/>
        </w:rPr>
      </w:pPr>
      <w:r>
        <w:rPr>
          <w:rFonts w:cs="SG LucidaT;Book Antiqua" w:ascii="SG LucidaT;Book Antiqua" w:hAnsi="SG LucidaT;Book Antiqua"/>
          <w:b/>
          <w:sz w:val="22"/>
        </w:rPr>
      </w:r>
    </w:p>
    <w:p>
      <w:pPr>
        <w:pStyle w:val="Normal"/>
        <w:suppressAutoHyphens w:val="true"/>
        <w:ind w:firstLine="720" w:start="720" w:end="0"/>
        <w:rPr>
          <w:rFonts w:ascii="SG LucidaT;Book Antiqua" w:hAnsi="SG LucidaT;Book Antiqua" w:cs="SG LucidaT;Book Antiqua"/>
          <w:sz w:val="22"/>
        </w:rPr>
      </w:pPr>
      <w:r>
        <w:rPr>
          <w:rFonts w:cs="SG LucidaT;Book Antiqua" w:ascii="SG LucidaT;Book Antiqua" w:hAnsi="SG LucidaT;Book Antiqua"/>
          <w:sz w:val="22"/>
        </w:rPr>
        <w:t>If a party gives a notice of Illegality pursuant to Section 6(b)(i), the Scheduled Payment Date for any payment or delivery scheduled to be made by the non-Affected Party, if any, pursuant to Section 2 in connection with any Affected Transaction at any time after that notice is effective may, at the option of the Non-Affected Party, be deferred to the earliest to occur of (i) the settlement payment date determined in accordance with Section 6(d) with respect to all Affected Transactions, (ii) the final Scheduled Payment Date for such Affected Transaction and (iii) the date on which arrangements pursuant to Section 6(b)(ii) to avoid such Illegality become effective (such earliest date is hereinafter referred to as the “Deferred Payment Date”).</w:t>
      </w:r>
    </w:p>
    <w:p>
      <w:pPr>
        <w:pStyle w:val="Normal"/>
        <w:suppressAutoHyphens w:val="true"/>
        <w:ind w:start="720" w:end="-1"/>
        <w:rPr>
          <w:rFonts w:ascii="SG LucidaT;Book Antiqua" w:hAnsi="SG LucidaT;Book Antiqua" w:cs="SG LucidaT;Book Antiqua"/>
          <w:sz w:val="22"/>
        </w:rPr>
      </w:pPr>
      <w:r>
        <w:rPr>
          <w:rFonts w:cs="SG LucidaT;Book Antiqua" w:ascii="SG LucidaT;Book Antiqua" w:hAnsi="SG LucidaT;Book Antiqua"/>
          <w:sz w:val="22"/>
        </w:rPr>
      </w:r>
    </w:p>
    <w:p>
      <w:pPr>
        <w:pStyle w:val="BlockText"/>
        <w:rPr/>
      </w:pPr>
      <w:r>
        <w:rPr/>
        <w:t>Any payment deferred pursuant to this provision shall be made on the Deferred Payment Date together with interest accrued on each deferred amount from and including its originally Scheduled Payment Date to but excluding the Deferred Payment Date (or, if an Early Termination Date is designated, to but excluding the day designated as such) at the Non-default Rate. Any payments deferred pursuant to this provision shall be made on the Deferred Payment Date together with such compensation as the parties may reasonably agree.</w:t>
      </w:r>
    </w:p>
    <w:p>
      <w:pPr>
        <w:pStyle w:val="Normal"/>
        <w:suppressAutoHyphens w:val="true"/>
        <w:ind w:firstLine="720" w:start="720" w:end="-1"/>
        <w:rPr>
          <w:rFonts w:ascii="SG LucidaT;Book Antiqua" w:hAnsi="SG LucidaT;Book Antiqua" w:cs="SG LucidaT;Book Antiqua"/>
          <w:sz w:val="22"/>
        </w:rPr>
      </w:pPr>
      <w:r>
        <w:rPr>
          <w:rFonts w:cs="SG LucidaT;Book Antiqua" w:ascii="SG LucidaT;Book Antiqua" w:hAnsi="SG LucidaT;Book Antiqua"/>
          <w:sz w:val="22"/>
        </w:rPr>
      </w:r>
    </w:p>
    <w:p>
      <w:pPr>
        <w:pStyle w:val="Normal"/>
        <w:suppressAutoHyphens w:val="true"/>
        <w:ind w:hanging="720" w:start="720" w:end="-1"/>
        <w:rPr>
          <w:rFonts w:ascii="SG LucidaT;Book Antiqua" w:hAnsi="SG LucidaT;Book Antiqua" w:cs="SG LucidaT;Book Antiqua"/>
          <w:sz w:val="22"/>
        </w:rPr>
      </w:pPr>
      <w:r>
        <w:rPr>
          <w:rFonts w:cs="SG LucidaT;Book Antiqua" w:ascii="SG LucidaT;Book Antiqua" w:hAnsi="SG LucidaT;Book Antiqua"/>
          <w:sz w:val="22"/>
        </w:rPr>
        <w:t>(l)</w:t>
        <w:tab/>
      </w:r>
      <w:r>
        <w:rPr>
          <w:rFonts w:cs="SG LucidaT;Book Antiqua" w:ascii="SG LucidaT;Book Antiqua" w:hAnsi="SG LucidaT;Book Antiqua"/>
          <w:b/>
          <w:sz w:val="22"/>
        </w:rPr>
        <w:t>Modifications to Certain Section 6(e) Early Termination Payments.</w:t>
      </w:r>
    </w:p>
    <w:p>
      <w:pPr>
        <w:pStyle w:val="Normal"/>
        <w:suppressAutoHyphens w:val="true"/>
        <w:ind w:hanging="720" w:start="720" w:end="-1"/>
        <w:rPr>
          <w:rFonts w:ascii="SG LucidaT;Book Antiqua" w:hAnsi="SG LucidaT;Book Antiqua" w:cs="SG LucidaT;Book Antiqua"/>
          <w:sz w:val="22"/>
        </w:rPr>
      </w:pPr>
      <w:r>
        <w:rPr>
          <w:rFonts w:cs="SG LucidaT;Book Antiqua" w:ascii="SG LucidaT;Book Antiqua" w:hAnsi="SG LucidaT;Book Antiqua"/>
          <w:sz w:val="22"/>
        </w:rPr>
      </w:r>
    </w:p>
    <w:p>
      <w:pPr>
        <w:pStyle w:val="BodyText"/>
        <w:rPr/>
      </w:pPr>
      <w:r>
        <w:rPr/>
        <w:tab/>
        <w:t>In the event that any amount shall be due and payable by Party B pursuant to Section 6(e) of this Agreement as a result of any Event of Default or any Termination Event with respect to which all outstanding Transactions are Affected Transactions (a “Section 6(e) Early Termination Payment”), the following shall apply if none of the Loans shall have been accelerated in accordance with the IDB Loan Agreement:</w:t>
      </w:r>
    </w:p>
    <w:p>
      <w:pPr>
        <w:pStyle w:val="BodyText"/>
        <w:rPr/>
      </w:pPr>
      <w:r>
        <w:rPr/>
      </w:r>
    </w:p>
    <w:p>
      <w:pPr>
        <w:pStyle w:val="BodyText"/>
        <w:rPr/>
      </w:pPr>
      <w:r>
        <w:rPr/>
        <w:tab/>
        <w:t>The Section 6(e) Early Termination Payment shall be quantified and be immediately due and payable as of the applicable Early Termination Date, however, it may be paid by Party B in Installments on each Installment Payment Date together with accrued interest, payable in arrears, on the entire unpaid amount of the Section 6(e) Early Termination Payment at the IDB Loan Rate plus [_____] basis points per annum, computed day to day and prorated on the basis of a 360-day year for the actual number of days in the relevant Installment Payment Period.  Party A acknowledges that subject to the immediately following paragraph, Party B has elected to make any such Section 6(e) Early Termination Payments in Installments.</w:t>
      </w:r>
    </w:p>
    <w:p>
      <w:pPr>
        <w:pStyle w:val="BodyText"/>
        <w:rPr/>
      </w:pPr>
      <w:r>
        <w:rPr/>
      </w:r>
    </w:p>
    <w:p>
      <w:pPr>
        <w:pStyle w:val="BodyText"/>
        <w:rPr/>
      </w:pPr>
      <w:r>
        <w:rPr/>
        <w:tab/>
        <w:t xml:space="preserve">If at any time the Loans shall be accelerated or prepaid in full, all unpaid Section 6(e) Early Termination Payments (together with interest accrued thereon at the rate(s) described above), any Breakage Payment and interest on overdue interest shall become immediately due and payable by Party B.  Unpaid and overdue interest and Breakage Payments shall accrue interest, to the extent permitted by law, at the Default Rate (compounded daily) from the original due date to the date of actual payment and be payable on the earlier of demand or when such unpaid or overdue amounts are paid. </w:t>
      </w:r>
    </w:p>
    <w:p>
      <w:pPr>
        <w:pStyle w:val="BodyText"/>
        <w:rPr/>
      </w:pPr>
      <w:r>
        <w:rPr/>
      </w:r>
    </w:p>
    <w:p>
      <w:pPr>
        <w:pStyle w:val="BodyText"/>
        <w:rPr/>
      </w:pPr>
      <w:r>
        <w:rPr/>
        <w:tab/>
        <w:t>The following definitions shall apply to this Part 1(l):</w:t>
      </w:r>
    </w:p>
    <w:p>
      <w:pPr>
        <w:pStyle w:val="Normal"/>
        <w:ind w:hanging="720" w:start="720" w:end="0"/>
        <w:rPr>
          <w:rFonts w:ascii="SG LucidaT;Book Antiqua" w:hAnsi="SG LucidaT;Book Antiqua" w:cs="SG LucidaT;Book Antiqua"/>
          <w:sz w:val="22"/>
        </w:rPr>
      </w:pPr>
      <w:r>
        <w:rPr>
          <w:rFonts w:cs="SG LucidaT;Book Antiqua" w:ascii="SG LucidaT;Book Antiqua" w:hAnsi="SG LucidaT;Book Antiqua"/>
          <w:sz w:val="22"/>
        </w:rPr>
      </w:r>
    </w:p>
    <w:p>
      <w:pPr>
        <w:pStyle w:val="BodyText"/>
        <w:ind w:start="720" w:end="-360"/>
        <w:rPr/>
      </w:pPr>
      <w:r>
        <w:rPr/>
        <w:tab/>
        <w:t>“Breakage Payment” means with respect to any payment made by Party B on a date other than an Installment Payment Date, the amount calculated by Party A to be all losses, expenses and liabilities (including without limitation any loss, expense or liability incurred reason of the liquidation of or reemployment of deposits or other funds required by Party A or any of its affiliates) in connection with such a payment.</w:t>
      </w:r>
    </w:p>
    <w:p>
      <w:pPr>
        <w:pStyle w:val="BodyText"/>
        <w:ind w:start="720" w:end="-360"/>
        <w:rPr/>
      </w:pPr>
      <w:r>
        <w:rPr/>
      </w:r>
    </w:p>
    <w:p>
      <w:pPr>
        <w:pStyle w:val="BodyText"/>
        <w:ind w:start="720" w:end="-360"/>
        <w:rPr/>
      </w:pPr>
      <w:r>
        <w:rPr/>
        <w:tab/>
        <w:t>“IDB Loan Rate” means, with respect to any Installment Payment Period, the B Loan Interest Rate (as defined in the IDB Loan Agreement); provided, that, if more than one B Loan Interest Rate would be applicable to such Installment Payment Period, such rates shall be blended on the basis of the actual number of days in such Installment Payment Period.</w:t>
      </w:r>
    </w:p>
    <w:p>
      <w:pPr>
        <w:pStyle w:val="BodyText"/>
        <w:rPr/>
      </w:pPr>
      <w:r>
        <w:rPr/>
      </w:r>
    </w:p>
    <w:p>
      <w:pPr>
        <w:pStyle w:val="BodyText"/>
        <w:ind w:start="720" w:end="-360"/>
        <w:rPr/>
      </w:pPr>
      <w:r>
        <w:rPr/>
        <w:tab/>
        <w:t>“Installments” mean with respect to any Section 6(e) Early Termination Payment, installments each in an amount equal to the Section 6(e) Early Termination Payment divided by the lesser of (i) the number of Installment Payment Dates remaining until the Final Maturity Date of the Loans and (ii) [12] [Note:  intended to cover 3-year period].</w:t>
      </w:r>
    </w:p>
    <w:p>
      <w:pPr>
        <w:pStyle w:val="BodyText"/>
        <w:ind w:start="720" w:end="-360"/>
        <w:rPr/>
      </w:pPr>
      <w:r>
        <w:rPr/>
      </w:r>
    </w:p>
    <w:p>
      <w:pPr>
        <w:pStyle w:val="BodyText"/>
        <w:ind w:start="720" w:end="-360"/>
        <w:rPr/>
      </w:pPr>
      <w:r>
        <w:rPr/>
        <w:tab/>
        <w:t>“Installment Payment Dates” mean (i) prior to the Final Maturity Date, each Interest Payment Date (as defined in the IDB Loan Agreement) and (ii) the Final Maturity Date.</w:t>
      </w:r>
    </w:p>
    <w:p>
      <w:pPr>
        <w:pStyle w:val="BodyText"/>
        <w:ind w:start="720" w:end="-360"/>
        <w:rPr/>
      </w:pPr>
      <w:r>
        <w:rPr/>
      </w:r>
    </w:p>
    <w:p>
      <w:pPr>
        <w:pStyle w:val="BodyText"/>
        <w:ind w:start="720" w:end="-360"/>
        <w:rPr/>
      </w:pPr>
      <w:r>
        <w:rPr/>
        <w:tab/>
        <w:t>“Installment Payment Period” mean, with respect to any Section 6(e) Early Termination Payment, (i) the period from the applicable Early Termination Date to but excluding the first Installment Payment Date thereafter occurring and (ii) thereafter until each Installment has been paid, the period from any Installment Payment Date to but excluding the immediately succeeding Installment Payment Date.</w:t>
      </w:r>
    </w:p>
    <w:p>
      <w:pPr>
        <w:pStyle w:val="BodyText"/>
        <w:ind w:start="720" w:end="-360"/>
        <w:rPr/>
      </w:pPr>
      <w:r>
        <w:rPr/>
      </w:r>
    </w:p>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r>
    </w:p>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t>Part 2</w:t>
      </w:r>
    </w:p>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r>
    </w:p>
    <w:p>
      <w:pPr>
        <w:pStyle w:val="Normal"/>
        <w:jc w:val="center"/>
        <w:rPr>
          <w:rFonts w:ascii="SG LucidaT;Book Antiqua" w:hAnsi="SG LucidaT;Book Antiqua" w:cs="SG LucidaT;Book Antiqua"/>
          <w:sz w:val="22"/>
        </w:rPr>
      </w:pPr>
      <w:r>
        <w:rPr>
          <w:rFonts w:cs="SG LucidaT;Book Antiqua" w:ascii="SG LucidaT;Book Antiqua" w:hAnsi="SG LucidaT;Book Antiqua"/>
          <w:b/>
          <w:sz w:val="22"/>
        </w:rPr>
        <w:t>Tax Representations</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pPr>
      <w:r>
        <w:rPr>
          <w:rFonts w:cs="SG LucidaT;Book Antiqua" w:ascii="SG LucidaT;Book Antiqua" w:hAnsi="SG LucidaT;Book Antiqua"/>
          <w:sz w:val="22"/>
        </w:rPr>
        <w:t>(a)</w:t>
        <w:tab/>
      </w:r>
      <w:r>
        <w:rPr>
          <w:rFonts w:cs="SG LucidaT;Book Antiqua" w:ascii="SG LucidaT;Book Antiqua" w:hAnsi="SG LucidaT;Book Antiqua"/>
          <w:b/>
          <w:sz w:val="22"/>
        </w:rPr>
        <w:t>Payer Representation</w:t>
      </w:r>
      <w:r>
        <w:rPr>
          <w:rFonts w:cs="SG LucidaT;Book Antiqua" w:ascii="SG LucidaT;Book Antiqua" w:hAnsi="SG LucidaT;Book Antiqua"/>
          <w:sz w:val="22"/>
        </w:rPr>
        <w:t>.  For the purpose of Section 3(e) of this Agreement, Party A will make the following representation:</w:t>
      </w:r>
    </w:p>
    <w:p>
      <w:pPr>
        <w:pStyle w:val="Normal"/>
        <w:ind w:hanging="720"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rFonts w:ascii="SG LucidaT;Book Antiqua" w:hAnsi="SG LucidaT;Book Antiqua" w:cs="SG LucidaT;Book Antiqua"/>
          <w:sz w:val="22"/>
        </w:rPr>
      </w:pPr>
      <w:r>
        <w:rPr>
          <w:rFonts w:cs="SG LucidaT;Book Antiqua" w:ascii="SG LucidaT;Book Antiqua" w:hAnsi="SG LucidaT;Book Antiqua"/>
          <w:sz w:val="22"/>
        </w:rPr>
        <w:tab/>
        <w:t>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w:t>
      </w:r>
    </w:p>
    <w:p>
      <w:pPr>
        <w:pStyle w:val="Normal"/>
        <w:ind w:hanging="1440" w:start="144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1440" w:end="0"/>
        <w:rPr>
          <w:rFonts w:ascii="SG LucidaT;Book Antiqua" w:hAnsi="SG LucidaT;Book Antiqua" w:cs="SG LucidaT;Book Antiqua"/>
          <w:sz w:val="22"/>
        </w:rPr>
      </w:pPr>
      <w:r>
        <w:rPr>
          <w:rFonts w:cs="SG LucidaT;Book Antiqua" w:ascii="SG LucidaT;Book Antiqua" w:hAnsi="SG LucidaT;Book Antiqua"/>
          <w:sz w:val="22"/>
        </w:rPr>
        <w:t>(i)</w:t>
        <w:tab/>
        <w:t>the accuracy of any representation made by the other party pursuant to Section 3(f) of this Agreement;</w:t>
      </w:r>
    </w:p>
    <w:p>
      <w:pPr>
        <w:pStyle w:val="Normal"/>
        <w:ind w:hanging="720" w:start="144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1440" w:end="0"/>
        <w:rPr>
          <w:rFonts w:ascii="SG LucidaT;Book Antiqua" w:hAnsi="SG LucidaT;Book Antiqua" w:cs="SG LucidaT;Book Antiqua"/>
          <w:sz w:val="22"/>
        </w:rPr>
      </w:pPr>
      <w:r>
        <w:rPr>
          <w:rFonts w:cs="SG LucidaT;Book Antiqua" w:ascii="SG LucidaT;Book Antiqua" w:hAnsi="SG LucidaT;Book Antiqua"/>
          <w:sz w:val="22"/>
        </w:rPr>
        <w:t>(ii)</w:t>
        <w:tab/>
        <w:t>the satisfaction of the agreement contained in Section 4(a)(i) or 4(a)(iii) of this Agreement and the accuracy and effectiveness of any document provided by the other party pursuant to Section 4(a)(i) or 4(a)(iii) of this Agreement; and</w:t>
      </w:r>
    </w:p>
    <w:p>
      <w:pPr>
        <w:pStyle w:val="Normal"/>
        <w:ind w:hanging="720" w:start="144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1440" w:end="0"/>
        <w:rPr/>
      </w:pPr>
      <w:r>
        <w:rPr>
          <w:rFonts w:cs="SG LucidaT;Book Antiqua" w:ascii="SG LucidaT;Book Antiqua" w:hAnsi="SG LucidaT;Book Antiqua"/>
          <w:sz w:val="22"/>
        </w:rPr>
        <w:t>(iii)</w:t>
        <w:tab/>
        <w:t xml:space="preserve">the satisfaction of the agreement of the other party contained in Section 4(d) of this Agreement, </w:t>
      </w:r>
      <w:r>
        <w:rPr>
          <w:rFonts w:cs="SG LucidaT;Book Antiqua" w:ascii="SG LucidaT;Book Antiqua" w:hAnsi="SG LucidaT;Book Antiqua"/>
          <w:sz w:val="22"/>
          <w:u w:val="single"/>
        </w:rPr>
        <w:t>provided</w:t>
      </w:r>
      <w:r>
        <w:rPr>
          <w:rFonts w:cs="SG LucidaT;Book Antiqua" w:ascii="SG LucidaT;Book Antiqua" w:hAnsi="SG LucidaT;Book Antiqua"/>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ind w:hanging="720"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pPr>
      <w:r>
        <w:rPr>
          <w:rFonts w:cs="SG LucidaT;Book Antiqua" w:ascii="SG LucidaT;Book Antiqua" w:hAnsi="SG LucidaT;Book Antiqua"/>
          <w:sz w:val="22"/>
        </w:rPr>
        <w:t>(b)</w:t>
        <w:tab/>
      </w:r>
      <w:r>
        <w:rPr>
          <w:rFonts w:cs="SG LucidaT;Book Antiqua" w:ascii="SG LucidaT;Book Antiqua" w:hAnsi="SG LucidaT;Book Antiqua"/>
          <w:b/>
          <w:sz w:val="22"/>
        </w:rPr>
        <w:t>Payee Representations</w:t>
      </w:r>
      <w:r>
        <w:rPr>
          <w:rFonts w:cs="SG LucidaT;Book Antiqua" w:ascii="SG LucidaT;Book Antiqua" w:hAnsi="SG LucidaT;Book Antiqua"/>
          <w:sz w:val="22"/>
        </w:rPr>
        <w:t xml:space="preserve">.  For the purpose of Section 3(f) of this Agreement, Party A makes no representations and Party B makes the representation(s) specified below: </w:t>
      </w:r>
    </w:p>
    <w:p>
      <w:pPr>
        <w:pStyle w:val="Normal"/>
        <w:ind w:hanging="720"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rFonts w:ascii="SG LucidaT;Book Antiqua" w:hAnsi="SG LucidaT;Book Antiqua" w:cs="SG LucidaT;Book Antiqua"/>
          <w:sz w:val="22"/>
        </w:rPr>
      </w:pPr>
      <w:r>
        <w:rPr>
          <w:rFonts w:cs="SG LucidaT;Book Antiqua" w:ascii="SG LucidaT;Book Antiqua" w:hAnsi="SG LucidaT;Book Antiqua"/>
          <w:sz w:val="22"/>
        </w:rPr>
        <w:tab/>
        <w:t>The following representation will apply with respect to each Transaction between an Office of Party A and an Office of Party B not located in the same jurisdiction:</w:t>
      </w:r>
    </w:p>
    <w:p>
      <w:pPr>
        <w:pStyle w:val="Normal"/>
        <w:ind w:hanging="720"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start="1440" w:end="0"/>
        <w:rPr>
          <w:rFonts w:ascii="SG LucidaT;Book Antiqua" w:hAnsi="SG LucidaT;Book Antiqua" w:cs="SG LucidaT;Book Antiqua"/>
          <w:sz w:val="22"/>
        </w:rPr>
      </w:pPr>
      <w:r>
        <w:rPr>
          <w:rFonts w:cs="SG LucidaT;Book Antiqua" w:ascii="SG LucidaT;Book Antiqua" w:hAnsi="SG LucidaT;Book Antiqua"/>
          <w:sz w:val="22"/>
        </w:rPr>
        <w:t>It is fully eligible for the benefits of the "Business Profits" or "Industrial and Commercial Profits" provision, or any other applicable provision (if any), as the case may be, the "Interest" provision or the "Other Income" provision, or any other applicable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tab/>
        <w:tab/>
        <w:t>If such representation applies, then:</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ind w:start="1440" w:end="0"/>
        <w:rPr>
          <w:rFonts w:ascii="SG LucidaT;Book Antiqua" w:hAnsi="SG LucidaT;Book Antiqua" w:cs="SG LucidaT;Book Antiqua"/>
          <w:sz w:val="22"/>
        </w:rPr>
      </w:pPr>
      <w:r>
        <w:rPr>
          <w:rFonts w:cs="SG LucidaT;Book Antiqua" w:ascii="SG LucidaT;Book Antiqua" w:hAnsi="SG LucidaT;Book Antiqua"/>
          <w:sz w:val="22"/>
        </w:rPr>
        <w:t>"Specified Treaty" means with respect to a Transaction, the tax treaty applicable between the country in which Party A's Office for such Transaction is located and the United Mexican States; and</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tab/>
        <w:tab/>
        <w:t>"Specified Jurisdiction" means, with respect to a Transaction, the</w:t>
      </w:r>
    </w:p>
    <w:p>
      <w:pPr>
        <w:pStyle w:val="Normal"/>
        <w:rPr>
          <w:rFonts w:ascii="SG LucidaT;Book Antiqua" w:hAnsi="SG LucidaT;Book Antiqua" w:cs="SG LucidaT;Book Antiqua"/>
          <w:sz w:val="22"/>
        </w:rPr>
      </w:pPr>
      <w:r>
        <w:rPr>
          <w:rFonts w:cs="SG LucidaT;Book Antiqua" w:ascii="SG LucidaT;Book Antiqua" w:hAnsi="SG LucidaT;Book Antiqua"/>
          <w:sz w:val="22"/>
        </w:rPr>
        <w:tab/>
        <w:tab/>
        <w:t>country in which Party A's Office for such Transaction is located.</w:t>
      </w:r>
    </w:p>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r>
    </w:p>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r>
    </w:p>
    <w:p>
      <w:pPr>
        <w:pStyle w:val="Normal"/>
        <w:keepNext w:val="true"/>
        <w:keepLines/>
        <w:jc w:val="center"/>
        <w:rPr>
          <w:rFonts w:ascii="SG LucidaT;Book Antiqua" w:hAnsi="SG LucidaT;Book Antiqua" w:cs="SG LucidaT;Book Antiqua"/>
          <w:sz w:val="22"/>
        </w:rPr>
      </w:pPr>
      <w:r>
        <w:rPr>
          <w:rFonts w:cs="SG LucidaT;Book Antiqua" w:ascii="SG LucidaT;Book Antiqua" w:hAnsi="SG LucidaT;Book Antiqua"/>
          <w:b/>
          <w:sz w:val="22"/>
        </w:rPr>
        <w:t>Part 3</w:t>
      </w:r>
    </w:p>
    <w:p>
      <w:pPr>
        <w:pStyle w:val="Normal"/>
        <w:keepNext w:val="true"/>
        <w:keepLines/>
        <w:jc w:val="center"/>
        <w:rPr>
          <w:rFonts w:ascii="SG LucidaT;Book Antiqua" w:hAnsi="SG LucidaT;Book Antiqua" w:cs="SG LucidaT;Book Antiqua"/>
          <w:sz w:val="22"/>
        </w:rPr>
      </w:pPr>
      <w:r>
        <w:rPr>
          <w:rFonts w:cs="SG LucidaT;Book Antiqua" w:ascii="SG LucidaT;Book Antiqua" w:hAnsi="SG LucidaT;Book Antiqua"/>
          <w:sz w:val="22"/>
        </w:rPr>
      </w:r>
    </w:p>
    <w:p>
      <w:pPr>
        <w:pStyle w:val="Heading1"/>
        <w:keepLines/>
        <w:rPr/>
      </w:pPr>
      <w:r>
        <w:rPr/>
        <w:t>Agreement to Deliver Documents</w:t>
      </w:r>
    </w:p>
    <w:p>
      <w:pPr>
        <w:pStyle w:val="Normal"/>
        <w:keepNext w:val="true"/>
        <w:keepLines/>
        <w:jc w:val="center"/>
        <w:rPr>
          <w:rFonts w:ascii="SG LucidaT;Book Antiqua" w:hAnsi="SG LucidaT;Book Antiqua" w:cs="SG LucidaT;Book Antiqua"/>
          <w:b/>
          <w:sz w:val="22"/>
        </w:rPr>
      </w:pPr>
      <w:r>
        <w:rPr>
          <w:rFonts w:cs="SG LucidaT;Book Antiqua" w:ascii="SG LucidaT;Book Antiqua" w:hAnsi="SG LucidaT;Book Antiqua"/>
          <w:b/>
          <w:sz w:val="22"/>
        </w:rPr>
      </w:r>
    </w:p>
    <w:p>
      <w:pPr>
        <w:pStyle w:val="Normal"/>
        <w:keepNext w:val="true"/>
        <w:keepLines/>
        <w:rPr>
          <w:rFonts w:ascii="SG LucidaT;Book Antiqua" w:hAnsi="SG LucidaT;Book Antiqua" w:cs="SG LucidaT;Book Antiqua"/>
          <w:sz w:val="22"/>
        </w:rPr>
      </w:pPr>
      <w:r>
        <w:rPr>
          <w:rFonts w:cs="SG LucidaT;Book Antiqua" w:ascii="SG LucidaT;Book Antiqua" w:hAnsi="SG LucidaT;Book Antiqua"/>
          <w:sz w:val="22"/>
        </w:rPr>
        <w:t>For the purpose of Section 4(a)(i) and (ii) of this Agreement, each party agrees to deliver the following documents, as applicable:</w:t>
      </w:r>
    </w:p>
    <w:p>
      <w:pPr>
        <w:pStyle w:val="Normal"/>
        <w:rPr>
          <w:rFonts w:ascii="SG LucidaT;Book Antiqua" w:hAnsi="SG LucidaT;Book Antiqua" w:eastAsia="SG LucidaT;Book Antiqua" w:cs="SG LucidaT;Book Antiqua"/>
          <w:sz w:val="22"/>
        </w:rPr>
      </w:pPr>
      <w:r>
        <w:rPr>
          <w:rFonts w:eastAsia="SG LucidaT;Book Antiqua" w:cs="SG LucidaT;Book Antiqua" w:ascii="SG LucidaT;Book Antiqua" w:hAnsi="SG LucidaT;Book Antiqua"/>
          <w:sz w:val="22"/>
        </w:rPr>
        <w:t xml:space="preserve">    </w:t>
      </w:r>
      <w:r>
        <w:br w:type="page"/>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b/>
          <w:sz w:val="22"/>
        </w:rPr>
      </w:pPr>
      <w:r>
        <w:rPr>
          <w:rFonts w:eastAsia="SG LucidaT;Book Antiqua" w:cs="SG LucidaT;Book Antiqua" w:ascii="SG LucidaT;Book Antiqua" w:hAnsi="SG LucidaT;Book Antiqua"/>
          <w:b/>
          <w:sz w:val="22"/>
        </w:rPr>
        <w:t xml:space="preserve"> </w:t>
      </w:r>
      <w:r>
        <w:rPr>
          <w:rFonts w:cs="SG LucidaT;Book Antiqua" w:ascii="SG LucidaT;Book Antiqua" w:hAnsi="SG LucidaT;Book Antiqua"/>
          <w:b/>
          <w:sz w:val="22"/>
        </w:rPr>
        <w:t>(a)  Tax forms, documents or certificates to be delivered are:</w:t>
      </w:r>
    </w:p>
    <w:p>
      <w:pPr>
        <w:pStyle w:val="Normal"/>
        <w:rPr>
          <w:rFonts w:ascii="SG LucidaT;Book Antiqua" w:hAnsi="SG LucidaT;Book Antiqua" w:cs="SG LucidaT;Book Antiqua"/>
          <w:b/>
          <w:sz w:val="22"/>
        </w:rPr>
      </w:pPr>
      <w:r>
        <w:rPr>
          <w:rFonts w:cs="SG LucidaT;Book Antiqua" w:ascii="SG LucidaT;Book Antiqua" w:hAnsi="SG LucidaT;Book Antiqua"/>
          <w:b/>
          <w:sz w:val="22"/>
        </w:rPr>
      </w:r>
    </w:p>
    <w:tbl>
      <w:tblPr>
        <w:tblW w:w="9558" w:type="dxa"/>
        <w:jc w:val="start"/>
        <w:tblInd w:w="0" w:type="dxa"/>
        <w:tblLayout w:type="fixed"/>
        <w:tblCellMar>
          <w:top w:w="0" w:type="dxa"/>
          <w:start w:w="108" w:type="dxa"/>
          <w:bottom w:w="0" w:type="dxa"/>
          <w:end w:w="108" w:type="dxa"/>
        </w:tblCellMar>
      </w:tblPr>
      <w:tblGrid>
        <w:gridCol w:w="3708"/>
        <w:gridCol w:w="5850"/>
      </w:tblGrid>
      <w:tr>
        <w:trPr/>
        <w:tc>
          <w:tcPr>
            <w:tcW w:w="3708" w:type="dxa"/>
            <w:tcBorders>
              <w:top w:val="single" w:sz="6" w:space="0" w:color="000000"/>
              <w:start w:val="single" w:sz="6" w:space="0" w:color="000000"/>
              <w:bottom w:val="single" w:sz="6" w:space="0" w:color="000000"/>
              <w:end w:val="single" w:sz="6" w:space="0" w:color="000000"/>
            </w:tcBorders>
          </w:tcPr>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t>Party required to</w:t>
            </w:r>
          </w:p>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t>deliver document</w:t>
            </w:r>
          </w:p>
        </w:tc>
        <w:tc>
          <w:tcPr>
            <w:tcW w:w="5850" w:type="dxa"/>
            <w:tcBorders>
              <w:top w:val="single" w:sz="6" w:space="0" w:color="000000"/>
              <w:start w:val="single" w:sz="6" w:space="0" w:color="000000"/>
              <w:bottom w:val="single" w:sz="6" w:space="0" w:color="000000"/>
              <w:end w:val="single" w:sz="6" w:space="0" w:color="000000"/>
            </w:tcBorders>
          </w:tcPr>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t>Form/Document</w:t>
            </w:r>
            <w:r>
              <w:rPr>
                <w:rFonts w:cs="SG LucidaT;Book Antiqua" w:ascii="SG LucidaT;Book Antiqua" w:hAnsi="SG LucidaT;Book Antiqua"/>
                <w:sz w:val="22"/>
              </w:rPr>
              <w:t>/</w:t>
            </w:r>
          </w:p>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t>Certificate</w:t>
            </w:r>
          </w:p>
        </w:tc>
      </w:tr>
      <w:tr>
        <w:trPr/>
        <w:tc>
          <w:tcPr>
            <w:tcW w:w="370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b/>
                <w:sz w:val="22"/>
              </w:rPr>
            </w:pPr>
            <w:r>
              <w:rPr>
                <w:rFonts w:cs="SG LucidaT;Book Antiqua" w:ascii="SG LucidaT;Book Antiqua" w:hAnsi="SG LucidaT;Book Antiqua"/>
                <w:b/>
                <w:sz w:val="22"/>
              </w:rPr>
            </w:r>
          </w:p>
        </w:tc>
        <w:tc>
          <w:tcPr>
            <w:tcW w:w="585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r>
      <w:tr>
        <w:trPr/>
        <w:tc>
          <w:tcPr>
            <w:tcW w:w="3708"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Party A and Party B</w:t>
            </w:r>
          </w:p>
        </w:tc>
        <w:tc>
          <w:tcPr>
            <w:tcW w:w="585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 xml:space="preserve">No documents. </w:t>
            </w:r>
          </w:p>
        </w:tc>
      </w:tr>
    </w:tbl>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b/>
          <w:sz w:val="22"/>
        </w:rPr>
        <w:t>(b)  Other documents to be delivered are:</w:t>
      </w:r>
    </w:p>
    <w:p>
      <w:pPr>
        <w:pStyle w:val="Normal"/>
        <w:rPr>
          <w:rFonts w:ascii="SG LucidaT;Book Antiqua" w:hAnsi="SG LucidaT;Book Antiqua" w:cs="SG LucidaT;Book Antiqua"/>
          <w:sz w:val="22"/>
        </w:rPr>
      </w:pPr>
      <w:r>
        <w:rPr>
          <w:rFonts w:cs="SG LucidaT;Book Antiqua" w:ascii="SG LucidaT;Book Antiqua" w:hAnsi="SG LucidaT;Book Antiqua"/>
          <w:sz w:val="22"/>
        </w:rPr>
      </w:r>
    </w:p>
    <w:tbl>
      <w:tblPr>
        <w:tblW w:w="9558" w:type="dxa"/>
        <w:jc w:val="start"/>
        <w:tblInd w:w="0" w:type="dxa"/>
        <w:tblLayout w:type="fixed"/>
        <w:tblCellMar>
          <w:top w:w="0" w:type="dxa"/>
          <w:start w:w="108" w:type="dxa"/>
          <w:bottom w:w="0" w:type="dxa"/>
          <w:end w:w="108" w:type="dxa"/>
        </w:tblCellMar>
      </w:tblPr>
      <w:tblGrid>
        <w:gridCol w:w="1458"/>
        <w:gridCol w:w="3510"/>
        <w:gridCol w:w="2520"/>
        <w:gridCol w:w="2070"/>
      </w:tblGrid>
      <w:tr>
        <w:trPr/>
        <w:tc>
          <w:tcPr>
            <w:tcW w:w="1458" w:type="dxa"/>
            <w:tcBorders>
              <w:top w:val="single" w:sz="6" w:space="0" w:color="000000"/>
              <w:start w:val="single" w:sz="6" w:space="0" w:color="000000"/>
              <w:bottom w:val="single" w:sz="6" w:space="0" w:color="000000"/>
              <w:end w:val="single" w:sz="6" w:space="0" w:color="000000"/>
            </w:tcBorders>
          </w:tcPr>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t>Party required to</w:t>
            </w:r>
          </w:p>
          <w:p>
            <w:pPr>
              <w:pStyle w:val="Normal"/>
              <w:jc w:val="center"/>
              <w:rPr>
                <w:rFonts w:ascii="SG LucidaT;Book Antiqua" w:hAnsi="SG LucidaT;Book Antiqua" w:cs="SG LucidaT;Book Antiqua"/>
                <w:b/>
                <w:sz w:val="22"/>
              </w:rPr>
            </w:pPr>
            <w:r>
              <w:rPr>
                <w:rFonts w:eastAsia="SG LucidaT;Book Antiqua" w:cs="SG LucidaT;Book Antiqua" w:ascii="SG LucidaT;Book Antiqua" w:hAnsi="SG LucidaT;Book Antiqua"/>
                <w:b/>
                <w:sz w:val="22"/>
              </w:rPr>
              <w:t xml:space="preserve"> </w:t>
            </w:r>
            <w:r>
              <w:rPr>
                <w:rFonts w:cs="SG LucidaT;Book Antiqua" w:ascii="SG LucidaT;Book Antiqua" w:hAnsi="SG LucidaT;Book Antiqua"/>
                <w:b/>
                <w:sz w:val="22"/>
              </w:rPr>
              <w:t>deliver document</w:t>
            </w:r>
          </w:p>
        </w:tc>
        <w:tc>
          <w:tcPr>
            <w:tcW w:w="35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jc w:val="center"/>
              <w:rPr>
                <w:rFonts w:ascii="SG LucidaT;Book Antiqua" w:hAnsi="SG LucidaT;Book Antiqua" w:cs="SG LucidaT;Book Antiqua"/>
                <w:b/>
                <w:sz w:val="22"/>
              </w:rPr>
            </w:pPr>
            <w:r>
              <w:rPr>
                <w:rFonts w:cs="SG LucidaT;Book Antiqua" w:ascii="SG LucidaT;Book Antiqua" w:hAnsi="SG LucidaT;Book Antiqua"/>
                <w:b/>
                <w:sz w:val="22"/>
              </w:rPr>
              <w:t>Form/Document/</w:t>
            </w:r>
          </w:p>
          <w:p>
            <w:pPr>
              <w:pStyle w:val="Normal"/>
              <w:tabs>
                <w:tab w:val="clear" w:pos="720"/>
                <w:tab w:val="left" w:pos="1422" w:leader="none"/>
              </w:tabs>
              <w:jc w:val="center"/>
              <w:rPr>
                <w:rFonts w:ascii="SG LucidaT;Book Antiqua" w:hAnsi="SG LucidaT;Book Antiqua" w:cs="SG LucidaT;Book Antiqua"/>
                <w:b/>
                <w:sz w:val="22"/>
              </w:rPr>
            </w:pPr>
            <w:r>
              <w:rPr>
                <w:rFonts w:cs="SG LucidaT;Book Antiqua" w:ascii="SG LucidaT;Book Antiqua" w:hAnsi="SG LucidaT;Book Antiqua"/>
                <w:b/>
                <w:sz w:val="22"/>
              </w:rPr>
              <w:t>Certificate</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t>Date by which to be delivered</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t>Covered by Section 3(d) Representation</w:t>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b/>
                <w:sz w:val="22"/>
              </w:rPr>
            </w:pPr>
            <w:r>
              <w:rPr>
                <w:rFonts w:cs="SG LucidaT;Book Antiqua" w:ascii="SG LucidaT;Book Antiqua" w:hAnsi="SG LucidaT;Book Antiqua"/>
                <w:b/>
                <w:sz w:val="22"/>
              </w:rPr>
            </w:r>
          </w:p>
        </w:tc>
        <w:tc>
          <w:tcPr>
            <w:tcW w:w="35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snapToGrid w:val="false"/>
              <w:rPr>
                <w:rFonts w:ascii="SG LucidaT;Book Antiqua" w:hAnsi="SG LucidaT;Book Antiqua" w:cs="SG LucidaT;Book Antiqua"/>
                <w:b/>
                <w:sz w:val="22"/>
              </w:rPr>
            </w:pPr>
            <w:r>
              <w:rPr>
                <w:rFonts w:cs="SG LucidaT;Book Antiqua" w:ascii="SG LucidaT;Book Antiqua" w:hAnsi="SG LucidaT;Book Antiqua"/>
                <w:b/>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b/>
                <w:sz w:val="22"/>
              </w:rPr>
            </w:pPr>
            <w:r>
              <w:rPr>
                <w:rFonts w:cs="SG LucidaT;Book Antiqua" w:ascii="SG LucidaT;Book Antiqua" w:hAnsi="SG LucidaT;Book Antiqua"/>
                <w:b/>
                <w:sz w:val="22"/>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b/>
                <w:sz w:val="22"/>
              </w:rPr>
            </w:pPr>
            <w:r>
              <w:rPr>
                <w:rFonts w:cs="SG LucidaT;Book Antiqua" w:ascii="SG LucidaT;Book Antiqua" w:hAnsi="SG LucidaT;Book Antiqua"/>
                <w:b/>
                <w:sz w:val="22"/>
              </w:rPr>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b/>
                <w:sz w:val="22"/>
              </w:rPr>
            </w:pPr>
            <w:r>
              <w:rPr>
                <w:rFonts w:cs="SG LucidaT;Book Antiqua" w:ascii="SG LucidaT;Book Antiqua" w:hAnsi="SG LucidaT;Book Antiqua"/>
                <w:sz w:val="22"/>
              </w:rPr>
              <w:t>Party A</w:t>
            </w:r>
          </w:p>
        </w:tc>
        <w:tc>
          <w:tcPr>
            <w:tcW w:w="35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rPr>
                <w:rFonts w:ascii="SG LucidaT;Book Antiqua" w:hAnsi="SG LucidaT;Book Antiqua" w:cs="SG LucidaT;Book Antiqua"/>
                <w:b/>
                <w:sz w:val="22"/>
              </w:rPr>
            </w:pPr>
            <w:r>
              <w:rPr>
                <w:rFonts w:cs="SG LucidaT;Book Antiqua" w:ascii="SG LucidaT;Book Antiqua" w:hAnsi="SG LucidaT;Book Antiqua"/>
                <w:sz w:val="22"/>
              </w:rPr>
              <w:t>The current authorized signature book of Party A specifying the names and authority, and containing the specimen signatures of the persons authorized to execute this Agreement and each Confirmation on its behalf.</w:t>
            </w:r>
          </w:p>
        </w:tc>
        <w:tc>
          <w:tcPr>
            <w:tcW w:w="252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b/>
                <w:sz w:val="22"/>
              </w:rPr>
            </w:pPr>
            <w:r>
              <w:rPr>
                <w:rFonts w:cs="SG LucidaT;Book Antiqua" w:ascii="SG LucidaT;Book Antiqua" w:hAnsi="SG LucidaT;Book Antiqua"/>
                <w:sz w:val="22"/>
              </w:rPr>
              <w:t>Upon execution of this Agreement and thereafter upon the reasonable request of the other party.</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b/>
                <w:sz w:val="22"/>
              </w:rPr>
            </w:pPr>
            <w:r>
              <w:rPr>
                <w:rFonts w:cs="SG LucidaT;Book Antiqua" w:ascii="SG LucidaT;Book Antiqua" w:hAnsi="SG LucidaT;Book Antiqua"/>
                <w:sz w:val="22"/>
              </w:rPr>
              <w:t>Yes</w:t>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b/>
                <w:sz w:val="22"/>
              </w:rPr>
            </w:pPr>
            <w:r>
              <w:rPr>
                <w:rFonts w:cs="SG LucidaT;Book Antiqua" w:ascii="SG LucidaT;Book Antiqua" w:hAnsi="SG LucidaT;Book Antiqua"/>
                <w:b/>
                <w:sz w:val="22"/>
              </w:rPr>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Party B</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r>
          </w:p>
        </w:tc>
        <w:tc>
          <w:tcPr>
            <w:tcW w:w="351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A certified copy of the resolution adopted by the Board of Directors of Party B, and a Notarized Power of Attorney, authorizing the execution and delivery of this Agreement, including the submission to non-Mexican law and courts, the Confirmations and the performance by Party B of its obligations hereunder and authorizing the persons indicated in the signature book to enter into the Agreement and the Confirmations as indicated herein.</w:t>
            </w:r>
          </w:p>
        </w:tc>
        <w:tc>
          <w:tcPr>
            <w:tcW w:w="252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Upon execution of this Agreement and thereafter upon the reasonable request of Party A.</w:t>
            </w:r>
          </w:p>
          <w:p>
            <w:pPr>
              <w:pStyle w:val="Normal"/>
              <w:rPr>
                <w:rFonts w:ascii="SG LucidaT;Book Antiqua" w:hAnsi="SG LucidaT;Book Antiqua" w:cs="SG LucidaT;Book Antiqua"/>
                <w:sz w:val="22"/>
              </w:rPr>
            </w:pPr>
            <w:r>
              <w:rPr>
                <w:rFonts w:cs="SG LucidaT;Book Antiqua" w:ascii="SG LucidaT;Book Antiqua" w:hAnsi="SG LucidaT;Book Antiqua"/>
                <w:sz w:val="22"/>
              </w:rPr>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Yes</w:t>
            </w:r>
          </w:p>
          <w:p>
            <w:pPr>
              <w:pStyle w:val="Normal"/>
              <w:rPr>
                <w:rFonts w:ascii="SG LucidaT;Book Antiqua" w:hAnsi="SG LucidaT;Book Antiqua" w:cs="SG LucidaT;Book Antiqua"/>
                <w:sz w:val="22"/>
              </w:rPr>
            </w:pPr>
            <w:r>
              <w:rPr>
                <w:rFonts w:cs="SG LucidaT;Book Antiqua" w:ascii="SG LucidaT;Book Antiqua" w:hAnsi="SG LucidaT;Book Antiqua"/>
                <w:sz w:val="22"/>
              </w:rPr>
            </w:r>
          </w:p>
        </w:tc>
      </w:tr>
    </w:tbl>
    <w:p>
      <w:pPr>
        <w:pStyle w:val="Normal"/>
        <w:rPr>
          <w:rFonts w:ascii="SG LucidaT;Book Antiqua" w:hAnsi="SG LucidaT;Book Antiqua" w:cs="SG LucidaT;Book Antiqua"/>
          <w:sz w:val="22"/>
        </w:rPr>
      </w:pPr>
      <w:r>
        <w:br w:type="page"/>
      </w:r>
      <w:r>
        <w:rPr>
          <w:rFonts w:cs="SG LucidaT;Book Antiqua" w:ascii="SG LucidaT;Book Antiqua" w:hAnsi="SG LucidaT;Book Antiqua"/>
          <w:sz w:val="22"/>
        </w:rPr>
      </w:r>
    </w:p>
    <w:tbl>
      <w:tblPr>
        <w:tblW w:w="9558" w:type="dxa"/>
        <w:jc w:val="start"/>
        <w:tblInd w:w="0" w:type="dxa"/>
        <w:tblLayout w:type="fixed"/>
        <w:tblCellMar>
          <w:top w:w="0" w:type="dxa"/>
          <w:start w:w="108" w:type="dxa"/>
          <w:bottom w:w="0" w:type="dxa"/>
          <w:end w:w="108" w:type="dxa"/>
        </w:tblCellMar>
      </w:tblPr>
      <w:tblGrid>
        <w:gridCol w:w="1458"/>
        <w:gridCol w:w="3510"/>
        <w:gridCol w:w="2520"/>
        <w:gridCol w:w="2070"/>
      </w:tblGrid>
      <w:tr>
        <w:trPr/>
        <w:tc>
          <w:tcPr>
            <w:tcW w:w="1458" w:type="dxa"/>
            <w:tcBorders>
              <w:top w:val="single" w:sz="6" w:space="0" w:color="000000"/>
              <w:start w:val="single" w:sz="6" w:space="0" w:color="000000"/>
              <w:bottom w:val="single" w:sz="6" w:space="0" w:color="000000"/>
              <w:end w:val="single" w:sz="6" w:space="0" w:color="000000"/>
            </w:tcBorders>
          </w:tcPr>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t>Party required to</w:t>
            </w:r>
          </w:p>
          <w:p>
            <w:pPr>
              <w:pStyle w:val="Normal"/>
              <w:jc w:val="center"/>
              <w:rPr>
                <w:rFonts w:ascii="SG LucidaT;Book Antiqua" w:hAnsi="SG LucidaT;Book Antiqua" w:cs="SG LucidaT;Book Antiqua"/>
                <w:b/>
                <w:sz w:val="22"/>
              </w:rPr>
            </w:pPr>
            <w:r>
              <w:rPr>
                <w:rFonts w:eastAsia="SG LucidaT;Book Antiqua" w:cs="SG LucidaT;Book Antiqua" w:ascii="SG LucidaT;Book Antiqua" w:hAnsi="SG LucidaT;Book Antiqua"/>
                <w:b/>
                <w:sz w:val="22"/>
              </w:rPr>
              <w:t xml:space="preserve"> </w:t>
            </w:r>
            <w:r>
              <w:rPr>
                <w:rFonts w:cs="SG LucidaT;Book Antiqua" w:ascii="SG LucidaT;Book Antiqua" w:hAnsi="SG LucidaT;Book Antiqua"/>
                <w:b/>
                <w:sz w:val="22"/>
              </w:rPr>
              <w:t>deliver document</w:t>
            </w:r>
          </w:p>
        </w:tc>
        <w:tc>
          <w:tcPr>
            <w:tcW w:w="35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jc w:val="center"/>
              <w:rPr>
                <w:rFonts w:ascii="SG LucidaT;Book Antiqua" w:hAnsi="SG LucidaT;Book Antiqua" w:cs="SG LucidaT;Book Antiqua"/>
                <w:b/>
                <w:sz w:val="22"/>
              </w:rPr>
            </w:pPr>
            <w:r>
              <w:rPr>
                <w:rFonts w:cs="SG LucidaT;Book Antiqua" w:ascii="SG LucidaT;Book Antiqua" w:hAnsi="SG LucidaT;Book Antiqua"/>
                <w:b/>
                <w:sz w:val="22"/>
              </w:rPr>
              <w:t>Form/Document/</w:t>
            </w:r>
          </w:p>
          <w:p>
            <w:pPr>
              <w:pStyle w:val="Normal"/>
              <w:tabs>
                <w:tab w:val="clear" w:pos="720"/>
                <w:tab w:val="left" w:pos="1422" w:leader="none"/>
              </w:tabs>
              <w:jc w:val="center"/>
              <w:rPr>
                <w:rFonts w:ascii="SG LucidaT;Book Antiqua" w:hAnsi="SG LucidaT;Book Antiqua" w:cs="SG LucidaT;Book Antiqua"/>
                <w:b/>
                <w:sz w:val="22"/>
              </w:rPr>
            </w:pPr>
            <w:r>
              <w:rPr>
                <w:rFonts w:cs="SG LucidaT;Book Antiqua" w:ascii="SG LucidaT;Book Antiqua" w:hAnsi="SG LucidaT;Book Antiqua"/>
                <w:b/>
                <w:sz w:val="22"/>
              </w:rPr>
              <w:t>Certificate</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t>Date by which to be delivered</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t>Covered by Section 3(d) Representation</w:t>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b/>
                <w:sz w:val="22"/>
              </w:rPr>
            </w:pPr>
            <w:r>
              <w:rPr>
                <w:rFonts w:cs="SG LucidaT;Book Antiqua" w:ascii="SG LucidaT;Book Antiqua" w:hAnsi="SG LucidaT;Book Antiqua"/>
                <w:b/>
                <w:sz w:val="22"/>
              </w:rPr>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Party B</w:t>
            </w:r>
          </w:p>
        </w:tc>
        <w:tc>
          <w:tcPr>
            <w:tcW w:w="351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The current authorized signature book, certified up to the date, of Party B specifying the names, titles and authority, and containing the specimen signatures of the persons authorized to execute this Agreement and each Confirmation on its behalf</w:t>
            </w:r>
          </w:p>
        </w:tc>
        <w:tc>
          <w:tcPr>
            <w:tcW w:w="252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Upon execution of this Agreement and thereafter upon reasonable request of Party A.</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t>Yes</w:t>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Party B</w:t>
            </w:r>
          </w:p>
        </w:tc>
        <w:tc>
          <w:tcPr>
            <w:tcW w:w="351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A certified copy of its By-Laws and Articles of Incorporation.</w:t>
            </w:r>
          </w:p>
        </w:tc>
        <w:tc>
          <w:tcPr>
            <w:tcW w:w="252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Upon execution of this Agreement and thereafter upon reasonable request of Party A.</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Yes</w:t>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Party B</w:t>
            </w:r>
          </w:p>
        </w:tc>
        <w:tc>
          <w:tcPr>
            <w:tcW w:w="3510" w:type="dxa"/>
            <w:tcBorders>
              <w:top w:val="single" w:sz="6" w:space="0" w:color="000000"/>
              <w:start w:val="single" w:sz="6" w:space="0" w:color="000000"/>
              <w:bottom w:val="single" w:sz="6" w:space="0" w:color="000000"/>
              <w:end w:val="single" w:sz="6" w:space="0" w:color="000000"/>
            </w:tcBorders>
          </w:tcPr>
          <w:p>
            <w:pPr>
              <w:pStyle w:val="Normal"/>
              <w:rPr/>
            </w:pPr>
            <w:r>
              <w:rPr>
                <w:rFonts w:cs="SG LucidaT;Book Antiqua" w:ascii="SG LucidaT;Book Antiqua" w:hAnsi="SG LucidaT;Book Antiqua"/>
                <w:sz w:val="22"/>
              </w:rPr>
              <w:t>A letter indicated acceptance of Party B's Process Agent specified in Part 4 of the Schedule, of its appointment hereunder, which shall be irrevocable and notarized, as well as a certified copy of the Mexican public deed (</w:t>
            </w:r>
            <w:r>
              <w:rPr>
                <w:rFonts w:cs="SG LucidaT;Book Antiqua" w:ascii="SG LucidaT;Book Antiqua" w:hAnsi="SG LucidaT;Book Antiqua"/>
                <w:i/>
                <w:sz w:val="22"/>
              </w:rPr>
              <w:t>escrita publica</w:t>
            </w:r>
            <w:r>
              <w:rPr>
                <w:rFonts w:cs="SG LucidaT;Book Antiqua" w:ascii="SG LucidaT;Book Antiqua" w:hAnsi="SG LucidaT;Book Antiqua"/>
                <w:sz w:val="22"/>
              </w:rPr>
              <w:t xml:space="preserve">) containing such power of attorney. </w:t>
            </w:r>
          </w:p>
        </w:tc>
        <w:tc>
          <w:tcPr>
            <w:tcW w:w="252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 xml:space="preserve">Upon execution of this Agreement and thereafter upon </w:t>
            </w:r>
          </w:p>
          <w:p>
            <w:pPr>
              <w:pStyle w:val="Normal"/>
              <w:rPr>
                <w:rFonts w:ascii="SG LucidaT;Book Antiqua" w:hAnsi="SG LucidaT;Book Antiqua" w:cs="SG LucidaT;Book Antiqua"/>
                <w:sz w:val="22"/>
              </w:rPr>
            </w:pPr>
            <w:r>
              <w:rPr>
                <w:rFonts w:cs="SG LucidaT;Book Antiqua" w:ascii="SG LucidaT;Book Antiqua" w:hAnsi="SG LucidaT;Book Antiqua"/>
                <w:sz w:val="22"/>
              </w:rPr>
              <w:t>the reasonable request of Party A.</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Yes</w:t>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 xml:space="preserve">Party B </w:t>
            </w:r>
          </w:p>
        </w:tc>
        <w:tc>
          <w:tcPr>
            <w:tcW w:w="351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An opinion of counsel acceptable in form and substance to Party A.</w:t>
            </w:r>
          </w:p>
          <w:p>
            <w:pPr>
              <w:pStyle w:val="Normal"/>
              <w:rPr>
                <w:rFonts w:ascii="SG LucidaT;Book Antiqua" w:hAnsi="SG LucidaT;Book Antiqua" w:cs="SG LucidaT;Book Antiqua"/>
                <w:sz w:val="22"/>
              </w:rPr>
            </w:pPr>
            <w:r>
              <w:rPr>
                <w:rFonts w:cs="SG LucidaT;Book Antiqua" w:ascii="SG LucidaT;Book Antiqua" w:hAnsi="SG LucidaT;Book Antiqua"/>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Upon execution</w:t>
            </w:r>
          </w:p>
          <w:p>
            <w:pPr>
              <w:pStyle w:val="Normal"/>
              <w:rPr>
                <w:rFonts w:ascii="SG LucidaT;Book Antiqua" w:hAnsi="SG LucidaT;Book Antiqua" w:cs="SG LucidaT;Book Antiqua"/>
                <w:sz w:val="22"/>
              </w:rPr>
            </w:pPr>
            <w:r>
              <w:rPr>
                <w:rFonts w:cs="SG LucidaT;Book Antiqua" w:ascii="SG LucidaT;Book Antiqua" w:hAnsi="SG LucidaT;Book Antiqua"/>
                <w:sz w:val="22"/>
              </w:rPr>
              <w:t>of this Agreement.</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No</w:t>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Party B</w:t>
            </w:r>
          </w:p>
        </w:tc>
        <w:tc>
          <w:tcPr>
            <w:tcW w:w="351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 xml:space="preserve">With respect to each Transaction, a certified copy of any governmental notice, registration filing (with receipt), authorization, approval or consent required to have been made or obtained by it. </w:t>
            </w:r>
          </w:p>
        </w:tc>
        <w:tc>
          <w:tcPr>
            <w:tcW w:w="252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Upon Execution of each Transaction or promptly thereafter</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Yes</w:t>
            </w:r>
          </w:p>
        </w:tc>
      </w:tr>
    </w:tbl>
    <w:p>
      <w:pPr>
        <w:pStyle w:val="Normal"/>
        <w:rPr>
          <w:rFonts w:ascii="SG LucidaT;Book Antiqua" w:hAnsi="SG LucidaT;Book Antiqua" w:cs="SG LucidaT;Book Antiqua"/>
          <w:sz w:val="22"/>
        </w:rPr>
      </w:pPr>
      <w:r>
        <w:br w:type="page"/>
      </w:r>
      <w:r>
        <w:rPr>
          <w:rFonts w:cs="SG LucidaT;Book Antiqua" w:ascii="SG LucidaT;Book Antiqua" w:hAnsi="SG LucidaT;Book Antiqua"/>
          <w:sz w:val="22"/>
        </w:rPr>
      </w:r>
    </w:p>
    <w:tbl>
      <w:tblPr>
        <w:tblW w:w="9558" w:type="dxa"/>
        <w:jc w:val="start"/>
        <w:tblInd w:w="0" w:type="dxa"/>
        <w:tblLayout w:type="fixed"/>
        <w:tblCellMar>
          <w:top w:w="0" w:type="dxa"/>
          <w:start w:w="108" w:type="dxa"/>
          <w:bottom w:w="0" w:type="dxa"/>
          <w:end w:w="108" w:type="dxa"/>
        </w:tblCellMar>
      </w:tblPr>
      <w:tblGrid>
        <w:gridCol w:w="1458"/>
        <w:gridCol w:w="3510"/>
        <w:gridCol w:w="2520"/>
        <w:gridCol w:w="2070"/>
      </w:tblGrid>
      <w:tr>
        <w:trPr/>
        <w:tc>
          <w:tcPr>
            <w:tcW w:w="1458" w:type="dxa"/>
            <w:tcBorders>
              <w:top w:val="single" w:sz="6" w:space="0" w:color="000000"/>
              <w:start w:val="single" w:sz="6" w:space="0" w:color="000000"/>
              <w:bottom w:val="single" w:sz="6" w:space="0" w:color="000000"/>
              <w:end w:val="single" w:sz="6" w:space="0" w:color="000000"/>
            </w:tcBorders>
          </w:tcPr>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t>Party required to</w:t>
            </w:r>
          </w:p>
          <w:p>
            <w:pPr>
              <w:pStyle w:val="Normal"/>
              <w:jc w:val="center"/>
              <w:rPr>
                <w:rFonts w:ascii="SG LucidaT;Book Antiqua" w:hAnsi="SG LucidaT;Book Antiqua" w:cs="SG LucidaT;Book Antiqua"/>
                <w:b/>
                <w:sz w:val="22"/>
              </w:rPr>
            </w:pPr>
            <w:r>
              <w:rPr>
                <w:rFonts w:eastAsia="SG LucidaT;Book Antiqua" w:cs="SG LucidaT;Book Antiqua" w:ascii="SG LucidaT;Book Antiqua" w:hAnsi="SG LucidaT;Book Antiqua"/>
                <w:b/>
                <w:sz w:val="22"/>
              </w:rPr>
              <w:t xml:space="preserve"> </w:t>
            </w:r>
            <w:r>
              <w:rPr>
                <w:rFonts w:cs="SG LucidaT;Book Antiqua" w:ascii="SG LucidaT;Book Antiqua" w:hAnsi="SG LucidaT;Book Antiqua"/>
                <w:b/>
                <w:sz w:val="22"/>
              </w:rPr>
              <w:t>deliver document</w:t>
            </w:r>
          </w:p>
        </w:tc>
        <w:tc>
          <w:tcPr>
            <w:tcW w:w="35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jc w:val="center"/>
              <w:rPr>
                <w:rFonts w:ascii="SG LucidaT;Book Antiqua" w:hAnsi="SG LucidaT;Book Antiqua" w:cs="SG LucidaT;Book Antiqua"/>
                <w:b/>
                <w:sz w:val="22"/>
              </w:rPr>
            </w:pPr>
            <w:r>
              <w:rPr>
                <w:rFonts w:cs="SG LucidaT;Book Antiqua" w:ascii="SG LucidaT;Book Antiqua" w:hAnsi="SG LucidaT;Book Antiqua"/>
                <w:b/>
                <w:sz w:val="22"/>
              </w:rPr>
              <w:t>Form/Document/</w:t>
            </w:r>
          </w:p>
          <w:p>
            <w:pPr>
              <w:pStyle w:val="Normal"/>
              <w:tabs>
                <w:tab w:val="clear" w:pos="720"/>
                <w:tab w:val="left" w:pos="1422" w:leader="none"/>
              </w:tabs>
              <w:jc w:val="center"/>
              <w:rPr>
                <w:rFonts w:ascii="SG LucidaT;Book Antiqua" w:hAnsi="SG LucidaT;Book Antiqua" w:cs="SG LucidaT;Book Antiqua"/>
                <w:b/>
                <w:sz w:val="22"/>
              </w:rPr>
            </w:pPr>
            <w:r>
              <w:rPr>
                <w:rFonts w:cs="SG LucidaT;Book Antiqua" w:ascii="SG LucidaT;Book Antiqua" w:hAnsi="SG LucidaT;Book Antiqua"/>
                <w:b/>
                <w:sz w:val="22"/>
              </w:rPr>
              <w:t>Certificate</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t>Date by which to be delivered</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t>Covered by Section 3(d) Representation</w:t>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b/>
                <w:sz w:val="22"/>
              </w:rPr>
            </w:pPr>
            <w:r>
              <w:rPr>
                <w:rFonts w:cs="SG LucidaT;Book Antiqua" w:ascii="SG LucidaT;Book Antiqua" w:hAnsi="SG LucidaT;Book Antiqua"/>
                <w:b/>
                <w:sz w:val="22"/>
              </w:rPr>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Party B</w:t>
            </w:r>
          </w:p>
        </w:tc>
        <w:tc>
          <w:tcPr>
            <w:tcW w:w="351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With respect to any Transaction, such other documents or information as Party A will in its discretion request.</w:t>
            </w:r>
          </w:p>
        </w:tc>
        <w:tc>
          <w:tcPr>
            <w:tcW w:w="252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Upon the reasonable request of Party A.</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Yes</w:t>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SG LucidaT;Book Antiqua" w:hAnsi="SG LucidaT;Book Antiqua" w:cs="SG LucidaT;Book Antiqua"/>
                <w:sz w:val="22"/>
              </w:rPr>
            </w:pPr>
            <w:r>
              <w:rPr>
                <w:rFonts w:cs="SG LucidaT;Book Antiqua" w:ascii="SG LucidaT;Book Antiqua" w:hAnsi="SG LucidaT;Book Antiqua"/>
                <w:sz w:val="22"/>
              </w:rPr>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Party B</w:t>
            </w:r>
          </w:p>
        </w:tc>
        <w:tc>
          <w:tcPr>
            <w:tcW w:w="351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Evidence satisfactory to Party A that IDB has provided its approval, pursuant to Section 4.1(ee) of the IDB Loan Agreement, to Party B entering into this Agreement.</w:t>
            </w:r>
          </w:p>
        </w:tc>
        <w:tc>
          <w:tcPr>
            <w:tcW w:w="252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Upon execution of this Agreement and thereafter as such approval or consent is required by the terms of the IDB Loan Agreement.</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SG LucidaT;Book Antiqua" w:hAnsi="SG LucidaT;Book Antiqua" w:cs="SG LucidaT;Book Antiqua"/>
                <w:sz w:val="22"/>
              </w:rPr>
            </w:pPr>
            <w:r>
              <w:rPr>
                <w:rFonts w:cs="SG LucidaT;Book Antiqua" w:ascii="SG LucidaT;Book Antiqua" w:hAnsi="SG LucidaT;Book Antiqua"/>
                <w:sz w:val="22"/>
              </w:rPr>
              <w:t>Yes</w:t>
            </w:r>
          </w:p>
        </w:tc>
      </w:tr>
    </w:tbl>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r>
    </w:p>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r>
    </w:p>
    <w:p>
      <w:pPr>
        <w:pStyle w:val="Normal"/>
        <w:jc w:val="center"/>
        <w:rPr>
          <w:rFonts w:ascii="SG LucidaT;Book Antiqua" w:hAnsi="SG LucidaT;Book Antiqua" w:cs="SG LucidaT;Book Antiqua"/>
          <w:sz w:val="22"/>
        </w:rPr>
      </w:pPr>
      <w:r>
        <w:rPr>
          <w:rFonts w:cs="SG LucidaT;Book Antiqua" w:ascii="SG LucidaT;Book Antiqua" w:hAnsi="SG LucidaT;Book Antiqua"/>
          <w:b/>
          <w:sz w:val="22"/>
        </w:rPr>
        <w:t>Part 4</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jc w:val="center"/>
        <w:rPr>
          <w:rFonts w:ascii="SG LucidaT;Book Antiqua" w:hAnsi="SG LucidaT;Book Antiqua" w:cs="SG LucidaT;Book Antiqua"/>
          <w:sz w:val="22"/>
        </w:rPr>
      </w:pPr>
      <w:r>
        <w:rPr>
          <w:rFonts w:cs="SG LucidaT;Book Antiqua" w:ascii="SG LucidaT;Book Antiqua" w:hAnsi="SG LucidaT;Book Antiqua"/>
          <w:b/>
          <w:sz w:val="22"/>
        </w:rPr>
        <w:t>Miscellaneous</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pPr>
      <w:r>
        <w:rPr>
          <w:rFonts w:cs="SG LucidaT;Book Antiqua" w:ascii="SG LucidaT;Book Antiqua" w:hAnsi="SG LucidaT;Book Antiqua"/>
          <w:sz w:val="22"/>
        </w:rPr>
        <w:t>(a)</w:t>
        <w:tab/>
      </w:r>
      <w:r>
        <w:rPr>
          <w:rFonts w:cs="SG LucidaT;Book Antiqua" w:ascii="SG LucidaT;Book Antiqua" w:hAnsi="SG LucidaT;Book Antiqua"/>
          <w:b/>
          <w:sz w:val="22"/>
        </w:rPr>
        <w:t>Addresses for Notices.</w:t>
      </w:r>
      <w:r>
        <w:rPr>
          <w:rFonts w:cs="SG LucidaT;Book Antiqua" w:ascii="SG LucidaT;Book Antiqua" w:hAnsi="SG LucidaT;Book Antiqua"/>
          <w:sz w:val="22"/>
        </w:rPr>
        <w:t xml:space="preserve">  For the purpose of Section 12(a) of this Agreement:</w:t>
      </w:r>
    </w:p>
    <w:p>
      <w:pPr>
        <w:pStyle w:val="Normal"/>
        <w:rPr>
          <w:rFonts w:ascii="SG LucidaT;Book Antiqua" w:hAnsi="SG LucidaT;Book Antiqua" w:eastAsia="SG LucidaT;Book Antiqua" w:cs="SG LucidaT;Book Antiqua"/>
          <w:sz w:val="22"/>
        </w:rPr>
      </w:pPr>
      <w:r>
        <w:rPr>
          <w:rFonts w:eastAsia="SG LucidaT;Book Antiqua" w:cs="SG LucidaT;Book Antiqua" w:ascii="SG LucidaT;Book Antiqua" w:hAnsi="SG LucidaT;Book Antiqua"/>
          <w:sz w:val="22"/>
        </w:rPr>
        <w:t xml:space="preserve">    </w:t>
      </w:r>
    </w:p>
    <w:p>
      <w:pPr>
        <w:pStyle w:val="Normal"/>
        <w:rPr>
          <w:rFonts w:ascii="SG LucidaT;Book Antiqua" w:hAnsi="SG LucidaT;Book Antiqua" w:cs="SG LucidaT;Book Antiqua"/>
          <w:sz w:val="22"/>
        </w:rPr>
      </w:pPr>
      <w:r>
        <w:rPr>
          <w:rFonts w:cs="SG LucidaT;Book Antiqua" w:ascii="SG LucidaT;Book Antiqua" w:hAnsi="SG LucidaT;Book Antiqua"/>
          <w:sz w:val="22"/>
        </w:rPr>
        <w:tab/>
      </w:r>
      <w:r>
        <w:rPr>
          <w:rFonts w:cs="SG LucidaT;Book Antiqua" w:ascii="SG LucidaT;Book Antiqua" w:hAnsi="SG LucidaT;Book Antiqua"/>
          <w:b/>
          <w:sz w:val="22"/>
        </w:rPr>
        <w:t>Address for notices or communications to Party A:</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tab/>
        <w:tab/>
      </w:r>
      <w:r>
        <w:rPr>
          <w:rFonts w:cs="SG LucidaT;Book Antiqua" w:ascii="SG LucidaT;Book Antiqua" w:hAnsi="SG LucidaT;Book Antiqua"/>
          <w:b/>
          <w:sz w:val="22"/>
        </w:rPr>
        <w:t>New York Branch</w:t>
      </w:r>
    </w:p>
    <w:p>
      <w:pPr>
        <w:pStyle w:val="Normal"/>
        <w:rPr>
          <w:rFonts w:ascii="SG LucidaT;Book Antiqua" w:hAnsi="SG LucidaT;Book Antiqua" w:cs="SG LucidaT;Book Antiqua"/>
          <w:sz w:val="22"/>
        </w:rPr>
      </w:pPr>
      <w:r>
        <w:rPr>
          <w:rFonts w:cs="SG LucidaT;Book Antiqua" w:ascii="SG LucidaT;Book Antiqua" w:hAnsi="SG LucidaT;Book Antiqua"/>
          <w:sz w:val="22"/>
        </w:rPr>
        <w:tab/>
        <w:tab/>
        <w:t>1221 Avenue of the Americas</w:t>
      </w:r>
    </w:p>
    <w:p>
      <w:pPr>
        <w:pStyle w:val="Normal"/>
        <w:rPr>
          <w:rFonts w:ascii="SG LucidaT;Book Antiqua" w:hAnsi="SG LucidaT;Book Antiqua" w:cs="SG LucidaT;Book Antiqua"/>
          <w:sz w:val="22"/>
        </w:rPr>
      </w:pPr>
      <w:r>
        <w:rPr>
          <w:rFonts w:cs="SG LucidaT;Book Antiqua" w:ascii="SG LucidaT;Book Antiqua" w:hAnsi="SG LucidaT;Book Antiqua"/>
          <w:sz w:val="22"/>
        </w:rPr>
        <w:tab/>
        <w:tab/>
        <w:t>New York, New York 10020</w:t>
      </w:r>
    </w:p>
    <w:p>
      <w:pPr>
        <w:pStyle w:val="Normal"/>
        <w:rPr>
          <w:rFonts w:ascii="SG LucidaT;Book Antiqua" w:hAnsi="SG LucidaT;Book Antiqua" w:cs="SG LucidaT;Book Antiqua"/>
          <w:sz w:val="22"/>
        </w:rPr>
      </w:pPr>
      <w:r>
        <w:rPr>
          <w:rFonts w:cs="SG LucidaT;Book Antiqua" w:ascii="SG LucidaT;Book Antiqua" w:hAnsi="SG LucidaT;Book Antiqua"/>
          <w:sz w:val="22"/>
        </w:rPr>
        <w:tab/>
        <w:tab/>
        <w:t>Attention: Treasury Operations</w:t>
      </w:r>
    </w:p>
    <w:p>
      <w:pPr>
        <w:pStyle w:val="Normal"/>
        <w:rPr>
          <w:rFonts w:ascii="SG LucidaT;Book Antiqua" w:hAnsi="SG LucidaT;Book Antiqua" w:cs="SG LucidaT;Book Antiqua"/>
          <w:sz w:val="22"/>
        </w:rPr>
      </w:pPr>
      <w:r>
        <w:rPr>
          <w:rFonts w:cs="SG LucidaT;Book Antiqua" w:ascii="SG LucidaT;Book Antiqua" w:hAnsi="SG LucidaT;Book Antiqua"/>
          <w:sz w:val="22"/>
        </w:rPr>
        <w:tab/>
        <w:tab/>
        <w:t>Telephone:  (212) 278-6000</w:t>
      </w:r>
    </w:p>
    <w:p>
      <w:pPr>
        <w:pStyle w:val="Normal"/>
        <w:rPr>
          <w:rFonts w:ascii="SG LucidaT;Book Antiqua" w:hAnsi="SG LucidaT;Book Antiqua" w:cs="SG LucidaT;Book Antiqua"/>
          <w:sz w:val="22"/>
        </w:rPr>
      </w:pPr>
      <w:r>
        <w:rPr>
          <w:rFonts w:cs="SG LucidaT;Book Antiqua" w:ascii="SG LucidaT;Book Antiqua" w:hAnsi="SG LucidaT;Book Antiqua"/>
          <w:sz w:val="22"/>
        </w:rPr>
        <w:tab/>
        <w:tab/>
        <w:t>Telex:  ITT 428802     Answerback:  SOCIEGEN</w:t>
      </w:r>
    </w:p>
    <w:p>
      <w:pPr>
        <w:pStyle w:val="Normal"/>
        <w:rPr>
          <w:rFonts w:ascii="SG LucidaT;Book Antiqua" w:hAnsi="SG LucidaT;Book Antiqua" w:cs="SG LucidaT;Book Antiqua"/>
          <w:sz w:val="22"/>
        </w:rPr>
      </w:pPr>
      <w:r>
        <w:rPr>
          <w:rFonts w:cs="SG LucidaT;Book Antiqua" w:ascii="SG LucidaT;Book Antiqua" w:hAnsi="SG LucidaT;Book Antiqua"/>
          <w:sz w:val="22"/>
        </w:rPr>
        <w:tab/>
        <w:tab/>
        <w:t xml:space="preserve">Fax:   (212) 278-7136 </w:t>
      </w:r>
    </w:p>
    <w:p>
      <w:pPr>
        <w:pStyle w:val="Normal"/>
        <w:tabs>
          <w:tab w:val="clear" w:pos="720"/>
          <w:tab w:val="left" w:pos="1440" w:leader="none"/>
          <w:tab w:val="left" w:pos="1792" w:leader="none"/>
          <w:tab w:val="left" w:pos="1920" w:leader="none"/>
          <w:tab w:val="left" w:pos="2416" w:leader="none"/>
          <w:tab w:val="left" w:pos="3720" w:leader="none"/>
          <w:tab w:val="left" w:pos="5040" w:leader="none"/>
        </w:tabs>
        <w:suppressAutoHyphens w:val="true"/>
        <w:ind w:hanging="1432" w:start="1792" w:end="-600"/>
        <w:jc w:val="both"/>
        <w:rPr>
          <w:rFonts w:ascii="SG LucidaT;Book Antiqua" w:hAnsi="SG LucidaT;Book Antiqua" w:cs="SG LucidaT;Book Antiqua"/>
          <w:sz w:val="22"/>
        </w:rPr>
      </w:pPr>
      <w:r>
        <w:rPr>
          <w:rFonts w:cs="SG LucidaT;Book Antiqua" w:ascii="SG LucidaT;Book Antiqua" w:hAnsi="SG LucidaT;Book Antiqua"/>
          <w:sz w:val="22"/>
        </w:rPr>
      </w:r>
    </w:p>
    <w:p>
      <w:pPr>
        <w:pStyle w:val="Normal"/>
        <w:rPr/>
      </w:pPr>
      <w:r>
        <w:rPr>
          <w:rFonts w:cs="SG LucidaT;Book Antiqua" w:ascii="SG LucidaT;Book Antiqua" w:hAnsi="SG LucidaT;Book Antiqua"/>
          <w:sz w:val="22"/>
        </w:rPr>
        <w:tab/>
      </w:r>
      <w:r>
        <w:rPr>
          <w:rFonts w:cs="SG LucidaT;Book Antiqua" w:ascii="SG LucidaT;Book Antiqua" w:hAnsi="SG LucidaT;Book Antiqua"/>
          <w:b/>
          <w:sz w:val="22"/>
        </w:rPr>
        <w:t>Addresses for notices or communications to Party B:</w:t>
      </w:r>
      <w:r>
        <w:rPr>
          <w:rFonts w:cs="SG LucidaT;Book Antiqua" w:ascii="SG LucidaT;Book Antiqua" w:hAnsi="SG LucidaT;Book Antiqua"/>
          <w:sz w:val="22"/>
        </w:rPr>
        <w:t xml:space="preserve">  </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ind w:start="1440" w:end="0"/>
        <w:rPr>
          <w:rFonts w:ascii="SG LucidaT;Book Antiqua" w:hAnsi="SG LucidaT;Book Antiqua" w:cs="SG LucidaT;Book Antiqua"/>
          <w:sz w:val="22"/>
        </w:rPr>
      </w:pPr>
      <w:r>
        <w:rPr>
          <w:rFonts w:cs="SG LucidaT;Book Antiqua" w:ascii="SG LucidaT;Book Antiqua" w:hAnsi="SG LucidaT;Book Antiqua"/>
          <w:sz w:val="22"/>
        </w:rPr>
        <w:t>Av. Lazaro Cardenas No. 2321</w:t>
      </w:r>
    </w:p>
    <w:p>
      <w:pPr>
        <w:pStyle w:val="Normal"/>
        <w:ind w:start="1440" w:end="0"/>
        <w:rPr>
          <w:rFonts w:ascii="SG LucidaT;Book Antiqua" w:hAnsi="SG LucidaT;Book Antiqua" w:cs="SG LucidaT;Book Antiqua"/>
          <w:sz w:val="22"/>
        </w:rPr>
      </w:pPr>
      <w:r>
        <w:rPr>
          <w:rFonts w:cs="SG LucidaT;Book Antiqua" w:ascii="SG LucidaT;Book Antiqua" w:hAnsi="SG LucidaT;Book Antiqua"/>
          <w:sz w:val="22"/>
        </w:rPr>
        <w:t>Ste. 601</w:t>
      </w:r>
    </w:p>
    <w:p>
      <w:pPr>
        <w:pStyle w:val="Normal"/>
        <w:ind w:start="1440" w:end="0"/>
        <w:rPr>
          <w:rFonts w:ascii="SG LucidaT;Book Antiqua" w:hAnsi="SG LucidaT;Book Antiqua" w:cs="SG LucidaT;Book Antiqua"/>
          <w:sz w:val="22"/>
        </w:rPr>
      </w:pPr>
      <w:r>
        <w:rPr>
          <w:rFonts w:cs="SG LucidaT;Book Antiqua" w:ascii="SG LucidaT;Book Antiqua" w:hAnsi="SG LucidaT;Book Antiqua"/>
          <w:sz w:val="22"/>
        </w:rPr>
        <w:t>Residencial San Agustin</w:t>
      </w:r>
    </w:p>
    <w:p>
      <w:pPr>
        <w:pStyle w:val="Normal"/>
        <w:ind w:start="1440" w:end="0"/>
        <w:rPr>
          <w:rFonts w:ascii="SG LucidaT;Book Antiqua" w:hAnsi="SG LucidaT;Book Antiqua" w:cs="SG LucidaT;Book Antiqua"/>
          <w:sz w:val="22"/>
        </w:rPr>
      </w:pPr>
      <w:r>
        <w:rPr>
          <w:rFonts w:cs="SG LucidaT;Book Antiqua" w:ascii="SG LucidaT;Book Antiqua" w:hAnsi="SG LucidaT;Book Antiqua"/>
          <w:sz w:val="22"/>
        </w:rPr>
        <w:t>San Pedro Garza Garcia</w:t>
      </w:r>
    </w:p>
    <w:p>
      <w:pPr>
        <w:pStyle w:val="Normal"/>
        <w:ind w:start="1440" w:end="0"/>
        <w:rPr>
          <w:rFonts w:ascii="SG LucidaT;Book Antiqua" w:hAnsi="SG LucidaT;Book Antiqua" w:cs="SG LucidaT;Book Antiqua"/>
          <w:sz w:val="22"/>
        </w:rPr>
      </w:pPr>
      <w:r>
        <w:rPr>
          <w:rFonts w:cs="SG LucidaT;Book Antiqua" w:ascii="SG LucidaT;Book Antiqua" w:hAnsi="SG LucidaT;Book Antiqua"/>
          <w:sz w:val="22"/>
        </w:rPr>
        <w:t>Nuevo Leon 66260</w:t>
      </w:r>
    </w:p>
    <w:p>
      <w:pPr>
        <w:pStyle w:val="Normal"/>
        <w:ind w:start="1440" w:end="0"/>
        <w:rPr>
          <w:rFonts w:ascii="SG LucidaT;Book Antiqua" w:hAnsi="SG LucidaT;Book Antiqua" w:cs="SG LucidaT;Book Antiqua"/>
          <w:sz w:val="22"/>
        </w:rPr>
      </w:pPr>
      <w:r>
        <w:rPr>
          <w:rFonts w:cs="SG LucidaT;Book Antiqua" w:ascii="SG LucidaT;Book Antiqua" w:hAnsi="SG LucidaT;Book Antiqua"/>
          <w:sz w:val="22"/>
        </w:rPr>
        <w:t>Mexico</w:t>
      </w:r>
    </w:p>
    <w:p>
      <w:pPr>
        <w:pStyle w:val="Normal"/>
        <w:ind w:start="1440" w:end="0"/>
        <w:rPr>
          <w:rFonts w:ascii="SG LucidaT;Book Antiqua" w:hAnsi="SG LucidaT;Book Antiqua" w:cs="SG LucidaT;Book Antiqua"/>
          <w:sz w:val="22"/>
        </w:rPr>
      </w:pPr>
      <w:r>
        <w:rPr>
          <w:rFonts w:cs="SG LucidaT;Book Antiqua" w:ascii="SG LucidaT;Book Antiqua" w:hAnsi="SG LucidaT;Book Antiqua"/>
          <w:sz w:val="22"/>
        </w:rPr>
        <w:t>Attention:  Steve Irvin</w:t>
      </w:r>
    </w:p>
    <w:p>
      <w:pPr>
        <w:pStyle w:val="Normal"/>
        <w:ind w:start="1440" w:end="0"/>
        <w:rPr>
          <w:rFonts w:ascii="SG LucidaT;Book Antiqua" w:hAnsi="SG LucidaT;Book Antiqua" w:cs="SG LucidaT;Book Antiqua"/>
          <w:sz w:val="22"/>
        </w:rPr>
      </w:pPr>
      <w:r>
        <w:rPr>
          <w:rFonts w:cs="SG LucidaT;Book Antiqua" w:ascii="SG LucidaT;Book Antiqua" w:hAnsi="SG LucidaT;Book Antiqua"/>
          <w:sz w:val="22"/>
        </w:rPr>
        <w:t>Telephone:  +52 (8) __________</w:t>
      </w:r>
    </w:p>
    <w:p>
      <w:pPr>
        <w:pStyle w:val="Normal"/>
        <w:ind w:start="1440" w:end="0"/>
        <w:rPr>
          <w:rFonts w:ascii="SG LucidaT;Book Antiqua" w:hAnsi="SG LucidaT;Book Antiqua" w:cs="SG LucidaT;Book Antiqua"/>
          <w:sz w:val="22"/>
        </w:rPr>
      </w:pPr>
      <w:r>
        <w:rPr>
          <w:rFonts w:cs="SG LucidaT;Book Antiqua" w:ascii="SG LucidaT;Book Antiqua" w:hAnsi="SG LucidaT;Book Antiqua"/>
          <w:sz w:val="22"/>
        </w:rPr>
        <w:t>Fax:  +52 (8) 152-2449</w:t>
      </w:r>
    </w:p>
    <w:p>
      <w:pPr>
        <w:pStyle w:val="Normal"/>
        <w:ind w:start="144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start="1440" w:end="0"/>
        <w:rPr>
          <w:rFonts w:ascii="SG LucidaT;Book Antiqua" w:hAnsi="SG LucidaT;Book Antiqua" w:cs="SG LucidaT;Book Antiqua"/>
          <w:sz w:val="22"/>
        </w:rPr>
      </w:pPr>
      <w:r>
        <w:rPr>
          <w:rFonts w:cs="SG LucidaT;Book Antiqua" w:ascii="SG LucidaT;Book Antiqua" w:hAnsi="SG LucidaT;Book Antiqua"/>
          <w:sz w:val="22"/>
        </w:rPr>
        <w:t>with a copy to:</w:t>
      </w:r>
    </w:p>
    <w:p>
      <w:pPr>
        <w:pStyle w:val="Normal"/>
        <w:spacing w:lineRule="atLeast" w:line="240"/>
        <w:ind w:firstLine="720"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spacing w:lineRule="atLeast" w:line="240"/>
        <w:ind w:firstLine="720" w:start="720" w:end="0"/>
        <w:rPr>
          <w:rFonts w:ascii="SG LucidaT;Book Antiqua" w:hAnsi="SG LucidaT;Book Antiqua" w:cs="SG LucidaT;Book Antiqua"/>
          <w:b/>
          <w:color w:val="000000"/>
          <w:sz w:val="22"/>
          <w:lang w:eastAsia="en-US"/>
        </w:rPr>
      </w:pPr>
      <w:r>
        <w:rPr>
          <w:rFonts w:cs="SG LucidaT;Book Antiqua" w:ascii="SG LucidaT;Book Antiqua" w:hAnsi="SG LucidaT;Book Antiqua"/>
          <w:b/>
          <w:color w:val="000000"/>
          <w:sz w:val="22"/>
          <w:lang w:eastAsia="en-US"/>
        </w:rPr>
        <w:t>Enron Corp.</w:t>
      </w:r>
    </w:p>
    <w:p>
      <w:pPr>
        <w:pStyle w:val="Normal"/>
        <w:spacing w:lineRule="atLeast" w:line="240"/>
        <w:ind w:firstLine="720" w:start="720" w:end="0"/>
        <w:rPr>
          <w:rFonts w:ascii="SG LucidaT;Book Antiqua" w:hAnsi="SG LucidaT;Book Antiqua" w:cs="SG LucidaT;Book Antiqua"/>
          <w:color w:val="000000"/>
          <w:sz w:val="22"/>
          <w:lang w:eastAsia="en-US"/>
        </w:rPr>
      </w:pPr>
      <w:r>
        <w:rPr>
          <w:rFonts w:cs="SG LucidaT;Book Antiqua" w:ascii="SG LucidaT;Book Antiqua" w:hAnsi="SG LucidaT;Book Antiqua"/>
          <w:color w:val="000000"/>
          <w:sz w:val="22"/>
          <w:lang w:eastAsia="en-US"/>
        </w:rPr>
        <w:t>1400 Smith Street</w:t>
      </w:r>
    </w:p>
    <w:p>
      <w:pPr>
        <w:pStyle w:val="Normal"/>
        <w:spacing w:lineRule="atLeast" w:line="240"/>
        <w:ind w:firstLine="720" w:start="720" w:end="0"/>
        <w:rPr>
          <w:rFonts w:ascii="SG LucidaT;Book Antiqua" w:hAnsi="SG LucidaT;Book Antiqua" w:cs="SG LucidaT;Book Antiqua"/>
          <w:color w:val="000000"/>
          <w:sz w:val="22"/>
          <w:lang w:eastAsia="en-US"/>
        </w:rPr>
      </w:pPr>
      <w:r>
        <w:rPr>
          <w:rFonts w:cs="SG LucidaT;Book Antiqua" w:ascii="SG LucidaT;Book Antiqua" w:hAnsi="SG LucidaT;Book Antiqua"/>
          <w:color w:val="000000"/>
          <w:sz w:val="22"/>
          <w:lang w:eastAsia="en-US"/>
        </w:rPr>
        <w:t>Houston, TX  77002</w:t>
      </w:r>
    </w:p>
    <w:p>
      <w:pPr>
        <w:pStyle w:val="Normal"/>
        <w:spacing w:lineRule="atLeast" w:line="240"/>
        <w:ind w:firstLine="720" w:start="720" w:end="0"/>
        <w:rPr>
          <w:rFonts w:ascii="SG LucidaT;Book Antiqua" w:hAnsi="SG LucidaT;Book Antiqua" w:cs="SG LucidaT;Book Antiqua"/>
          <w:color w:val="000000"/>
          <w:sz w:val="22"/>
          <w:lang w:eastAsia="en-US"/>
        </w:rPr>
      </w:pPr>
      <w:r>
        <w:rPr>
          <w:rFonts w:cs="SG LucidaT;Book Antiqua" w:ascii="SG LucidaT;Book Antiqua" w:hAnsi="SG LucidaT;Book Antiqua"/>
          <w:color w:val="000000"/>
          <w:sz w:val="22"/>
          <w:lang w:eastAsia="en-US"/>
        </w:rPr>
        <w:t>Attention:  ________________</w:t>
      </w:r>
    </w:p>
    <w:p>
      <w:pPr>
        <w:pStyle w:val="Normal"/>
        <w:spacing w:lineRule="atLeast" w:line="240"/>
        <w:ind w:firstLine="720" w:start="720" w:end="0"/>
        <w:rPr>
          <w:rFonts w:ascii="SG LucidaT;Book Antiqua" w:hAnsi="SG LucidaT;Book Antiqua" w:cs="SG LucidaT;Book Antiqua"/>
          <w:color w:val="000000"/>
          <w:sz w:val="22"/>
          <w:lang w:eastAsia="en-US"/>
        </w:rPr>
      </w:pPr>
      <w:r>
        <w:rPr>
          <w:rFonts w:cs="SG LucidaT;Book Antiqua" w:ascii="SG LucidaT;Book Antiqua" w:hAnsi="SG LucidaT;Book Antiqua"/>
          <w:color w:val="000000"/>
          <w:sz w:val="22"/>
          <w:lang w:eastAsia="en-US"/>
        </w:rPr>
        <w:t>Telephone:  ________________</w:t>
      </w:r>
    </w:p>
    <w:p>
      <w:pPr>
        <w:pStyle w:val="Normal"/>
        <w:spacing w:lineRule="atLeast" w:line="240"/>
        <w:ind w:firstLine="720" w:start="720" w:end="0"/>
        <w:rPr>
          <w:rFonts w:ascii="SG LucidaT;Book Antiqua" w:hAnsi="SG LucidaT;Book Antiqua" w:cs="SG LucidaT;Book Antiqua"/>
          <w:color w:val="000000"/>
          <w:sz w:val="22"/>
          <w:lang w:eastAsia="en-US"/>
        </w:rPr>
      </w:pPr>
      <w:r>
        <w:rPr>
          <w:rFonts w:cs="SG LucidaT;Book Antiqua" w:ascii="SG LucidaT;Book Antiqua" w:hAnsi="SG LucidaT;Book Antiqua"/>
          <w:color w:val="000000"/>
          <w:sz w:val="22"/>
          <w:lang w:eastAsia="en-US"/>
        </w:rPr>
        <w:t>Fax:  _____________</w:t>
      </w:r>
    </w:p>
    <w:p>
      <w:pPr>
        <w:pStyle w:val="Normal"/>
        <w:rPr>
          <w:rFonts w:ascii="SG LucidaT;Book Antiqua" w:hAnsi="SG LucidaT;Book Antiqua" w:cs="SG LucidaT;Book Antiqua"/>
          <w:color w:val="000000"/>
          <w:sz w:val="22"/>
          <w:lang w:eastAsia="en-US"/>
        </w:rPr>
      </w:pPr>
      <w:r>
        <w:rPr>
          <w:rFonts w:cs="SG LucidaT;Book Antiqua" w:ascii="SG LucidaT;Book Antiqua" w:hAnsi="SG LucidaT;Book Antiqua"/>
          <w:color w:val="000000"/>
          <w:sz w:val="22"/>
          <w:lang w:eastAsia="en-US"/>
        </w:rPr>
      </w:r>
    </w:p>
    <w:p>
      <w:pPr>
        <w:pStyle w:val="Normal"/>
        <w:rPr/>
      </w:pPr>
      <w:r>
        <w:rPr>
          <w:rFonts w:cs="SG LucidaT;Book Antiqua" w:ascii="SG LucidaT;Book Antiqua" w:hAnsi="SG LucidaT;Book Antiqua"/>
          <w:sz w:val="22"/>
        </w:rPr>
        <w:t>(b)</w:t>
        <w:tab/>
      </w:r>
      <w:r>
        <w:rPr>
          <w:rFonts w:cs="SG LucidaT;Book Antiqua" w:ascii="SG LucidaT;Book Antiqua" w:hAnsi="SG LucidaT;Book Antiqua"/>
          <w:b/>
          <w:sz w:val="22"/>
        </w:rPr>
        <w:t>Process Agent</w:t>
      </w:r>
      <w:r>
        <w:rPr>
          <w:rFonts w:cs="SG LucidaT;Book Antiqua" w:ascii="SG LucidaT;Book Antiqua" w:hAnsi="SG LucidaT;Book Antiqua"/>
          <w:sz w:val="22"/>
        </w:rPr>
        <w:t>.  For the purpose of Section 13(c) of this Agreement:</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tab/>
        <w:t xml:space="preserve">Party A appoints as its Process Agent: </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tab/>
        <w:tab/>
        <w:t>Societe Generale</w:t>
      </w:r>
    </w:p>
    <w:p>
      <w:pPr>
        <w:pStyle w:val="Normal"/>
        <w:rPr>
          <w:rFonts w:ascii="SG LucidaT;Book Antiqua" w:hAnsi="SG LucidaT;Book Antiqua" w:cs="SG LucidaT;Book Antiqua"/>
          <w:sz w:val="22"/>
        </w:rPr>
      </w:pPr>
      <w:r>
        <w:rPr>
          <w:rFonts w:cs="SG LucidaT;Book Antiqua" w:ascii="SG LucidaT;Book Antiqua" w:hAnsi="SG LucidaT;Book Antiqua"/>
          <w:sz w:val="22"/>
        </w:rPr>
        <w:tab/>
        <w:tab/>
        <w:t>1221 Avenue of the Americas</w:t>
      </w:r>
    </w:p>
    <w:p>
      <w:pPr>
        <w:pStyle w:val="Normal"/>
        <w:rPr>
          <w:rFonts w:ascii="SG LucidaT;Book Antiqua" w:hAnsi="SG LucidaT;Book Antiqua" w:cs="SG LucidaT;Book Antiqua"/>
          <w:sz w:val="22"/>
        </w:rPr>
      </w:pPr>
      <w:r>
        <w:rPr>
          <w:rFonts w:cs="SG LucidaT;Book Antiqua" w:ascii="SG LucidaT;Book Antiqua" w:hAnsi="SG LucidaT;Book Antiqua"/>
          <w:sz w:val="22"/>
        </w:rPr>
        <w:tab/>
        <w:tab/>
        <w:t>New York, New York  10020</w:t>
      </w:r>
    </w:p>
    <w:p>
      <w:pPr>
        <w:pStyle w:val="Normal"/>
        <w:rPr>
          <w:rFonts w:ascii="SG LucidaT;Book Antiqua" w:hAnsi="SG LucidaT;Book Antiqua" w:cs="SG LucidaT;Book Antiqua"/>
          <w:sz w:val="22"/>
        </w:rPr>
      </w:pPr>
      <w:r>
        <w:rPr>
          <w:rFonts w:cs="SG LucidaT;Book Antiqua" w:ascii="SG LucidaT;Book Antiqua" w:hAnsi="SG LucidaT;Book Antiqua"/>
          <w:sz w:val="22"/>
        </w:rPr>
        <w:tab/>
        <w:tab/>
        <w:t>Attention:  General Counsel's Office</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pPr>
      <w:r>
        <w:rPr>
          <w:rFonts w:cs="SG LucidaT;Book Antiqua" w:ascii="SG LucidaT;Book Antiqua" w:hAnsi="SG LucidaT;Book Antiqua"/>
          <w:b/>
          <w:sz w:val="22"/>
        </w:rPr>
        <w:tab/>
      </w:r>
      <w:r>
        <w:rPr>
          <w:rFonts w:cs="SG LucidaT;Book Antiqua" w:ascii="SG LucidaT;Book Antiqua" w:hAnsi="SG LucidaT;Book Antiqua"/>
          <w:sz w:val="22"/>
        </w:rPr>
        <w:t xml:space="preserve">Party B appoints as its Process Agent:  </w:t>
      </w:r>
    </w:p>
    <w:p>
      <w:pPr>
        <w:pStyle w:val="Normal"/>
        <w:ind w:hanging="720" w:start="720" w:end="0"/>
        <w:rPr>
          <w:rFonts w:ascii="SG LucidaT;Book Antiqua" w:hAnsi="SG LucidaT;Book Antiqua" w:cs="SG LucidaT;Book Antiqua"/>
          <w:sz w:val="22"/>
        </w:rPr>
      </w:pPr>
      <w:r>
        <w:rPr>
          <w:rFonts w:cs="SG LucidaT;Book Antiqua" w:ascii="SG LucidaT;Book Antiqua" w:hAnsi="SG LucidaT;Book Antiqua"/>
          <w:sz w:val="22"/>
        </w:rPr>
        <w:tab/>
        <w:tab/>
      </w:r>
    </w:p>
    <w:p>
      <w:pPr>
        <w:pStyle w:val="Normal"/>
        <w:rPr>
          <w:rFonts w:ascii="SG LucidaT;Book Antiqua" w:hAnsi="SG LucidaT;Book Antiqua" w:cs="SG LucidaT;Book Antiqua"/>
          <w:sz w:val="22"/>
        </w:rPr>
      </w:pPr>
      <w:r>
        <w:rPr>
          <w:rFonts w:cs="SG LucidaT;Book Antiqua" w:ascii="SG LucidaT;Book Antiqua" w:hAnsi="SG LucidaT;Book Antiqua"/>
          <w:sz w:val="22"/>
        </w:rPr>
        <w:tab/>
        <w:tab/>
        <w:t>CT Corporation System</w:t>
      </w:r>
    </w:p>
    <w:p>
      <w:pPr>
        <w:pStyle w:val="Normal"/>
        <w:ind w:start="1440" w:end="0"/>
        <w:rPr>
          <w:rFonts w:ascii="SG LucidaT;Book Antiqua" w:hAnsi="SG LucidaT;Book Antiqua" w:cs="SG LucidaT;Book Antiqua"/>
          <w:sz w:val="22"/>
        </w:rPr>
      </w:pPr>
      <w:r>
        <w:rPr>
          <w:rFonts w:cs="SG LucidaT;Book Antiqua" w:ascii="SG LucidaT;Book Antiqua" w:hAnsi="SG LucidaT;Book Antiqua"/>
          <w:sz w:val="22"/>
        </w:rPr>
        <w:t>111 Eighth Avenue</w:t>
      </w:r>
    </w:p>
    <w:p>
      <w:pPr>
        <w:pStyle w:val="Normal"/>
        <w:ind w:start="1440" w:end="0"/>
        <w:rPr>
          <w:rFonts w:ascii="SG LucidaT;Book Antiqua" w:hAnsi="SG LucidaT;Book Antiqua" w:cs="SG LucidaT;Book Antiqua"/>
          <w:sz w:val="22"/>
        </w:rPr>
      </w:pPr>
      <w:r>
        <w:rPr>
          <w:rFonts w:cs="SG LucidaT;Book Antiqua" w:ascii="SG LucidaT;Book Antiqua" w:hAnsi="SG LucidaT;Book Antiqua"/>
          <w:sz w:val="22"/>
        </w:rPr>
        <w:t>New York, New York 10011</w:t>
      </w:r>
    </w:p>
    <w:p>
      <w:pPr>
        <w:pStyle w:val="Normal"/>
        <w:tabs>
          <w:tab w:val="clear" w:pos="720"/>
          <w:tab w:val="left" w:pos="1620" w:leader="none"/>
        </w:tabs>
        <w:ind w:hanging="720"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rPr/>
      </w:pPr>
      <w:r>
        <w:rPr>
          <w:rFonts w:cs="SG LucidaT;Book Antiqua" w:ascii="SG LucidaT;Book Antiqua" w:hAnsi="SG LucidaT;Book Antiqua"/>
          <w:sz w:val="22"/>
        </w:rPr>
        <w:t>(c)</w:t>
        <w:tab/>
      </w:r>
      <w:r>
        <w:rPr>
          <w:rFonts w:cs="SG LucidaT;Book Antiqua" w:ascii="SG LucidaT;Book Antiqua" w:hAnsi="SG LucidaT;Book Antiqua"/>
          <w:b/>
          <w:sz w:val="22"/>
        </w:rPr>
        <w:t>Offices</w:t>
      </w:r>
      <w:r>
        <w:rPr>
          <w:rFonts w:cs="SG LucidaT;Book Antiqua" w:ascii="SG LucidaT;Book Antiqua" w:hAnsi="SG LucidaT;Book Antiqua"/>
          <w:sz w:val="22"/>
        </w:rPr>
        <w:t>.  The provisions of Section 10(a) will apply to this Agreement.</w:t>
      </w:r>
    </w:p>
    <w:p>
      <w:pPr>
        <w:pStyle w:val="Normal"/>
        <w:ind w:hanging="720"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pPr>
      <w:r>
        <w:rPr>
          <w:rFonts w:cs="SG LucidaT;Book Antiqua" w:ascii="SG LucidaT;Book Antiqua" w:hAnsi="SG LucidaT;Book Antiqua"/>
          <w:sz w:val="22"/>
        </w:rPr>
        <w:t>(d)</w:t>
        <w:tab/>
      </w:r>
      <w:r>
        <w:rPr>
          <w:rFonts w:cs="SG LucidaT;Book Antiqua" w:ascii="SG LucidaT;Book Antiqua" w:hAnsi="SG LucidaT;Book Antiqua"/>
          <w:b/>
          <w:sz w:val="22"/>
        </w:rPr>
        <w:t>Multibranch Party</w:t>
      </w:r>
      <w:r>
        <w:rPr>
          <w:rFonts w:cs="SG LucidaT;Book Antiqua" w:ascii="SG LucidaT;Book Antiqua" w:hAnsi="SG LucidaT;Book Antiqua"/>
          <w:sz w:val="22"/>
        </w:rPr>
        <w:t>.  For the purpose of Section 10(c) of this Agreement:</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1440" w:end="0"/>
        <w:rPr>
          <w:rFonts w:ascii="SG LucidaT;Book Antiqua" w:hAnsi="SG LucidaT;Book Antiqua" w:cs="SG LucidaT;Book Antiqua"/>
          <w:sz w:val="22"/>
        </w:rPr>
      </w:pPr>
      <w:r>
        <w:rPr>
          <w:rFonts w:cs="SG LucidaT;Book Antiqua" w:ascii="SG LucidaT;Book Antiqua" w:hAnsi="SG LucidaT;Book Antiqua"/>
          <w:sz w:val="22"/>
        </w:rPr>
        <w:t>-</w:t>
        <w:tab/>
        <w:t>Party A is not a Multibranch Party and will act only through its New York Branch.</w:t>
      </w:r>
    </w:p>
    <w:p>
      <w:pPr>
        <w:pStyle w:val="Normal"/>
        <w:ind w:hanging="1440" w:start="144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1440" w:end="0"/>
        <w:rPr>
          <w:rFonts w:ascii="SG LucidaT;Book Antiqua" w:hAnsi="SG LucidaT;Book Antiqua" w:cs="SG LucidaT;Book Antiqua"/>
          <w:sz w:val="22"/>
        </w:rPr>
      </w:pPr>
      <w:r>
        <w:rPr>
          <w:rFonts w:cs="SG LucidaT;Book Antiqua" w:ascii="SG LucidaT;Book Antiqua" w:hAnsi="SG LucidaT;Book Antiqua"/>
          <w:sz w:val="22"/>
        </w:rPr>
        <w:t>-</w:t>
        <w:tab/>
        <w:t>Party B is not a Multibranch Party.</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pPr>
      <w:r>
        <w:rPr>
          <w:rFonts w:cs="SG LucidaT;Book Antiqua" w:ascii="SG LucidaT;Book Antiqua" w:hAnsi="SG LucidaT;Book Antiqua"/>
          <w:sz w:val="22"/>
        </w:rPr>
        <w:t>(e)</w:t>
        <w:tab/>
      </w:r>
      <w:r>
        <w:rPr>
          <w:rFonts w:cs="SG LucidaT;Book Antiqua" w:ascii="SG LucidaT;Book Antiqua" w:hAnsi="SG LucidaT;Book Antiqua"/>
          <w:b/>
          <w:sz w:val="22"/>
        </w:rPr>
        <w:t>Calculation Agent</w:t>
      </w:r>
      <w:r>
        <w:rPr>
          <w:rFonts w:cs="SG LucidaT;Book Antiqua" w:ascii="SG LucidaT;Book Antiqua" w:hAnsi="SG LucidaT;Book Antiqua"/>
          <w:sz w:val="22"/>
        </w:rPr>
        <w:t>.  The Calculation Agent is Party A, unless otherwise specified in a Confirmation in relation to the relevant Transaction.</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pPr>
      <w:r>
        <w:rPr>
          <w:rFonts w:cs="SG LucidaT;Book Antiqua" w:ascii="SG LucidaT;Book Antiqua" w:hAnsi="SG LucidaT;Book Antiqua"/>
          <w:sz w:val="22"/>
        </w:rPr>
        <w:t>(f)</w:t>
        <w:tab/>
      </w:r>
      <w:r>
        <w:rPr>
          <w:rFonts w:cs="SG LucidaT;Book Antiqua" w:ascii="SG LucidaT;Book Antiqua" w:hAnsi="SG LucidaT;Book Antiqua"/>
          <w:b/>
          <w:sz w:val="22"/>
        </w:rPr>
        <w:t>Credit Support Documents</w:t>
      </w:r>
      <w:r>
        <w:rPr>
          <w:rFonts w:cs="SG LucidaT;Book Antiqua" w:ascii="SG LucidaT;Book Antiqua" w:hAnsi="SG LucidaT;Book Antiqua"/>
          <w:sz w:val="22"/>
        </w:rPr>
        <w:t>.  “Credit Support Documents” means in relation to Party A and to Party B:  None.</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pPr>
      <w:r>
        <w:rPr>
          <w:rFonts w:cs="SG LucidaT;Book Antiqua" w:ascii="SG LucidaT;Book Antiqua" w:hAnsi="SG LucidaT;Book Antiqua"/>
          <w:sz w:val="22"/>
        </w:rPr>
        <w:t>(g)</w:t>
        <w:tab/>
      </w:r>
      <w:r>
        <w:rPr>
          <w:rFonts w:cs="SG LucidaT;Book Antiqua" w:ascii="SG LucidaT;Book Antiqua" w:hAnsi="SG LucidaT;Book Antiqua"/>
          <w:b/>
          <w:sz w:val="22"/>
        </w:rPr>
        <w:t>Credit Support Provider</w:t>
      </w:r>
      <w:r>
        <w:rPr>
          <w:rFonts w:cs="SG LucidaT;Book Antiqua" w:ascii="SG LucidaT;Book Antiqua" w:hAnsi="SG LucidaT;Book Antiqua"/>
          <w:sz w:val="22"/>
        </w:rPr>
        <w:t>.</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tab/>
        <w:t>“Credit Support Provider” means in relation to Party A and to Party B:  None.</w:t>
      </w:r>
      <w:r>
        <w:br w:type="page"/>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pPr>
      <w:r>
        <w:rPr>
          <w:rFonts w:cs="SG LucidaT;Book Antiqua" w:ascii="SG LucidaT;Book Antiqua" w:hAnsi="SG LucidaT;Book Antiqua"/>
          <w:sz w:val="22"/>
        </w:rPr>
        <w:t>(h)</w:t>
        <w:tab/>
      </w:r>
      <w:r>
        <w:rPr>
          <w:rFonts w:cs="SG LucidaT;Book Antiqua" w:ascii="SG LucidaT;Book Antiqua" w:hAnsi="SG LucidaT;Book Antiqua"/>
          <w:b/>
          <w:sz w:val="22"/>
        </w:rPr>
        <w:t>GOVERNING LAW:</w:t>
      </w:r>
      <w:r>
        <w:rPr>
          <w:rFonts w:cs="SG LucidaT;Book Antiqua" w:ascii="SG LucidaT;Book Antiqua" w:hAnsi="SG LucidaT;Book Antiqua"/>
          <w:sz w:val="22"/>
        </w:rPr>
        <w:t xml:space="preserve">  THIS AGREEMENT WILL BE GOVERNED  BY AND CONSTRUED IN ACCORDANCE WITH THE LAWS OF THE STATE OF NEW YORK, EXCLUDING, TO THE GREATEST EXTENT A NEW YORK COURT WOULD PERMIT, ANY RULE OF LAW THAT WOULD CAUSE THE APPLICATION OF THE LAWS OF ANY JURISDICTION OTHER THAN THE STATE OF NEW YORK.</w:t>
      </w:r>
    </w:p>
    <w:p>
      <w:pPr>
        <w:pStyle w:val="Normal"/>
        <w:ind w:start="720" w:end="0"/>
        <w:rPr>
          <w:rFonts w:ascii="SG LucidaT;Book Antiqua" w:hAnsi="SG LucidaT;Book Antiqua" w:cs="SG LucidaT;Book Antiqua"/>
          <w:b/>
          <w:sz w:val="22"/>
        </w:rPr>
      </w:pPr>
      <w:r>
        <w:rPr>
          <w:rFonts w:cs="SG LucidaT;Book Antiqua" w:ascii="SG LucidaT;Book Antiqua" w:hAnsi="SG LucidaT;Book Antiqua"/>
          <w:b/>
          <w:sz w:val="22"/>
        </w:rPr>
      </w:r>
    </w:p>
    <w:p>
      <w:pPr>
        <w:pStyle w:val="Normal"/>
        <w:ind w:start="720" w:end="0"/>
        <w:rPr/>
      </w:pPr>
      <w:r>
        <w:rPr>
          <w:rFonts w:cs="SG LucidaT;Book Antiqua" w:ascii="SG LucidaT;Book Antiqua" w:hAnsi="SG LucidaT;Book Antiqua"/>
          <w:b/>
          <w:sz w:val="22"/>
        </w:rPr>
        <w:t>WAIVER OF JURY TRIAL</w:t>
      </w:r>
      <w:r>
        <w:rPr>
          <w:rFonts w:cs="SG LucidaT;Book Antiqua" w:ascii="SG LucidaT;Book Antiqua" w:hAnsi="SG LucidaT;Book Antiqua"/>
          <w:sz w:val="22"/>
        </w:rPr>
        <w:t>.  THE PARTIES HEREBY WAIVE THE RIGHT TO TRIAL BY JURY IN ANY JUDICIAL PROCEEDINGS TO WHICH THEY ARE BOTH PARTIES INVOLVING ANY MATTER IN ANY WAY ARISING OUT OF, RELATED TO, OR CONNECTED WITH THIS AGREEMENT.</w:t>
      </w:r>
    </w:p>
    <w:p>
      <w:pPr>
        <w:pStyle w:val="Normal"/>
        <w:ind w:hanging="720"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numPr>
          <w:ilvl w:val="0"/>
          <w:numId w:val="2"/>
        </w:numPr>
        <w:rPr>
          <w:rFonts w:ascii="SG LucidaT;Book Antiqua" w:hAnsi="SG LucidaT;Book Antiqua" w:cs="SG LucidaT;Book Antiqua"/>
          <w:sz w:val="22"/>
        </w:rPr>
      </w:pPr>
      <w:r>
        <w:rPr>
          <w:rFonts w:cs="SG LucidaT;Book Antiqua" w:ascii="SG LucidaT;Book Antiqua" w:hAnsi="SG LucidaT;Book Antiqua"/>
          <w:b/>
          <w:sz w:val="22"/>
        </w:rPr>
        <w:t>"Net Payments"</w:t>
      </w:r>
      <w:r>
        <w:rPr>
          <w:rFonts w:cs="SG LucidaT;Book Antiqua" w:ascii="SG LucidaT;Book Antiqua" w:hAnsi="SG LucidaT;Book Antiqua"/>
          <w:sz w:val="22"/>
        </w:rPr>
        <w:t>.  Section 2(c)(ii) of this Agreement will apply.</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pPr>
      <w:r>
        <w:rPr>
          <w:rFonts w:cs="SG LucidaT;Book Antiqua" w:ascii="SG LucidaT;Book Antiqua" w:hAnsi="SG LucidaT;Book Antiqua"/>
          <w:sz w:val="22"/>
        </w:rPr>
        <w:t>(j)</w:t>
        <w:tab/>
      </w:r>
      <w:r>
        <w:rPr>
          <w:rFonts w:cs="SG LucidaT;Book Antiqua" w:ascii="SG LucidaT;Book Antiqua" w:hAnsi="SG LucidaT;Book Antiqua"/>
          <w:b/>
          <w:sz w:val="22"/>
        </w:rPr>
        <w:t>"Affiliate"</w:t>
      </w:r>
      <w:r>
        <w:rPr>
          <w:rFonts w:cs="SG LucidaT;Book Antiqua" w:ascii="SG LucidaT;Book Antiqua" w:hAnsi="SG LucidaT;Book Antiqua"/>
          <w:sz w:val="22"/>
        </w:rPr>
        <w:t xml:space="preserve"> will have the meaning specified in Section 14 of this Agreement.</w:t>
      </w:r>
    </w:p>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r>
    </w:p>
    <w:p>
      <w:pPr>
        <w:pStyle w:val="Normal"/>
        <w:jc w:val="center"/>
        <w:rPr>
          <w:rFonts w:ascii="SG LucidaT;Book Antiqua" w:hAnsi="SG LucidaT;Book Antiqua" w:cs="SG LucidaT;Book Antiqua"/>
          <w:b/>
          <w:sz w:val="22"/>
        </w:rPr>
      </w:pPr>
      <w:r>
        <w:rPr>
          <w:rFonts w:cs="SG LucidaT;Book Antiqua" w:ascii="SG LucidaT;Book Antiqua" w:hAnsi="SG LucidaT;Book Antiqua"/>
          <w:b/>
          <w:sz w:val="22"/>
        </w:rPr>
      </w:r>
    </w:p>
    <w:p>
      <w:pPr>
        <w:pStyle w:val="Normal"/>
        <w:jc w:val="center"/>
        <w:rPr>
          <w:rFonts w:ascii="SG LucidaT;Book Antiqua" w:hAnsi="SG LucidaT;Book Antiqua" w:cs="SG LucidaT;Book Antiqua"/>
          <w:sz w:val="22"/>
        </w:rPr>
      </w:pPr>
      <w:r>
        <w:rPr>
          <w:rFonts w:cs="SG LucidaT;Book Antiqua" w:ascii="SG LucidaT;Book Antiqua" w:hAnsi="SG LucidaT;Book Antiqua"/>
          <w:b/>
          <w:sz w:val="22"/>
        </w:rPr>
        <w:t>Part 5</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jc w:val="center"/>
        <w:rPr>
          <w:rFonts w:ascii="SG LucidaT;Book Antiqua" w:hAnsi="SG LucidaT;Book Antiqua" w:cs="SG LucidaT;Book Antiqua"/>
          <w:sz w:val="22"/>
        </w:rPr>
      </w:pPr>
      <w:r>
        <w:rPr>
          <w:rFonts w:cs="SG LucidaT;Book Antiqua" w:ascii="SG LucidaT;Book Antiqua" w:hAnsi="SG LucidaT;Book Antiqua"/>
          <w:b/>
          <w:sz w:val="22"/>
        </w:rPr>
        <w:t>Other Provisions</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tabs>
          <w:tab w:val="left" w:pos="720" w:leader="none"/>
        </w:tabs>
        <w:ind w:hanging="1440" w:start="1454" w:end="0"/>
        <w:rPr>
          <w:rFonts w:ascii="SG LucidaT;Book Antiqua" w:hAnsi="SG LucidaT;Book Antiqua" w:cs="SG LucidaT;Book Antiqua"/>
          <w:sz w:val="22"/>
        </w:rPr>
      </w:pPr>
      <w:r>
        <w:rPr>
          <w:rFonts w:cs="SG LucidaT;Book Antiqua" w:ascii="SG LucidaT;Book Antiqua" w:hAnsi="SG LucidaT;Book Antiqua"/>
          <w:sz w:val="22"/>
        </w:rPr>
        <w:t>(a)</w:t>
        <w:tab/>
      </w:r>
      <w:r>
        <w:rPr>
          <w:rFonts w:cs="SG LucidaT;Book Antiqua" w:ascii="SG LucidaT;Book Antiqua" w:hAnsi="SG LucidaT;Book Antiqua"/>
          <w:b/>
          <w:sz w:val="22"/>
        </w:rPr>
        <w:t>Modifications to the Agreement.</w:t>
      </w:r>
    </w:p>
    <w:p>
      <w:pPr>
        <w:pStyle w:val="Normal"/>
        <w:ind w:hanging="1440" w:start="1454"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34" w:start="1454" w:end="0"/>
        <w:rPr/>
      </w:pPr>
      <w:r>
        <w:rPr>
          <w:rFonts w:cs="SG LucidaT;Book Antiqua" w:ascii="SG LucidaT;Book Antiqua" w:hAnsi="SG LucidaT;Book Antiqua"/>
          <w:sz w:val="22"/>
        </w:rPr>
        <w:t>(i)</w:t>
        <w:tab/>
      </w:r>
      <w:r>
        <w:rPr>
          <w:rFonts w:cs="SG LucidaT;Book Antiqua" w:ascii="SG LucidaT;Book Antiqua" w:hAnsi="SG LucidaT;Book Antiqua"/>
          <w:b/>
          <w:sz w:val="22"/>
        </w:rPr>
        <w:t>Section 1 (Interpretation)</w:t>
      </w:r>
      <w:r>
        <w:rPr>
          <w:rFonts w:cs="SG LucidaT;Book Antiqua" w:ascii="SG LucidaT;Book Antiqua" w:hAnsi="SG LucidaT;Book Antiqua"/>
          <w:sz w:val="22"/>
        </w:rPr>
        <w:t xml:space="preserve"> is amended as follows:</w:t>
      </w:r>
    </w:p>
    <w:p>
      <w:pPr>
        <w:pStyle w:val="Normal"/>
        <w:ind w:hanging="734" w:start="1454" w:end="0"/>
        <w:rPr>
          <w:rFonts w:ascii="SG LucidaT;Book Antiqua" w:hAnsi="SG LucidaT;Book Antiqua" w:cs="SG LucidaT;Book Antiqua"/>
          <w:b/>
          <w:sz w:val="22"/>
        </w:rPr>
      </w:pPr>
      <w:r>
        <w:rPr>
          <w:rFonts w:cs="SG LucidaT;Book Antiqua" w:ascii="SG LucidaT;Book Antiqua" w:hAnsi="SG LucidaT;Book Antiqua"/>
          <w:b/>
          <w:sz w:val="22"/>
        </w:rPr>
      </w:r>
    </w:p>
    <w:p>
      <w:pPr>
        <w:pStyle w:val="Normal"/>
        <w:ind w:hanging="734" w:start="2160" w:end="0"/>
        <w:rPr>
          <w:rFonts w:ascii="SG LucidaT;Book Antiqua" w:hAnsi="SG LucidaT;Book Antiqua" w:cs="SG LucidaT;Book Antiqua"/>
          <w:sz w:val="22"/>
        </w:rPr>
      </w:pPr>
      <w:r>
        <w:rPr>
          <w:rFonts w:cs="SG LucidaT;Book Antiqua" w:ascii="SG LucidaT;Book Antiqua" w:hAnsi="SG LucidaT;Book Antiqua"/>
          <w:sz w:val="22"/>
        </w:rPr>
        <w:t>(A)</w:t>
        <w:tab/>
        <w:t>by adding the following at the end of paragraph (a) thereof:</w:t>
      </w:r>
    </w:p>
    <w:p>
      <w:pPr>
        <w:pStyle w:val="Normal"/>
        <w:ind w:hanging="734" w:start="2160" w:end="0"/>
        <w:rPr>
          <w:rFonts w:ascii="SG LucidaT;Book Antiqua" w:hAnsi="SG LucidaT;Book Antiqua" w:cs="SG LucidaT;Book Antiqua"/>
          <w:sz w:val="22"/>
        </w:rPr>
      </w:pPr>
      <w:r>
        <w:rPr>
          <w:rFonts w:cs="SG LucidaT;Book Antiqua" w:ascii="SG LucidaT;Book Antiqua" w:hAnsi="SG LucidaT;Book Antiqua"/>
          <w:sz w:val="22"/>
        </w:rPr>
      </w:r>
    </w:p>
    <w:p>
      <w:pPr>
        <w:pStyle w:val="BodyTextIndent3"/>
        <w:rPr/>
      </w:pPr>
      <w:r>
        <w:rPr/>
        <w:t>“</w:t>
      </w:r>
      <w:r>
        <w:rPr/>
        <w:t>This Agreement and each Transaction are subject to the 1991 ISDA Definitions as updated by the 1998 Supplement to the 1991 ISDA Definitions, as published by the International Swaps and Derivatives Association, Inc. (“ISDA”) (the “Definitions”), and will be governed in all relevant respects by the provisions set forth in the Definitions, without regard to any amendments to the Definitions subsequent to the date hereof.  For these purposes, each reference in the Definitions to a “Swap Transaction” shall be deemed to include reference to each Transaction under this Agreement.  The provisions of the Definitions are incorporated by reference in, and shall be deemed a part of, this Master Agreement (including the Schedule) and each Confirmation as if set forth in full in this Master Agreement or that Confirmation.”; and</w:t>
      </w:r>
    </w:p>
    <w:p>
      <w:pPr>
        <w:pStyle w:val="Normal"/>
        <w:ind w:start="216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2160" w:end="0"/>
        <w:rPr>
          <w:rFonts w:ascii="SG LucidaT;Book Antiqua" w:hAnsi="SG LucidaT;Book Antiqua" w:cs="SG LucidaT;Book Antiqua"/>
          <w:sz w:val="22"/>
        </w:rPr>
      </w:pPr>
      <w:r>
        <w:rPr>
          <w:rFonts w:cs="SG LucidaT;Book Antiqua" w:ascii="SG LucidaT;Book Antiqua" w:hAnsi="SG LucidaT;Book Antiqua"/>
          <w:sz w:val="22"/>
        </w:rPr>
        <w:t>(B)</w:t>
        <w:tab/>
        <w:t>by adding the following at the end of paragraph (b) thereof:</w:t>
      </w:r>
    </w:p>
    <w:p>
      <w:pPr>
        <w:pStyle w:val="Normal"/>
        <w:ind w:hanging="720" w:start="216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start="2160" w:end="0"/>
        <w:rPr>
          <w:rFonts w:ascii="SG LucidaT;Book Antiqua" w:hAnsi="SG LucidaT;Book Antiqua" w:cs="SG LucidaT;Book Antiqua"/>
          <w:sz w:val="22"/>
        </w:rPr>
      </w:pPr>
      <w:r>
        <w:rPr>
          <w:rFonts w:cs="SG LucidaT;Book Antiqua" w:ascii="SG LucidaT;Book Antiqua" w:hAnsi="SG LucidaT;Book Antiqua"/>
          <w:sz w:val="22"/>
        </w:rPr>
        <w:t>“</w:t>
      </w:r>
      <w:r>
        <w:rPr>
          <w:rFonts w:cs="SG LucidaT;Book Antiqua" w:ascii="SG LucidaT;Book Antiqua" w:hAnsi="SG LucidaT;Book Antiqua"/>
          <w:sz w:val="22"/>
        </w:rPr>
        <w:t>In the event of any inconsistency between the provisions of this Master Agreement (including the Schedule) and the Definitions, this Master Agreement (including the Schedule) will prevail.”</w:t>
      </w:r>
    </w:p>
    <w:p>
      <w:pPr>
        <w:pStyle w:val="Normal"/>
        <w:ind w:hanging="734" w:start="1454"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1440" w:end="0"/>
        <w:rPr/>
      </w:pPr>
      <w:r>
        <w:rPr>
          <w:rFonts w:cs="SG LucidaT;Book Antiqua" w:ascii="SG LucidaT;Book Antiqua" w:hAnsi="SG LucidaT;Book Antiqua"/>
          <w:sz w:val="22"/>
        </w:rPr>
        <w:t>(ii)</w:t>
        <w:tab/>
      </w:r>
      <w:r>
        <w:rPr>
          <w:rFonts w:cs="SG LucidaT;Book Antiqua" w:ascii="SG LucidaT;Book Antiqua" w:hAnsi="SG LucidaT;Book Antiqua"/>
          <w:b/>
          <w:sz w:val="22"/>
        </w:rPr>
        <w:t>Section 3(a) (Basic Representations)</w:t>
      </w:r>
      <w:r>
        <w:rPr>
          <w:rFonts w:cs="SG LucidaT;Book Antiqua" w:ascii="SG LucidaT;Book Antiqua" w:hAnsi="SG LucidaT;Book Antiqua"/>
          <w:sz w:val="22"/>
        </w:rPr>
        <w:t xml:space="preserve"> - is amended by (A) the substitution of a semicolon for the period at the end of Section 3(a)(v) and (B) the addition of Sections 3(a)(vi) to (ix), as follows:</w:t>
      </w:r>
    </w:p>
    <w:p>
      <w:pPr>
        <w:pStyle w:val="Normal"/>
        <w:ind w:hanging="720" w:start="144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2160" w:end="0"/>
        <w:rPr/>
      </w:pPr>
      <w:r>
        <w:rPr>
          <w:rFonts w:cs="SG LucidaT;Book Antiqua" w:ascii="SG LucidaT;Book Antiqua" w:hAnsi="SG LucidaT;Book Antiqua"/>
          <w:sz w:val="22"/>
        </w:rPr>
        <w:t>“</w:t>
      </w:r>
      <w:r>
        <w:rPr>
          <w:rFonts w:cs="SG LucidaT;Book Antiqua" w:ascii="SG LucidaT;Book Antiqua" w:hAnsi="SG LucidaT;Book Antiqua"/>
          <w:sz w:val="22"/>
        </w:rPr>
        <w:t>(vi)</w:t>
        <w:tab/>
      </w:r>
      <w:r>
        <w:rPr>
          <w:rFonts w:cs="SG LucidaT;Book Antiqua" w:ascii="SG LucidaT;Book Antiqua" w:hAnsi="SG LucidaT;Book Antiqua"/>
          <w:b/>
          <w:sz w:val="22"/>
        </w:rPr>
        <w:t>No Reliance.</w:t>
      </w:r>
      <w:r>
        <w:rPr>
          <w:rFonts w:cs="SG LucidaT;Book Antiqua" w:ascii="SG LucidaT;Book Antiqua" w:hAnsi="SG LucidaT;Book Antiqua"/>
          <w:sz w:val="22"/>
        </w:rPr>
        <w:t xml:space="preserve">  It has, in connection with the negotiation, execution and delivery of this Agreement and any Transaction (i) the knowledge and sophistication to independently appraise and understand the financial and legal terms and conditions of each Transaction and to assume the economic consequences and risks thereof and has, in fact, done so as a result of arm's length dealings with the other party; (ii) to the extent necessary, consulted with its own independent financial, legal or other advisors and has made its own investment, hedging and trading decisions in connection with any Transaction based upon its own judgment and the advice of such advisors and not upon any view expressed by the other party; (iii) not relied upon any representations (whether written or oral) of the other party, other than the representations expressly set forth hereunder and in any Credit Support Document and is not in any fiduciary relationship with the other party; (iv) not obtained from the other party (directly or indirectly through any other person) any advice, counsel or assurances as to the expected or projected success, profitability, performance, results or benefits of any Transaction; and (v) determined to its satisfaction whether or not the rates, prices or amounts and other economic terms of any Transaction and the indicative quotations (if any) provided by the other party reflect those in the relevant market for similar transactions;</w:t>
      </w:r>
    </w:p>
    <w:p>
      <w:pPr>
        <w:pStyle w:val="Normal"/>
        <w:ind w:hanging="720" w:start="216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2160" w:end="0"/>
        <w:rPr/>
      </w:pPr>
      <w:r>
        <w:rPr>
          <w:rFonts w:cs="SG LucidaT;Book Antiqua" w:ascii="SG LucidaT;Book Antiqua" w:hAnsi="SG LucidaT;Book Antiqua"/>
          <w:sz w:val="22"/>
        </w:rPr>
        <w:t>“</w:t>
      </w:r>
      <w:r>
        <w:rPr>
          <w:rFonts w:cs="SG LucidaT;Book Antiqua" w:ascii="SG LucidaT;Book Antiqua" w:hAnsi="SG LucidaT;Book Antiqua"/>
          <w:sz w:val="22"/>
        </w:rPr>
        <w:t>(vii)</w:t>
      </w:r>
      <w:r>
        <w:rPr>
          <w:rFonts w:cs="SG LucidaT;Book Antiqua" w:ascii="SG LucidaT;Book Antiqua" w:hAnsi="SG LucidaT;Book Antiqua"/>
          <w:b/>
          <w:sz w:val="22"/>
        </w:rPr>
        <w:tab/>
        <w:t>Eligible Contract Participant.</w:t>
      </w:r>
      <w:r>
        <w:rPr>
          <w:rFonts w:cs="SG LucidaT;Book Antiqua" w:ascii="SG LucidaT;Book Antiqua" w:hAnsi="SG LucidaT;Book Antiqua"/>
          <w:sz w:val="22"/>
        </w:rPr>
        <w:t xml:space="preserve">  It is an “eligible contract participant” (as defined in the U.S. Commodity Exchange Act, as amended);</w:t>
      </w:r>
    </w:p>
    <w:p>
      <w:pPr>
        <w:pStyle w:val="Normal"/>
        <w:ind w:hanging="720" w:start="144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2160" w:end="0"/>
        <w:rPr/>
      </w:pPr>
      <w:r>
        <w:rPr>
          <w:rFonts w:cs="SG LucidaT;Book Antiqua" w:ascii="SG LucidaT;Book Antiqua" w:hAnsi="SG LucidaT;Book Antiqua"/>
          <w:sz w:val="22"/>
        </w:rPr>
        <w:t>“</w:t>
      </w:r>
      <w:r>
        <w:rPr>
          <w:rFonts w:cs="SG LucidaT;Book Antiqua" w:ascii="SG LucidaT;Book Antiqua" w:hAnsi="SG LucidaT;Book Antiqua"/>
          <w:sz w:val="22"/>
        </w:rPr>
        <w:t>(viii)</w:t>
        <w:tab/>
      </w:r>
      <w:r>
        <w:rPr>
          <w:rFonts w:cs="SG LucidaT;Book Antiqua" w:ascii="SG LucidaT;Book Antiqua" w:hAnsi="SG LucidaT;Book Antiqua"/>
          <w:b/>
          <w:sz w:val="22"/>
        </w:rPr>
        <w:t>Hedging.</w:t>
      </w:r>
      <w:r>
        <w:rPr>
          <w:rFonts w:cs="SG LucidaT;Book Antiqua" w:ascii="SG LucidaT;Book Antiqua" w:hAnsi="SG LucidaT;Book Antiqua"/>
          <w:sz w:val="22"/>
        </w:rPr>
        <w:t xml:space="preserve">  Party B represents that Party B has entered into this Agreement and each Transaction hereunder, for the purposes of hedging, in relation with the management of its borrowings or investments or in connection with its activity or business, and not for the purpose of speculation; and</w:t>
      </w:r>
    </w:p>
    <w:p>
      <w:pPr>
        <w:pStyle w:val="Normal"/>
        <w:ind w:hanging="720" w:start="216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2160" w:end="-360"/>
        <w:rPr/>
      </w:pPr>
      <w:r>
        <w:rPr>
          <w:rFonts w:cs="SG LucidaT;Book Antiqua" w:ascii="SG LucidaT;Book Antiqua" w:hAnsi="SG LucidaT;Book Antiqua"/>
          <w:sz w:val="22"/>
        </w:rPr>
        <w:t>“</w:t>
      </w:r>
      <w:r>
        <w:rPr>
          <w:rFonts w:cs="SG LucidaT;Book Antiqua" w:ascii="SG LucidaT;Book Antiqua" w:hAnsi="SG LucidaT;Book Antiqua"/>
          <w:sz w:val="22"/>
        </w:rPr>
        <w:t>(ix)</w:t>
        <w:tab/>
      </w:r>
      <w:r>
        <w:rPr>
          <w:rFonts w:cs="SG LucidaT;Book Antiqua" w:ascii="SG LucidaT;Book Antiqua" w:hAnsi="SG LucidaT;Book Antiqua"/>
          <w:b/>
          <w:sz w:val="22"/>
        </w:rPr>
        <w:t>No Immunity</w:t>
      </w:r>
      <w:r>
        <w:rPr>
          <w:rFonts w:cs="SG LucidaT;Book Antiqua" w:ascii="SG LucidaT;Book Antiqua" w:hAnsi="SG LucidaT;Book Antiqua"/>
          <w:sz w:val="22"/>
        </w:rPr>
        <w:t>.  Neither party is entitled to claim immunity with respect to itself or its revenues or assets from (A) suit, (B) jurisdiction of any court, (C) relief by way of injunction, order for specific performance or for recovery of property, (D) attachment of its assets (whether before or after judgment) and (E) execution or enforcement of any judgment to which it or its revenues or assets might otherwise be entitled in any Proceedings (as defined in Section 12 of the Agreement) in the courts of any jurisdiction nor may there be attributed to a party or its property any such immunity (whether or not claimed).”</w:t>
      </w:r>
    </w:p>
    <w:p>
      <w:pPr>
        <w:pStyle w:val="Normal"/>
        <w:ind w:hanging="720" w:start="216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1440" w:end="0"/>
        <w:rPr/>
      </w:pPr>
      <w:r>
        <w:rPr>
          <w:rFonts w:cs="SG LucidaT;Book Antiqua" w:ascii="SG LucidaT;Book Antiqua" w:hAnsi="SG LucidaT;Book Antiqua"/>
          <w:sz w:val="22"/>
        </w:rPr>
        <w:t>(iii)</w:t>
        <w:tab/>
      </w:r>
      <w:r>
        <w:rPr>
          <w:rFonts w:cs="SG LucidaT;Book Antiqua" w:ascii="SG LucidaT;Book Antiqua" w:hAnsi="SG LucidaT;Book Antiqua"/>
          <w:b/>
          <w:sz w:val="22"/>
        </w:rPr>
        <w:t xml:space="preserve">Section 5(b)(i) (Illegality) </w:t>
      </w:r>
      <w:r>
        <w:rPr>
          <w:rFonts w:cs="SG LucidaT;Book Antiqua" w:ascii="SG LucidaT;Book Antiqua" w:hAnsi="SG LucidaT;Book Antiqua"/>
          <w:sz w:val="22"/>
        </w:rPr>
        <w:t>is amended to add the following at the end thereof:</w:t>
      </w:r>
    </w:p>
    <w:p>
      <w:pPr>
        <w:pStyle w:val="Normal"/>
        <w:ind w:hanging="720" w:start="144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1440" w:end="0"/>
        <w:rPr>
          <w:rFonts w:ascii="SG LucidaT;Book Antiqua" w:hAnsi="SG LucidaT;Book Antiqua" w:cs="SG LucidaT;Book Antiqua"/>
          <w:sz w:val="22"/>
        </w:rPr>
      </w:pPr>
      <w:r>
        <w:rPr>
          <w:rFonts w:cs="SG LucidaT;Book Antiqua" w:ascii="SG LucidaT;Book Antiqua" w:hAnsi="SG LucidaT;Book Antiqua"/>
          <w:sz w:val="22"/>
        </w:rPr>
        <w:tab/>
        <w:t>“provided, however, that the enactment of exchange controls by the Mexican Government that restrict or prevent the transfer of U.S. Dollars from Mexico will not constitute a Termination Event hereunder if Party B is able to effect payment of its obligations under this Agreement by any means.”</w:t>
      </w:r>
    </w:p>
    <w:p>
      <w:pPr>
        <w:pStyle w:val="Normal"/>
        <w:ind w:start="144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698" w:start="1418" w:end="0"/>
        <w:rPr/>
      </w:pPr>
      <w:r>
        <w:rPr>
          <w:rFonts w:cs="SG LucidaT;Book Antiqua" w:ascii="SG LucidaT;Book Antiqua" w:hAnsi="SG LucidaT;Book Antiqua"/>
          <w:sz w:val="22"/>
        </w:rPr>
        <w:t>(iv)</w:t>
        <w:tab/>
      </w:r>
      <w:r>
        <w:rPr>
          <w:rFonts w:cs="SG LucidaT;Book Antiqua" w:ascii="SG LucidaT;Book Antiqua" w:hAnsi="SG LucidaT;Book Antiqua"/>
          <w:b/>
          <w:sz w:val="22"/>
        </w:rPr>
        <w:t>Section 5(b)(ii) (Tax Event)</w:t>
      </w:r>
      <w:r>
        <w:rPr>
          <w:rFonts w:cs="SG LucidaT;Book Antiqua" w:ascii="SG LucidaT;Book Antiqua" w:hAnsi="SG LucidaT;Book Antiqua"/>
          <w:sz w:val="22"/>
        </w:rPr>
        <w:t xml:space="preserve"> is amended by deleting the phrase “, or there is a substantial likelihood that it will,” in the fourth line thereof.</w:t>
      </w:r>
    </w:p>
    <w:p>
      <w:pPr>
        <w:pStyle w:val="Normal"/>
        <w:ind w:hanging="698" w:start="1418"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698" w:start="1418" w:end="0"/>
        <w:rPr/>
      </w:pPr>
      <w:r>
        <w:rPr>
          <w:rFonts w:cs="SG LucidaT;Book Antiqua" w:ascii="SG LucidaT;Book Antiqua" w:hAnsi="SG LucidaT;Book Antiqua"/>
          <w:sz w:val="22"/>
        </w:rPr>
        <w:t>(v)</w:t>
        <w:tab/>
      </w:r>
      <w:r>
        <w:rPr>
          <w:rFonts w:cs="SG LucidaT;Book Antiqua" w:ascii="SG LucidaT;Book Antiqua" w:hAnsi="SG LucidaT;Book Antiqua"/>
          <w:b/>
          <w:sz w:val="22"/>
        </w:rPr>
        <w:t xml:space="preserve">Section 6 (Early Termination) </w:t>
      </w:r>
      <w:r>
        <w:rPr>
          <w:rFonts w:cs="SG LucidaT;Book Antiqua" w:ascii="SG LucidaT;Book Antiqua" w:hAnsi="SG LucidaT;Book Antiqua"/>
          <w:sz w:val="22"/>
        </w:rPr>
        <w:t>is amended as follows:</w:t>
      </w:r>
    </w:p>
    <w:p>
      <w:pPr>
        <w:pStyle w:val="Normal"/>
        <w:ind w:hanging="698" w:start="1418" w:end="0"/>
        <w:rPr>
          <w:rFonts w:ascii="SG LucidaT;Book Antiqua" w:hAnsi="SG LucidaT;Book Antiqua" w:cs="SG LucidaT;Book Antiqua"/>
          <w:b/>
          <w:sz w:val="22"/>
        </w:rPr>
      </w:pPr>
      <w:r>
        <w:rPr>
          <w:rFonts w:cs="SG LucidaT;Book Antiqua" w:ascii="SG LucidaT;Book Antiqua" w:hAnsi="SG LucidaT;Book Antiqua"/>
          <w:b/>
          <w:sz w:val="22"/>
        </w:rPr>
      </w:r>
    </w:p>
    <w:p>
      <w:pPr>
        <w:pStyle w:val="Normal"/>
        <w:ind w:hanging="742" w:start="2160" w:end="0"/>
        <w:rPr>
          <w:rFonts w:ascii="SG LucidaT;Book Antiqua" w:hAnsi="SG LucidaT;Book Antiqua" w:cs="SG LucidaT;Book Antiqua"/>
          <w:sz w:val="22"/>
        </w:rPr>
      </w:pPr>
      <w:r>
        <w:rPr>
          <w:rFonts w:cs="SG LucidaT;Book Antiqua" w:ascii="SG LucidaT;Book Antiqua" w:hAnsi="SG LucidaT;Book Antiqua"/>
          <w:sz w:val="22"/>
        </w:rPr>
        <w:t>(A)</w:t>
        <w:tab/>
        <w:t>the following sentence is added to complete paragraph (e)(iii) thereof:</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1418" w:start="2138" w:end="0"/>
        <w:rPr/>
      </w:pPr>
      <w:r>
        <w:rPr>
          <w:rFonts w:cs="SG LucidaT;Book Antiqua" w:ascii="SG LucidaT;Book Antiqua" w:hAnsi="SG LucidaT;Book Antiqua"/>
          <w:sz w:val="22"/>
        </w:rPr>
        <w:tab/>
        <w:t xml:space="preserve">"In addition, to, and notwithstanding anything to the contrary in the preceding sentence of this Section 6(e)(iii), if an Early Termination Date has occurred under Section 6(a) as a result of Automatic Early Termination, and if the Non-defaulting Party determines that it </w:t>
      </w:r>
      <w:r>
        <w:rPr>
          <w:rFonts w:cs="SG LucidaT;Book Antiqua" w:ascii="SG LucidaT;Book Antiqua" w:hAnsi="SG LucidaT;Book Antiqua"/>
          <w:sz w:val="22"/>
          <w:u w:val="single"/>
        </w:rPr>
        <w:t>either</w:t>
      </w:r>
      <w:r>
        <w:rPr>
          <w:rFonts w:cs="SG LucidaT;Book Antiqua" w:ascii="SG LucidaT;Book Antiqua" w:hAnsi="SG LucidaT;Book Antiqua"/>
          <w:sz w:val="22"/>
        </w:rPr>
        <w:t xml:space="preserve"> sustained or incurred a loss or damage </w:t>
      </w:r>
      <w:r>
        <w:rPr>
          <w:rFonts w:cs="SG LucidaT;Book Antiqua" w:ascii="SG LucidaT;Book Antiqua" w:hAnsi="SG LucidaT;Book Antiqua"/>
          <w:sz w:val="22"/>
          <w:u w:val="single"/>
        </w:rPr>
        <w:t>or</w:t>
      </w:r>
      <w:r>
        <w:rPr>
          <w:rFonts w:cs="SG LucidaT;Book Antiqua" w:ascii="SG LucidaT;Book Antiqua" w:hAnsi="SG LucidaT;Book Antiqua"/>
          <w:sz w:val="22"/>
        </w:rPr>
        <w:t xml:space="preserve"> benefited from a gain in respect of any Transaction, as a result of movement in interest rates, currency exchange rates or market quotations between the Early Termination Date and the date (the "Determination Date") upon which the Non-defaulting Party first becomes aware that the Early Termination Date has occurred under Section 6(a), THEN </w:t>
      </w:r>
    </w:p>
    <w:p>
      <w:pPr>
        <w:pStyle w:val="Normal"/>
        <w:ind w:hanging="1418" w:start="2138" w:end="0"/>
        <w:rPr>
          <w:rFonts w:ascii="SG LucidaT;Book Antiqua" w:hAnsi="SG LucidaT;Book Antiqua" w:cs="SG LucidaT;Book Antiqua"/>
          <w:sz w:val="22"/>
        </w:rPr>
      </w:pPr>
      <w:r>
        <w:rPr>
          <w:rFonts w:cs="SG LucidaT;Book Antiqua" w:ascii="SG LucidaT;Book Antiqua" w:hAnsi="SG LucidaT;Book Antiqua"/>
          <w:sz w:val="22"/>
        </w:rPr>
      </w:r>
    </w:p>
    <w:p>
      <w:pPr>
        <w:pStyle w:val="BodyTextIndent3"/>
        <w:ind w:start="2880" w:end="0"/>
        <w:rPr>
          <w:lang w:val="en-GB"/>
        </w:rPr>
      </w:pPr>
      <w:r>
        <w:rPr>
          <w:lang w:val="en-GB"/>
        </w:rPr>
        <w:t>-  the amount of such loss or damage shall be added to the amount due by the Defaulting Party or deducted from the amount due by the Non-defaulting Party, as the case may be (in both cases pursuant to Section 6(e)(i)(3)); or</w:t>
      </w:r>
    </w:p>
    <w:p>
      <w:pPr>
        <w:pStyle w:val="Normal"/>
        <w:ind w:start="2880" w:end="0"/>
        <w:jc w:val="both"/>
        <w:rPr>
          <w:rFonts w:ascii="SG LucidaT;Book Antiqua" w:hAnsi="SG LucidaT;Book Antiqua" w:cs="SG LucidaT;Book Antiqua"/>
          <w:sz w:val="22"/>
          <w:lang w:val="en-GB"/>
        </w:rPr>
      </w:pPr>
      <w:r>
        <w:rPr>
          <w:rFonts w:cs="SG LucidaT;Book Antiqua" w:ascii="SG LucidaT;Book Antiqua" w:hAnsi="SG LucidaT;Book Antiqua"/>
          <w:sz w:val="22"/>
          <w:lang w:val="en-GB"/>
        </w:rPr>
      </w:r>
    </w:p>
    <w:p>
      <w:pPr>
        <w:pStyle w:val="Normal"/>
        <w:ind w:start="2858" w:end="0"/>
        <w:rPr>
          <w:rFonts w:ascii="SG LucidaT;Book Antiqua" w:hAnsi="SG LucidaT;Book Antiqua" w:cs="SG LucidaT;Book Antiqua"/>
          <w:sz w:val="22"/>
          <w:lang w:val="en-GB"/>
        </w:rPr>
      </w:pPr>
      <w:r>
        <w:rPr>
          <w:rFonts w:cs="SG LucidaT;Book Antiqua" w:ascii="SG LucidaT;Book Antiqua" w:hAnsi="SG LucidaT;Book Antiqua"/>
          <w:sz w:val="22"/>
          <w:lang w:val="en-GB"/>
        </w:rPr>
        <w:t>-  the amount of such gain shall be deducted from the amount due by the Defaulting Party or added to the amount due by the Non-defaulting Party, as the case may be (in both cases pursuant to Section 6(e)(i)(3)).”</w:t>
      </w:r>
    </w:p>
    <w:p>
      <w:pPr>
        <w:pStyle w:val="Normal"/>
        <w:ind w:start="2858" w:end="0"/>
        <w:rPr>
          <w:rFonts w:ascii="SG LucidaT;Book Antiqua" w:hAnsi="SG LucidaT;Book Antiqua" w:cs="SG LucidaT;Book Antiqua"/>
          <w:sz w:val="22"/>
          <w:lang w:val="en-GB"/>
        </w:rPr>
      </w:pPr>
      <w:r>
        <w:rPr>
          <w:rFonts w:cs="SG LucidaT;Book Antiqua" w:ascii="SG LucidaT;Book Antiqua" w:hAnsi="SG LucidaT;Book Antiqua"/>
          <w:sz w:val="22"/>
          <w:lang w:val="en-GB"/>
        </w:rPr>
      </w:r>
    </w:p>
    <w:p>
      <w:pPr>
        <w:pStyle w:val="Normal"/>
        <w:ind w:hanging="720" w:start="2160" w:end="0"/>
        <w:rPr>
          <w:rFonts w:ascii="SG LucidaT;Book Antiqua" w:hAnsi="SG LucidaT;Book Antiqua" w:cs="SG LucidaT;Book Antiqua"/>
          <w:sz w:val="22"/>
        </w:rPr>
      </w:pPr>
      <w:r>
        <w:rPr>
          <w:rFonts w:cs="SG LucidaT;Book Antiqua" w:ascii="SG LucidaT;Book Antiqua" w:hAnsi="SG LucidaT;Book Antiqua"/>
          <w:sz w:val="22"/>
        </w:rPr>
        <w:t>(B)</w:t>
        <w:tab/>
        <w:t>the following language is added as paragraph (f):</w:t>
      </w:r>
    </w:p>
    <w:p>
      <w:pPr>
        <w:pStyle w:val="Normal"/>
        <w:ind w:hanging="720" w:start="720" w:end="0"/>
        <w:rPr>
          <w:rFonts w:ascii="SG LucidaT;Book Antiqua" w:hAnsi="SG LucidaT;Book Antiqua" w:cs="SG LucidaT;Book Antiqua"/>
          <w:sz w:val="22"/>
        </w:rPr>
      </w:pPr>
      <w:r>
        <w:rPr>
          <w:rFonts w:cs="SG LucidaT;Book Antiqua" w:ascii="SG LucidaT;Book Antiqua" w:hAnsi="SG LucidaT;Book Antiqua"/>
          <w:sz w:val="22"/>
        </w:rPr>
      </w:r>
    </w:p>
    <w:p>
      <w:pPr>
        <w:pStyle w:val="BodyTextIndent3"/>
        <w:rPr/>
      </w:pPr>
      <w:r>
        <w:rPr/>
        <w:t>“</w:t>
      </w:r>
      <w:r>
        <w:rPr/>
        <w:t>Any amount (the "Early Termination Amount") payable to one party (the "Payee") by the other party (the "Payer") under Section 6(e), in circumstances where there is a Defaulting Party or one Affected Party in the case where a Termination Event under Section 5(b)(iv) has occurred, will, at the option of the party ("X") other than the Defaulting Party or the Affected Party (and without prior notice to the Defaulting Party or the Affected Party), be reduced by its set-off against any amount(s) (the "Other Agreement Amount") payable (whether at such time or in the future or upon the occurrence of a contingency) by the Payee to the Payer (irrespective of the currency, place of payment or booking office of the obligation) under any other agreement(s) between the Payee and the Payer or instrument(s) or undertaking(s) issued or executed by one party to, or in favor of, the other party (and the Other Agreement Amount will be discharged promptly and in all respects to the extent it is so set-off).  X will give notice to the other party of any set-off effected under this Section 6(f).</w:t>
      </w:r>
    </w:p>
    <w:p>
      <w:pPr>
        <w:pStyle w:val="Normal"/>
        <w:ind w:start="1800" w:end="0"/>
        <w:rPr>
          <w:rFonts w:ascii="SG LucidaT;Book Antiqua" w:hAnsi="SG LucidaT;Book Antiqua" w:cs="SG LucidaT;Book Antiqua"/>
          <w:sz w:val="22"/>
        </w:rPr>
      </w:pPr>
      <w:r>
        <w:rPr>
          <w:rFonts w:cs="SG LucidaT;Book Antiqua" w:ascii="SG LucidaT;Book Antiqua" w:hAnsi="SG LucidaT;Book Antiqua"/>
          <w:sz w:val="22"/>
        </w:rPr>
      </w:r>
    </w:p>
    <w:p>
      <w:pPr>
        <w:pStyle w:val="BodyTextIndent3"/>
        <w:rPr/>
      </w:pPr>
      <w:r>
        <w:rPr/>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w:t>
      </w:r>
    </w:p>
    <w:p>
      <w:pPr>
        <w:pStyle w:val="Normal"/>
        <w:ind w:start="25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start="2160" w:end="0"/>
        <w:rPr>
          <w:rFonts w:ascii="SG LucidaT;Book Antiqua" w:hAnsi="SG LucidaT;Book Antiqua" w:cs="SG LucidaT;Book Antiqua"/>
          <w:sz w:val="22"/>
        </w:rPr>
      </w:pPr>
      <w:r>
        <w:rPr>
          <w:rFonts w:cs="SG LucidaT;Book Antiqua" w:ascii="SG LucidaT;Book Antiqua" w:hAnsi="SG LucidaT;Book Antiqua"/>
          <w:sz w:val="22"/>
        </w:rPr>
        <w:t>"If an obligation is unascertained, X may in good faith estimate that obligation and set-off in respect of the estimate, subject to the relevant party accounting to the other when the obligation is ascertained.</w:t>
      </w:r>
    </w:p>
    <w:p>
      <w:pPr>
        <w:pStyle w:val="Normal"/>
        <w:ind w:hanging="720" w:start="144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2160" w:end="0"/>
        <w:rPr>
          <w:rFonts w:ascii="SG LucidaT;Book Antiqua" w:hAnsi="SG LucidaT;Book Antiqua" w:cs="SG LucidaT;Book Antiqua"/>
          <w:sz w:val="22"/>
        </w:rPr>
      </w:pPr>
      <w:r>
        <w:rPr>
          <w:rFonts w:cs="SG LucidaT;Book Antiqua" w:ascii="SG LucidaT;Book Antiqua" w:hAnsi="SG LucidaT;Book Antiqua"/>
          <w:sz w:val="22"/>
        </w:rPr>
        <w:tab/>
        <w:t>"Nothing in this Section 6(f) shall be effective to create a charge or other security interest.  This Section 6(f) shall be without prejudice and in addition to any right of set-off, combination of accounts, lien or other right to which any party is at any time otherwise entitled (whether by operation of law, contract or otherwise)."</w:t>
      </w:r>
    </w:p>
    <w:p>
      <w:pPr>
        <w:pStyle w:val="Normal"/>
        <w:ind w:hanging="720" w:start="216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1440" w:end="0"/>
        <w:rPr/>
      </w:pPr>
      <w:r>
        <w:rPr>
          <w:rFonts w:cs="SG LucidaT;Book Antiqua" w:ascii="SG LucidaT;Book Antiqua" w:hAnsi="SG LucidaT;Book Antiqua"/>
          <w:sz w:val="22"/>
        </w:rPr>
        <w:t>(vi)</w:t>
        <w:tab/>
      </w:r>
      <w:r>
        <w:rPr>
          <w:rFonts w:cs="SG LucidaT;Book Antiqua" w:ascii="SG LucidaT;Book Antiqua" w:hAnsi="SG LucidaT;Book Antiqua"/>
          <w:b/>
          <w:sz w:val="22"/>
        </w:rPr>
        <w:t xml:space="preserve">Section 13(b) (Jurisdiction) </w:t>
      </w:r>
      <w:r>
        <w:rPr>
          <w:rFonts w:cs="SG LucidaT;Book Antiqua" w:ascii="SG LucidaT;Book Antiqua" w:hAnsi="SG LucidaT;Book Antiqua"/>
          <w:sz w:val="22"/>
        </w:rPr>
        <w:t>is amended as follows:</w:t>
      </w:r>
    </w:p>
    <w:p>
      <w:pPr>
        <w:pStyle w:val="Normal"/>
        <w:ind w:hanging="720" w:start="1440" w:end="0"/>
        <w:rPr>
          <w:rFonts w:ascii="SG LucidaT;Book Antiqua" w:hAnsi="SG LucidaT;Book Antiqua" w:cs="SG LucidaT;Book Antiqua"/>
          <w:b/>
          <w:sz w:val="22"/>
        </w:rPr>
      </w:pPr>
      <w:r>
        <w:rPr>
          <w:rFonts w:cs="SG LucidaT;Book Antiqua" w:ascii="SG LucidaT;Book Antiqua" w:hAnsi="SG LucidaT;Book Antiqua"/>
          <w:b/>
          <w:sz w:val="22"/>
        </w:rPr>
      </w:r>
    </w:p>
    <w:p>
      <w:pPr>
        <w:pStyle w:val="Normal"/>
        <w:ind w:hanging="720" w:start="2160" w:end="0"/>
        <w:rPr>
          <w:rFonts w:ascii="SG LucidaT;Book Antiqua" w:hAnsi="SG LucidaT;Book Antiqua" w:cs="SG LucidaT;Book Antiqua"/>
          <w:sz w:val="22"/>
        </w:rPr>
      </w:pPr>
      <w:r>
        <w:rPr>
          <w:rFonts w:cs="SG LucidaT;Book Antiqua" w:ascii="SG LucidaT;Book Antiqua" w:hAnsi="SG LucidaT;Book Antiqua"/>
          <w:sz w:val="22"/>
        </w:rPr>
        <w:t>(A)</w:t>
        <w:tab/>
        <w:t>by deleting subclause (i) thereof in its entirety and replacing it  with the following:</w:t>
      </w:r>
      <w:r>
        <w:rPr>
          <w:rFonts w:cs="SG LucidaT;Book Antiqua" w:ascii="SG LucidaT;Book Antiqua" w:hAnsi="SG LucidaT;Book Antiqua"/>
          <w:b/>
          <w:sz w:val="22"/>
        </w:rPr>
        <w:t xml:space="preserve"> </w:t>
      </w:r>
    </w:p>
    <w:p>
      <w:pPr>
        <w:pStyle w:val="Normal"/>
        <w:ind w:hanging="720" w:start="144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2880" w:end="0"/>
        <w:rPr>
          <w:rFonts w:ascii="SG LucidaT;Book Antiqua" w:hAnsi="SG LucidaT;Book Antiqua" w:cs="SG LucidaT;Book Antiqua"/>
          <w:sz w:val="22"/>
        </w:rPr>
      </w:pPr>
      <w:r>
        <w:rPr>
          <w:rFonts w:cs="SG LucidaT;Book Antiqua" w:ascii="SG LucidaT;Book Antiqua" w:hAnsi="SG LucidaT;Book Antiqua"/>
          <w:sz w:val="22"/>
        </w:rPr>
        <w:t>“</w:t>
      </w:r>
      <w:r>
        <w:rPr>
          <w:rFonts w:cs="SG LucidaT;Book Antiqua" w:ascii="SG LucidaT;Book Antiqua" w:hAnsi="SG LucidaT;Book Antiqua"/>
          <w:sz w:val="22"/>
        </w:rPr>
        <w:t>(i)</w:t>
        <w:tab/>
        <w:t>submits to the jurisdiction of the English courts, if this Agreement is expressed to be governed by English law, or to the jurisdiction of the courts of the State of New York and the United States District Court located in the Borough of Manhattan in New York City, if this Agreement is expressed to be governed by the laws of the State of New York, and the parties expressly waive any other jurisdiction that may apply by virtue of their present or future domiciles, or for any other reason; and”; and</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ind w:start="1440" w:end="0"/>
        <w:rPr>
          <w:rFonts w:ascii="SG LucidaT;Book Antiqua" w:hAnsi="SG LucidaT;Book Antiqua" w:cs="SG LucidaT;Book Antiqua"/>
          <w:color w:val="000000"/>
          <w:sz w:val="22"/>
          <w:lang w:eastAsia="en-US"/>
        </w:rPr>
      </w:pPr>
      <w:r>
        <w:rPr>
          <w:rFonts w:cs="SG LucidaT;Book Antiqua" w:ascii="SG LucidaT;Book Antiqua" w:hAnsi="SG LucidaT;Book Antiqua"/>
          <w:sz w:val="22"/>
        </w:rPr>
        <w:t>(B)</w:t>
        <w:tab/>
        <w:t>by deleting the last sentence thereof in its entirety.</w:t>
      </w:r>
      <w:r>
        <w:br w:type="page"/>
      </w:r>
    </w:p>
    <w:p>
      <w:pPr>
        <w:pStyle w:val="Normal"/>
        <w:ind w:hanging="720" w:start="720" w:end="0"/>
        <w:rPr/>
      </w:pPr>
      <w:r>
        <w:rPr>
          <w:rFonts w:cs="SG LucidaT;Book Antiqua" w:ascii="SG LucidaT;Book Antiqua" w:hAnsi="SG LucidaT;Book Antiqua"/>
          <w:sz w:val="22"/>
        </w:rPr>
        <w:t>(c)</w:t>
        <w:tab/>
      </w:r>
      <w:r>
        <w:rPr>
          <w:rFonts w:cs="SG LucidaT;Book Antiqua" w:ascii="SG LucidaT;Book Antiqua" w:hAnsi="SG LucidaT;Book Antiqua"/>
          <w:b/>
          <w:sz w:val="22"/>
        </w:rPr>
        <w:t>Compliance with IDB Loan Agreement.</w:t>
      </w:r>
      <w:r>
        <w:rPr>
          <w:rFonts w:cs="SG LucidaT;Book Antiqua" w:ascii="SG LucidaT;Book Antiqua" w:hAnsi="SG LucidaT;Book Antiqua"/>
          <w:sz w:val="22"/>
        </w:rPr>
        <w:t xml:space="preserve">  With respect to Party B only:</w:t>
      </w:r>
    </w:p>
    <w:p>
      <w:pPr>
        <w:pStyle w:val="Normal"/>
        <w:ind w:hanging="720" w:start="2160" w:end="0"/>
        <w:rPr>
          <w:rFonts w:ascii="SG LucidaT;Book Antiqua" w:hAnsi="SG LucidaT;Book Antiqua" w:cs="SG LucidaT;Book Antiqua"/>
          <w:sz w:val="22"/>
        </w:rPr>
      </w:pPr>
      <w:r>
        <w:rPr>
          <w:rFonts w:cs="SG LucidaT;Book Antiqua" w:ascii="SG LucidaT;Book Antiqua" w:hAnsi="SG LucidaT;Book Antiqua"/>
          <w:sz w:val="22"/>
        </w:rPr>
      </w:r>
    </w:p>
    <w:p>
      <w:pPr>
        <w:pStyle w:val="BodyText2"/>
        <w:ind w:start="720" w:end="0"/>
        <w:rPr/>
      </w:pPr>
      <w:r>
        <w:rPr/>
        <w:tab/>
        <w:t>This Agreement constitutes a Hedging Agreement, as defined in the IDB Loan Agreement and Party A is a Hedge Provider, as defined in the Loan Agreement.  In addition, each Transaction entered into by Party B shall be in accordance with the provisions of the IDB Loan Agreement relating to interest rate hedging agreements.</w:t>
      </w:r>
    </w:p>
    <w:p>
      <w:pPr>
        <w:pStyle w:val="BodyText2"/>
        <w:ind w:start="720" w:end="0"/>
        <w:rPr/>
      </w:pPr>
      <w:r>
        <w:rPr/>
      </w:r>
    </w:p>
    <w:p>
      <w:pPr>
        <w:pStyle w:val="BodyText2"/>
        <w:ind w:start="720" w:end="0"/>
        <w:rPr/>
      </w:pPr>
      <w:r>
        <w:rPr/>
        <w:t>(d)</w:t>
        <w:tab/>
      </w:r>
      <w:r>
        <w:rPr>
          <w:b/>
        </w:rPr>
        <w:t>Security.</w:t>
      </w:r>
      <w:r>
        <w:rPr/>
        <w:t xml:space="preserve">  Party B confirms that the obligations of Party B under this Agreement shall be secured by the Collateral (as defined in the IDB Loan Agreement) </w:t>
      </w:r>
      <w:r>
        <w:rPr>
          <w:u w:val="single"/>
        </w:rPr>
        <w:t>pari</w:t>
      </w:r>
      <w:r>
        <w:rPr/>
        <w:t xml:space="preserve"> </w:t>
      </w:r>
      <w:r>
        <w:rPr>
          <w:u w:val="single"/>
        </w:rPr>
        <w:t>passu</w:t>
      </w:r>
      <w:r>
        <w:rPr/>
        <w:t xml:space="preserve"> with each of the other Obligations (as defined in the IDB Loan Agreement).</w:t>
      </w:r>
    </w:p>
    <w:p>
      <w:pPr>
        <w:pStyle w:val="Normal"/>
        <w:ind w:hanging="720" w:start="216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pPr>
      <w:r>
        <w:rPr>
          <w:rFonts w:cs="SG LucidaT;Book Antiqua" w:ascii="SG LucidaT;Book Antiqua" w:hAnsi="SG LucidaT;Book Antiqua"/>
          <w:sz w:val="22"/>
        </w:rPr>
        <w:t>(e)</w:t>
        <w:tab/>
      </w:r>
      <w:r>
        <w:rPr>
          <w:rFonts w:cs="SG LucidaT;Book Antiqua" w:ascii="SG LucidaT;Book Antiqua" w:hAnsi="SG LucidaT;Book Antiqua"/>
          <w:b/>
          <w:sz w:val="22"/>
        </w:rPr>
        <w:t>Incorporation of Other Hedging Agreements.</w:t>
      </w:r>
      <w:r>
        <w:rPr>
          <w:rFonts w:cs="SG LucidaT;Book Antiqua" w:ascii="SG LucidaT;Book Antiqua" w:hAnsi="SG LucidaT;Book Antiqua"/>
          <w:sz w:val="22"/>
        </w:rPr>
        <w:t xml:space="preserve">  Each of Party A and Party B hereby agrees that if Party B enters into any other Hedging Agreement (as defined in the IDB Loan Agreement), and such agreement contains more favorable terms, as reasonably determined by Party A, than this Agreement, such terms shall be hereby incorporated by reference into this Agreement for the benefit of Party A.  </w:t>
      </w:r>
    </w:p>
    <w:p>
      <w:pPr>
        <w:pStyle w:val="Normal"/>
        <w:ind w:hanging="720" w:start="216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rFonts w:ascii="SG LucidaT;Book Antiqua" w:hAnsi="SG LucidaT;Book Antiqua" w:cs="SG LucidaT;Book Antiqua"/>
          <w:b/>
          <w:sz w:val="22"/>
        </w:rPr>
      </w:pPr>
      <w:r>
        <w:rPr>
          <w:rFonts w:cs="SG LucidaT;Book Antiqua" w:ascii="SG LucidaT;Book Antiqua" w:hAnsi="SG LucidaT;Book Antiqua"/>
          <w:sz w:val="22"/>
        </w:rPr>
        <w:t>(f)</w:t>
        <w:tab/>
      </w:r>
      <w:r>
        <w:rPr>
          <w:rFonts w:cs="SG LucidaT;Book Antiqua" w:ascii="SG LucidaT;Book Antiqua" w:hAnsi="SG LucidaT;Book Antiqua"/>
          <w:b/>
          <w:sz w:val="22"/>
        </w:rPr>
        <w:t>Mexican Foreign Exchange Restrictions</w:t>
      </w:r>
      <w:r>
        <w:rPr>
          <w:rFonts w:cs="SG LucidaT;Book Antiqua" w:ascii="SG LucidaT;Book Antiqua" w:hAnsi="SG LucidaT;Book Antiqua"/>
          <w:sz w:val="22"/>
        </w:rPr>
        <w:t xml:space="preserve">.   In the event of any foreign exchange restriction or prohibition in the United Mexican States, any and all payments due hereunder by the party subject to such restrictions shall nevertheless be made in U.S. Dollars.  Any and all costs and expenses incurred in effecting such transaction shall be borne by Party B. </w:t>
      </w:r>
    </w:p>
    <w:p>
      <w:pPr>
        <w:pStyle w:val="Normal"/>
        <w:ind w:hanging="1440" w:start="720" w:end="0"/>
        <w:rPr>
          <w:rFonts w:ascii="SG LucidaT;Book Antiqua" w:hAnsi="SG LucidaT;Book Antiqua" w:cs="SG LucidaT;Book Antiqua"/>
          <w:b/>
          <w:sz w:val="22"/>
        </w:rPr>
      </w:pPr>
      <w:r>
        <w:rPr>
          <w:rFonts w:cs="SG LucidaT;Book Antiqua" w:ascii="SG LucidaT;Book Antiqua" w:hAnsi="SG LucidaT;Book Antiqua"/>
          <w:b/>
          <w:sz w:val="22"/>
        </w:rPr>
      </w:r>
    </w:p>
    <w:p>
      <w:pPr>
        <w:pStyle w:val="Normal"/>
        <w:ind w:hanging="720" w:start="720" w:end="0"/>
        <w:rPr/>
      </w:pPr>
      <w:r>
        <w:rPr>
          <w:rFonts w:cs="SG LucidaT;Book Antiqua" w:ascii="SG LucidaT;Book Antiqua" w:hAnsi="SG LucidaT;Book Antiqua"/>
          <w:sz w:val="22"/>
        </w:rPr>
        <w:t>(g)</w:t>
        <w:tab/>
      </w:r>
      <w:r>
        <w:rPr>
          <w:rFonts w:cs="SG LucidaT;Book Antiqua" w:ascii="SG LucidaT;Book Antiqua" w:hAnsi="SG LucidaT;Book Antiqua"/>
          <w:b/>
          <w:sz w:val="22"/>
        </w:rPr>
        <w:t>Governmental Approvals.</w:t>
      </w:r>
      <w:r>
        <w:rPr>
          <w:rFonts w:cs="SG LucidaT;Book Antiqua" w:ascii="SG LucidaT;Book Antiqua" w:hAnsi="SG LucidaT;Book Antiqua"/>
          <w:sz w:val="22"/>
        </w:rPr>
        <w:t xml:space="preserve">  Party B represents and warrants to Party A as of the date hereof that it has duly obtained and made and will at all times maintain in full force and effect all governmental and central bank authorizations (including foreign exchange control authorizations), registrations, filings or notices with respect to this Agreement and each Transaction entered into pursuant hereto and the performance by it of its obligations hereunder and thereunder. </w:t>
      </w:r>
    </w:p>
    <w:p>
      <w:pPr>
        <w:pStyle w:val="Normal"/>
        <w:ind w:hanging="720" w:start="144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pPr>
      <w:r>
        <w:rPr>
          <w:rFonts w:cs="SG LucidaT;Book Antiqua" w:ascii="SG LucidaT;Book Antiqua" w:hAnsi="SG LucidaT;Book Antiqua"/>
          <w:sz w:val="22"/>
        </w:rPr>
        <w:t>(h)</w:t>
        <w:tab/>
      </w:r>
      <w:r>
        <w:rPr>
          <w:rFonts w:cs="SG LucidaT;Book Antiqua" w:ascii="SG LucidaT;Book Antiqua" w:hAnsi="SG LucidaT;Book Antiqua"/>
          <w:b/>
          <w:sz w:val="22"/>
        </w:rPr>
        <w:t>Collateral Trust Agreement.</w:t>
      </w:r>
      <w:r>
        <w:rPr>
          <w:rFonts w:cs="SG LucidaT;Book Antiqua" w:ascii="SG LucidaT;Book Antiqua" w:hAnsi="SG LucidaT;Book Antiqua"/>
          <w:sz w:val="22"/>
        </w:rPr>
        <w:t xml:space="preserve">  Party A agrees to be bound by the terms of the Collateral Trust Agreement applicable to Hedge Providers (as defined in the IDB Loan Agreement) and to evidence such agreement through the execution of an accession agreement in the form of Exhibit Q to the Collateral Trust Agreement.</w:t>
      </w:r>
    </w:p>
    <w:p>
      <w:pPr>
        <w:pStyle w:val="Normal"/>
        <w:ind w:hanging="720"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pPr>
      <w:r>
        <w:rPr>
          <w:rFonts w:cs="SG LucidaT;Book Antiqua" w:ascii="SG LucidaT;Book Antiqua" w:hAnsi="SG LucidaT;Book Antiqua"/>
          <w:sz w:val="22"/>
        </w:rPr>
        <w:t>(i)</w:t>
        <w:tab/>
      </w:r>
      <w:r>
        <w:rPr>
          <w:rFonts w:cs="SG LucidaT;Book Antiqua" w:ascii="SG LucidaT;Book Antiqua" w:hAnsi="SG LucidaT;Book Antiqua"/>
          <w:b/>
          <w:sz w:val="22"/>
        </w:rPr>
        <w:t>Telephone Recording.</w:t>
      </w:r>
      <w:r>
        <w:rPr>
          <w:rFonts w:cs="SG LucidaT;Book Antiqua" w:ascii="SG LucidaT;Book Antiqua" w:hAnsi="SG LucidaT;Book Antiqua"/>
          <w:sz w:val="22"/>
        </w:rPr>
        <w:t xml:space="preserve">  Each party may tape record any telephone conversation between the parties and each party agrees that any such tape recording shall be admissible as evidence in any court or other legal proceeding for the purpose of establishing any matters pertinent to such Transaction.  Upon the execution and delivery of a written Confirmation, such Confirmation shall supersede and replace such tape recording.</w:t>
      </w:r>
    </w:p>
    <w:p>
      <w:pPr>
        <w:pStyle w:val="Normal"/>
        <w:ind w:hanging="720" w:start="144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pPr>
      <w:r>
        <w:rPr>
          <w:rFonts w:cs="SG LucidaT;Book Antiqua" w:ascii="SG LucidaT;Book Antiqua" w:hAnsi="SG LucidaT;Book Antiqua"/>
          <w:sz w:val="22"/>
        </w:rPr>
        <w:t>(j)</w:t>
        <w:tab/>
      </w:r>
      <w:r>
        <w:rPr>
          <w:rFonts w:cs="SG LucidaT;Book Antiqua" w:ascii="SG LucidaT;Book Antiqua" w:hAnsi="SG LucidaT;Book Antiqua"/>
          <w:b/>
          <w:sz w:val="22"/>
        </w:rPr>
        <w:t>Payments in Escrow</w:t>
      </w:r>
      <w:r>
        <w:rPr>
          <w:rFonts w:cs="SG LucidaT;Book Antiqua" w:ascii="SG LucidaT;Book Antiqua" w:hAnsi="SG LucidaT;Book Antiqua"/>
          <w:sz w:val="22"/>
        </w:rPr>
        <w:t>.  On any particular date on which both parties are required to make payments hereunder,  either party may at its option and in its sole discretion notify the other party that payments on that date are to be made in escrow.  In this case, deposit of the payment due earlier on that date shall be made by 2:00 p.m. (local time at the place for the earlier payment) on that date with an escrow agent selected by the party giving the notice, accompanied by irrevocable payment instructions (i) to release the deposited payment to the intended recipient upon receipt by the escrow agent of the required deposit of the corresponding payment from the other party on the same date accompanied by irrevocable payment instructions to the same effect or (ii) if the required deposit of the corresponding payment is not made on the same date, to return the payment deposited to the party that paid it into escrow.  The party that elects to have payments made in escrow shall pay the costs of the escrow arrangements and shall make those arrangements to provide that the intended recipient of the amount due to be deposited first shall be entitled to interest on the deposited payment for each day in the period of its deposit at the rate offered by the escrow agent for that day for overnight deposits in the relevant currency in the office where it holds that deposited payment (at 11:00 a.m. local time on that day) if that payment is not released by 5:00 p.m. local time on the date it is deposited for any reason other than the intended recipient's failure to make the escrow deposit it is required to make hereunder in a timely fashion.</w:t>
      </w:r>
    </w:p>
    <w:p>
      <w:pPr>
        <w:pStyle w:val="Normal"/>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720" w:end="0"/>
        <w:rPr/>
      </w:pPr>
      <w:r>
        <w:rPr>
          <w:rFonts w:cs="SG LucidaT;Book Antiqua" w:ascii="SG LucidaT;Book Antiqua" w:hAnsi="SG LucidaT;Book Antiqua"/>
          <w:sz w:val="22"/>
        </w:rPr>
        <w:t>(k)</w:t>
        <w:tab/>
      </w:r>
      <w:r>
        <w:rPr>
          <w:rFonts w:cs="SG LucidaT;Book Antiqua" w:ascii="SG LucidaT;Book Antiqua" w:hAnsi="SG LucidaT;Book Antiqua"/>
          <w:b/>
          <w:sz w:val="22"/>
        </w:rPr>
        <w:t xml:space="preserve">Severability.  </w:t>
      </w:r>
      <w:r>
        <w:rPr>
          <w:rFonts w:cs="SG LucidaT;Book Antiqua" w:ascii="SG LucidaT;Book Antiqua" w:hAnsi="SG LucidaT;Book Antiqua"/>
          <w:sz w:val="22"/>
        </w:rPr>
        <w:t>If any term, provision, covenant, or condition of this Agreement, or the application thereof to any party or circumstance, shall be held to be illegal, invalid or unenforceable (in whole or in part) for any reason, the remaining terms, provisions, covenants, and conditions hereof shall continue in full force and effect as if the Agreement had been executed with the illegal, invalid or unenforceable portion eliminated, so long as the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of this Agreement.  It shall in particular be understood that this Severability clause shall not affect the “single agreement” concept of Section 1(c) of the Agreement.</w:t>
      </w:r>
    </w:p>
    <w:p>
      <w:pPr>
        <w:pStyle w:val="Normal"/>
        <w:ind w:hanging="720" w:start="720" w:end="0"/>
        <w:rPr>
          <w:rFonts w:ascii="SG LucidaT;Book Antiqua" w:hAnsi="SG LucidaT;Book Antiqua" w:cs="SG LucidaT;Book Antiqua"/>
          <w:b/>
          <w:sz w:val="22"/>
        </w:rPr>
      </w:pPr>
      <w:r>
        <w:rPr>
          <w:rFonts w:cs="SG LucidaT;Book Antiqua" w:ascii="SG LucidaT;Book Antiqua" w:hAnsi="SG LucidaT;Book Antiqua"/>
          <w:b/>
          <w:sz w:val="22"/>
        </w:rPr>
      </w:r>
    </w:p>
    <w:p>
      <w:pPr>
        <w:pStyle w:val="Normal"/>
        <w:ind w:hanging="720" w:start="720" w:end="0"/>
        <w:rPr/>
      </w:pPr>
      <w:r>
        <w:rPr>
          <w:rFonts w:cs="SG LucidaT;Book Antiqua" w:ascii="SG LucidaT;Book Antiqua" w:hAnsi="SG LucidaT;Book Antiqua"/>
          <w:sz w:val="22"/>
        </w:rPr>
        <w:t>(l)</w:t>
        <w:tab/>
      </w:r>
      <w:r>
        <w:rPr>
          <w:rFonts w:cs="SG LucidaT;Book Antiqua" w:ascii="SG LucidaT;Book Antiqua" w:hAnsi="SG LucidaT;Book Antiqua"/>
          <w:b/>
          <w:sz w:val="22"/>
        </w:rPr>
        <w:t>Definitions to Section 14.</w:t>
      </w:r>
      <w:r>
        <w:rPr>
          <w:rFonts w:cs="SG LucidaT;Book Antiqua" w:ascii="SG LucidaT;Book Antiqua" w:hAnsi="SG LucidaT;Book Antiqua"/>
          <w:sz w:val="22"/>
        </w:rPr>
        <w:t xml:space="preserve">  The following are added in Section 14 of the Agreement in the appropriate alphabetical order therein.</w:t>
      </w:r>
    </w:p>
    <w:p>
      <w:pPr>
        <w:pStyle w:val="Normal"/>
        <w:ind w:hanging="720"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firstLine="720" w:start="720" w:end="0"/>
        <w:rPr/>
      </w:pPr>
      <w:r>
        <w:rPr>
          <w:rFonts w:cs="SG LucidaT;Book Antiqua" w:ascii="SG LucidaT;Book Antiqua" w:hAnsi="SG LucidaT;Book Antiqua"/>
          <w:sz w:val="22"/>
        </w:rPr>
        <w:t>“</w:t>
      </w:r>
      <w:r>
        <w:rPr>
          <w:rFonts w:cs="SG LucidaT;Book Antiqua" w:ascii="SG LucidaT;Book Antiqua" w:hAnsi="SG LucidaT;Book Antiqua"/>
          <w:sz w:val="22"/>
          <w:u w:val="single"/>
        </w:rPr>
        <w:t>Collateral Trust Agreement</w:t>
      </w:r>
      <w:r>
        <w:rPr>
          <w:rFonts w:cs="SG LucidaT;Book Antiqua" w:ascii="SG LucidaT;Book Antiqua" w:hAnsi="SG LucidaT;Book Antiqua"/>
          <w:sz w:val="22"/>
        </w:rPr>
        <w:t>” means the Collateral Trust Agreement, dated as of ______, 2001, among Party B, IDB, Bankers Trust Company, not in its individual capacity but solely as Offshore Collateral Trustee, and Bankers Trust Company, not in its individual capacity but solely as Onshore Collateral Trustee.</w:t>
      </w:r>
    </w:p>
    <w:p>
      <w:pPr>
        <w:pStyle w:val="Normal"/>
        <w:ind w:firstLine="720"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firstLine="720" w:start="720" w:end="0"/>
        <w:rPr/>
      </w:pPr>
      <w:r>
        <w:rPr>
          <w:rFonts w:cs="SG LucidaT;Book Antiqua" w:ascii="SG LucidaT;Book Antiqua" w:hAnsi="SG LucidaT;Book Antiqua"/>
          <w:sz w:val="22"/>
        </w:rPr>
        <w:t>“</w:t>
      </w:r>
      <w:r>
        <w:rPr>
          <w:rFonts w:cs="SG LucidaT;Book Antiqua" w:ascii="SG LucidaT;Book Antiqua" w:hAnsi="SG LucidaT;Book Antiqua"/>
          <w:sz w:val="22"/>
          <w:u w:val="single"/>
        </w:rPr>
        <w:t>Final Maturity Date</w:t>
      </w:r>
      <w:r>
        <w:rPr>
          <w:rFonts w:cs="SG LucidaT;Book Antiqua" w:ascii="SG LucidaT;Book Antiqua" w:hAnsi="SG LucidaT;Book Antiqua"/>
          <w:sz w:val="22"/>
        </w:rPr>
        <w:t>” means the later of the A Loan Maturity Date (as defined in the IDB Loan Agreement) and the B Loan Maturity Date (as defined in the IDB Loan Agreement).</w:t>
      </w:r>
    </w:p>
    <w:p>
      <w:pPr>
        <w:pStyle w:val="Normal"/>
        <w:ind w:firstLine="720"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firstLine="720" w:start="720" w:end="0"/>
        <w:rPr/>
      </w:pPr>
      <w:r>
        <w:rPr>
          <w:rFonts w:cs="SG LucidaT;Book Antiqua" w:ascii="SG LucidaT;Book Antiqua" w:hAnsi="SG LucidaT;Book Antiqua"/>
          <w:sz w:val="22"/>
        </w:rPr>
        <w:t>“</w:t>
      </w:r>
      <w:r>
        <w:rPr>
          <w:rFonts w:cs="SG LucidaT;Book Antiqua" w:ascii="SG LucidaT;Book Antiqua" w:hAnsi="SG LucidaT;Book Antiqua"/>
          <w:sz w:val="22"/>
          <w:u w:val="single"/>
        </w:rPr>
        <w:t>IDB</w:t>
      </w:r>
      <w:r>
        <w:rPr>
          <w:rFonts w:cs="SG LucidaT;Book Antiqua" w:ascii="SG LucidaT;Book Antiqua" w:hAnsi="SG LucidaT;Book Antiqua"/>
          <w:sz w:val="22"/>
        </w:rPr>
        <w:t>” means the Inter-American Development Bank, an international organization established by the Articles of Association among its member countries.</w:t>
      </w:r>
    </w:p>
    <w:p>
      <w:pPr>
        <w:pStyle w:val="Normal"/>
        <w:ind w:hanging="720" w:start="144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firstLine="720" w:start="720" w:end="0"/>
        <w:rPr/>
      </w:pPr>
      <w:r>
        <w:rPr>
          <w:rFonts w:cs="SG LucidaT;Book Antiqua" w:ascii="SG LucidaT;Book Antiqua" w:hAnsi="SG LucidaT;Book Antiqua"/>
          <w:sz w:val="22"/>
        </w:rPr>
        <w:t>“</w:t>
      </w:r>
      <w:r>
        <w:rPr>
          <w:rFonts w:cs="SG LucidaT;Book Antiqua" w:ascii="SG LucidaT;Book Antiqua" w:hAnsi="SG LucidaT;Book Antiqua"/>
          <w:sz w:val="22"/>
          <w:u w:val="single"/>
        </w:rPr>
        <w:t>IDB Loan Agreement</w:t>
      </w:r>
      <w:r>
        <w:rPr>
          <w:rFonts w:cs="SG LucidaT;Book Antiqua" w:ascii="SG LucidaT;Book Antiqua" w:hAnsi="SG LucidaT;Book Antiqua"/>
          <w:sz w:val="22"/>
        </w:rPr>
        <w:t>” means the Loan Agreement, dated as of December 29, 2000, between Party B and IDB.</w:t>
      </w:r>
    </w:p>
    <w:p>
      <w:pPr>
        <w:pStyle w:val="Normal"/>
        <w:ind w:firstLine="720"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firstLine="720" w:start="720" w:end="0"/>
        <w:rPr/>
      </w:pPr>
      <w:r>
        <w:rPr>
          <w:rFonts w:cs="SG LucidaT;Book Antiqua" w:ascii="SG LucidaT;Book Antiqua" w:hAnsi="SG LucidaT;Book Antiqua"/>
          <w:sz w:val="22"/>
        </w:rPr>
        <w:t>“</w:t>
      </w:r>
      <w:r>
        <w:rPr>
          <w:rFonts w:cs="SG LucidaT;Book Antiqua" w:ascii="SG LucidaT;Book Antiqua" w:hAnsi="SG LucidaT;Book Antiqua"/>
          <w:sz w:val="22"/>
          <w:u w:val="single"/>
        </w:rPr>
        <w:t>Loan</w:t>
      </w:r>
      <w:r>
        <w:rPr>
          <w:rFonts w:cs="SG LucidaT;Book Antiqua" w:ascii="SG LucidaT;Book Antiqua" w:hAnsi="SG LucidaT;Book Antiqua"/>
          <w:sz w:val="22"/>
        </w:rPr>
        <w:t>” has the meaning given thereto in the IDB Loan Agreement.</w:t>
      </w:r>
    </w:p>
    <w:p>
      <w:pPr>
        <w:pStyle w:val="Normal"/>
        <w:ind w:firstLine="720" w:start="72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firstLine="720" w:start="720" w:end="0"/>
        <w:rPr/>
      </w:pPr>
      <w:r>
        <w:rPr>
          <w:rFonts w:cs="SG LucidaT;Book Antiqua" w:ascii="SG LucidaT;Book Antiqua" w:hAnsi="SG LucidaT;Book Antiqua"/>
          <w:sz w:val="22"/>
        </w:rPr>
        <w:t>“</w:t>
      </w:r>
      <w:r>
        <w:rPr>
          <w:rFonts w:cs="SG LucidaT;Book Antiqua" w:ascii="SG LucidaT;Book Antiqua" w:hAnsi="SG LucidaT;Book Antiqua"/>
          <w:sz w:val="22"/>
          <w:u w:val="single"/>
        </w:rPr>
        <w:t>Security Documents</w:t>
      </w:r>
      <w:r>
        <w:rPr>
          <w:rFonts w:cs="SG LucidaT;Book Antiqua" w:ascii="SG LucidaT;Book Antiqua" w:hAnsi="SG LucidaT;Book Antiqua"/>
          <w:sz w:val="22"/>
        </w:rPr>
        <w:t>” has the meaning given thereto in the IDB Loan Agreement.</w:t>
      </w:r>
    </w:p>
    <w:p>
      <w:pPr>
        <w:pStyle w:val="Normal"/>
        <w:ind w:hanging="720" w:start="1440" w:end="0"/>
        <w:rPr>
          <w:rFonts w:ascii="SG LucidaT;Book Antiqua" w:hAnsi="SG LucidaT;Book Antiqua" w:cs="SG LucidaT;Book Antiqua"/>
          <w:sz w:val="22"/>
        </w:rPr>
      </w:pPr>
      <w:r>
        <w:rPr>
          <w:rFonts w:cs="SG LucidaT;Book Antiqua" w:ascii="SG LucidaT;Book Antiqua" w:hAnsi="SG LucidaT;Book Antiqua"/>
          <w:sz w:val="22"/>
        </w:rPr>
      </w:r>
    </w:p>
    <w:p>
      <w:pPr>
        <w:pStyle w:val="Normal"/>
        <w:ind w:hanging="720" w:start="1440" w:end="0"/>
        <w:rPr>
          <w:rFonts w:ascii="SG LucidaT;Book Antiqua" w:hAnsi="SG LucidaT;Book Antiqua" w:cs="SG LucidaT;Book Antiqua"/>
          <w:sz w:val="22"/>
        </w:rPr>
      </w:pPr>
      <w:r>
        <w:rPr>
          <w:rFonts w:cs="SG LucidaT;Book Antiqua" w:ascii="SG LucidaT;Book Antiqua" w:hAnsi="SG LucidaT;Book Antiqua"/>
          <w:sz w:val="22"/>
        </w:rPr>
      </w:r>
    </w:p>
    <w:p>
      <w:pPr>
        <w:pStyle w:val="Normal"/>
        <w:rPr>
          <w:rFonts w:ascii="SG LucidaT;Book Antiqua" w:hAnsi="SG LucidaT;Book Antiqua" w:cs="SG LucidaT;Book Antiqua"/>
          <w:b/>
          <w:sz w:val="22"/>
        </w:rPr>
      </w:pPr>
      <w:r>
        <w:rPr>
          <w:rFonts w:cs="SG LucidaT;Book Antiqua" w:ascii="SG LucidaT;Book Antiqua" w:hAnsi="SG LucidaT;Book Antiqua"/>
          <w:b/>
          <w:sz w:val="22"/>
        </w:rPr>
        <w:t>SOCIETE GENERALE, New York Branch</w:t>
        <w:tab/>
        <w:tab/>
        <w:t>ENRON ENERGIA INDUSTRIAL DE (Party A)</w:t>
        <w:tab/>
        <w:tab/>
        <w:tab/>
        <w:tab/>
        <w:tab/>
        <w:tab/>
        <w:t>MEXICO, S. DE R.L. DE C.V.</w:t>
      </w:r>
    </w:p>
    <w:p>
      <w:pPr>
        <w:pStyle w:val="Normal"/>
        <w:ind w:firstLine="720" w:end="0"/>
        <w:rPr>
          <w:rFonts w:ascii="SG LucidaT;Book Antiqua" w:hAnsi="SG LucidaT;Book Antiqua" w:cs="SG LucidaT;Book Antiqua"/>
          <w:b/>
          <w:sz w:val="22"/>
        </w:rPr>
      </w:pPr>
      <w:r>
        <w:rPr>
          <w:rFonts w:cs="SG LucidaT;Book Antiqua" w:ascii="SG LucidaT;Book Antiqua" w:hAnsi="SG LucidaT;Book Antiqua"/>
          <w:b/>
          <w:sz w:val="22"/>
        </w:rPr>
        <w:tab/>
        <w:tab/>
        <w:tab/>
        <w:tab/>
        <w:tab/>
        <w:tab/>
        <w:t>(Party B)</w:t>
      </w:r>
    </w:p>
    <w:p>
      <w:pPr>
        <w:pStyle w:val="Normal"/>
        <w:rPr>
          <w:rFonts w:ascii="SG LucidaT;Book Antiqua" w:hAnsi="SG LucidaT;Book Antiqua" w:cs="SG LucidaT;Book Antiqua"/>
          <w:b/>
          <w:sz w:val="22"/>
        </w:rPr>
      </w:pPr>
      <w:r>
        <w:rPr>
          <w:rFonts w:cs="SG LucidaT;Book Antiqua" w:ascii="SG LucidaT;Book Antiqua" w:hAnsi="SG LucidaT;Book Antiqua"/>
          <w:b/>
          <w:sz w:val="22"/>
        </w:rPr>
      </w:r>
    </w:p>
    <w:p>
      <w:pPr>
        <w:pStyle w:val="Normal"/>
        <w:rPr>
          <w:rFonts w:ascii="SG LucidaT;Book Antiqua" w:hAnsi="SG LucidaT;Book Antiqua" w:cs="SG LucidaT;Book Antiqua"/>
          <w:b/>
          <w:sz w:val="22"/>
        </w:rPr>
      </w:pPr>
      <w:r>
        <w:rPr>
          <w:rFonts w:cs="SG LucidaT;Book Antiqua" w:ascii="SG LucidaT;Book Antiqua" w:hAnsi="SG LucidaT;Book Antiqua"/>
          <w:b/>
          <w:sz w:val="22"/>
        </w:rPr>
      </w:r>
    </w:p>
    <w:p>
      <w:pPr>
        <w:pStyle w:val="Normal"/>
        <w:rPr>
          <w:rFonts w:ascii="SG LucidaT;Book Antiqua" w:hAnsi="SG LucidaT;Book Antiqua" w:cs="SG LucidaT;Book Antiqua"/>
          <w:b/>
          <w:sz w:val="22"/>
        </w:rPr>
      </w:pPr>
      <w:r>
        <w:rPr>
          <w:rFonts w:cs="SG LucidaT;Book Antiqua" w:ascii="SG LucidaT;Book Antiqua" w:hAnsi="SG LucidaT;Book Antiqua"/>
          <w:b/>
          <w:sz w:val="22"/>
        </w:rPr>
      </w:r>
    </w:p>
    <w:p>
      <w:pPr>
        <w:pStyle w:val="Normal"/>
        <w:rPr>
          <w:rFonts w:ascii="SG LucidaT;Book Antiqua" w:hAnsi="SG LucidaT;Book Antiqua" w:cs="SG LucidaT;Book Antiqua"/>
          <w:sz w:val="22"/>
        </w:rPr>
      </w:pPr>
      <w:r>
        <w:rPr>
          <w:rFonts w:cs="SG LucidaT;Book Antiqua" w:ascii="SG LucidaT;Book Antiqua" w:hAnsi="SG LucidaT;Book Antiqua"/>
          <w:sz w:val="22"/>
        </w:rPr>
        <w:t>By:        _________________________</w:t>
        <w:tab/>
        <w:tab/>
        <w:t>By:        _____________________</w:t>
      </w:r>
    </w:p>
    <w:p>
      <w:pPr>
        <w:pStyle w:val="Normal"/>
        <w:rPr>
          <w:rFonts w:ascii="SG LucidaT;Book Antiqua" w:hAnsi="SG LucidaT;Book Antiqua" w:cs="SG LucidaT;Book Antiqua"/>
          <w:sz w:val="22"/>
        </w:rPr>
      </w:pPr>
      <w:r>
        <w:rPr>
          <w:rFonts w:cs="SG LucidaT;Book Antiqua" w:ascii="SG LucidaT;Book Antiqua" w:hAnsi="SG LucidaT;Book Antiqua"/>
          <w:sz w:val="22"/>
        </w:rPr>
        <w:t>Name:   _________________________</w:t>
        <w:tab/>
        <w:tab/>
        <w:t>Name:   _____________________</w:t>
      </w:r>
    </w:p>
    <w:p>
      <w:pPr>
        <w:pStyle w:val="Normal"/>
        <w:rPr>
          <w:rFonts w:ascii="SG LucidaT;Book Antiqua" w:hAnsi="SG LucidaT;Book Antiqua" w:cs="SG LucidaT;Book Antiqua"/>
          <w:sz w:val="22"/>
        </w:rPr>
      </w:pPr>
      <w:r>
        <w:rPr>
          <w:rFonts w:cs="SG LucidaT;Book Antiqua" w:ascii="SG LucidaT;Book Antiqua" w:hAnsi="SG LucidaT;Book Antiqua"/>
          <w:sz w:val="22"/>
        </w:rPr>
        <w:t>Title:     _________________________</w:t>
        <w:tab/>
        <w:tab/>
        <w:t>Title:     _____________________</w:t>
      </w:r>
    </w:p>
    <w:p>
      <w:pPr>
        <w:pStyle w:val="Normal"/>
        <w:rPr>
          <w:rFonts w:ascii="SG LucidaT;Book Antiqua" w:hAnsi="SG LucidaT;Book Antiqua" w:cs="SG LucidaT;Book Antiqua"/>
          <w:sz w:val="22"/>
        </w:rPr>
      </w:pPr>
      <w:r>
        <w:rPr>
          <w:rFonts w:cs="SG LucidaT;Book Antiqua" w:ascii="SG LucidaT;Book Antiqua" w:hAnsi="SG LucidaT;Book Antiqua"/>
          <w:sz w:val="22"/>
        </w:rPr>
        <w:t>*</w:t>
      </w:r>
    </w:p>
    <w:p>
      <w:pPr>
        <w:pStyle w:val="Normal"/>
        <w:rPr>
          <w:rFonts w:ascii="SG LucidaT;Book Antiqua" w:hAnsi="SG LucidaT;Book Antiqua" w:cs="SG LucidaT;Book Antiqua"/>
          <w:sz w:val="22"/>
        </w:rPr>
      </w:pPr>
      <w:r>
        <w:rPr>
          <w:rFonts w:cs="SG LucidaT;Book Antiqua" w:ascii="SG LucidaT;Book Antiqua" w:hAnsi="SG LucidaT;Book Antiqua"/>
          <w:sz w:val="22"/>
        </w:rPr>
      </w:r>
    </w:p>
    <w:sectPr>
      <w:footerReference w:type="default" r:id="rId2"/>
      <w:footerReference w:type="first" r:id="rId3"/>
      <w:type w:val="nextPage"/>
      <w:pgSz w:w="12240" w:h="15840"/>
      <w:pgMar w:left="1800" w:right="1440" w:gutter="0" w:header="0" w:top="1440" w:footer="79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SG LucidaT">
    <w:altName w:val="Book Antiqua"/>
    <w:charset w:val="00" w:characterSet="windows-125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p>
    <w:pPr>
      <w:pStyle w:val="Footer"/>
      <w:jc w:val="end"/>
      <w:rPr>
        <w:sz w:val="20"/>
      </w:rPr>
    </w:pPr>
    <w:r>
      <w:rPr>
        <w:sz w:val="20"/>
      </w:rPr>
      <w:t>Draft of February 2, 2001</w:t>
    </w:r>
  </w:p>
  <w:p>
    <w:pPr>
      <w:pStyle w:val="Footer"/>
      <w:rPr>
        <w:sz w:val="14"/>
      </w:rPr>
    </w:pPr>
    <w:r>
      <w:rPr>
        <w:sz w:val="14"/>
      </w:rPr>
      <w:t>[DC# 195270v2]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0"/>
      </w:rPr>
    </w:pPr>
    <w:r>
      <w:rPr>
        <w:sz w:val="20"/>
      </w:rPr>
      <w:t>Draft of February 2, 2001</w:t>
    </w:r>
  </w:p>
  <w:p>
    <w:pPr>
      <w:pStyle w:val="Footer"/>
      <w:rPr>
        <w:sz w:val="14"/>
      </w:rPr>
    </w:pPr>
    <w:r>
      <w:rPr>
        <w:sz w:val="14"/>
      </w:rPr>
    </w:r>
  </w:p>
  <w:p>
    <w:pPr>
      <w:pStyle w:val="Footer"/>
      <w:rPr>
        <w:sz w:val="14"/>
      </w:rPr>
    </w:pPr>
    <w:r>
      <w:rPr>
        <w:sz w:val="14"/>
      </w:rPr>
      <w:t>[DC# 195270v2]</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none"/>
      <w:suff w:val="nothing"/>
      <w:lvlText w:val=""/>
      <w:lvlJc w:val="start"/>
      <w:pPr>
        <w:tabs>
          <w:tab w:val="num" w:pos="0"/>
        </w:tabs>
        <w:ind w:start="0" w:hanging="0"/>
      </w:pPr>
    </w:lvl>
    <w:lvl w:ilvl="1">
      <w:start w:val="0"/>
      <w:numFmt w:val="none"/>
      <w:suff w:val="nothing"/>
      <w:lvlText w:val=""/>
      <w:lvlJc w:val="start"/>
      <w:pPr>
        <w:tabs>
          <w:tab w:val="num" w:pos="0"/>
        </w:tabs>
        <w:ind w:start="0" w:hanging="0"/>
      </w:pPr>
    </w:lvl>
    <w:lvl w:ilvl="2">
      <w:start w:val="8"/>
      <w:pStyle w:val="Heading3"/>
      <w:numFmt w:val="lowerLetter"/>
      <w:lvlText w:val=")%3"/>
      <w:lvlJc w:val="start"/>
      <w:pPr>
        <w:tabs>
          <w:tab w:val="num" w:pos="720"/>
        </w:tabs>
        <w:ind w:start="1584" w:hanging="720"/>
      </w:pPr>
    </w:lvl>
    <w:lvl w:ilvl="3">
      <w:start w:val="8"/>
      <w:pStyle w:val="Heading4"/>
      <w:numFmt w:val="lowerLetter"/>
      <w:lvlText w:val=")%3%4"/>
      <w:lvlJc w:val="start"/>
      <w:pPr>
        <w:tabs>
          <w:tab w:val="num" w:pos="720"/>
        </w:tabs>
        <w:ind w:start="2016" w:hanging="720"/>
      </w:pPr>
    </w:lvl>
    <w:lvl w:ilvl="4">
      <w:start w:val="8"/>
      <w:pStyle w:val="Heading5"/>
      <w:numFmt w:val="lowerLetter"/>
      <w:lvlText w:val=")%3%4%5"/>
      <w:lvlJc w:val="start"/>
      <w:pPr>
        <w:tabs>
          <w:tab w:val="num" w:pos="720"/>
        </w:tabs>
        <w:ind w:start="2736" w:hanging="720"/>
      </w:pPr>
    </w:lvl>
    <w:lvl w:ilvl="5">
      <w:start w:val="8"/>
      <w:pStyle w:val="Heading6"/>
      <w:numFmt w:val="lowerLetter"/>
      <w:lvlText w:val=")%3%4%5%6"/>
      <w:lvlJc w:val="start"/>
      <w:pPr>
        <w:tabs>
          <w:tab w:val="num" w:pos="720"/>
        </w:tabs>
        <w:ind w:start="3456" w:hanging="720"/>
      </w:pPr>
    </w:lvl>
    <w:lvl w:ilvl="6">
      <w:start w:val="8"/>
      <w:pStyle w:val="Heading7"/>
      <w:numFmt w:val="lowerLetter"/>
      <w:lvlText w:val=")%3%4%5%6%7"/>
      <w:lvlJc w:val="start"/>
      <w:pPr>
        <w:tabs>
          <w:tab w:val="num" w:pos="720"/>
        </w:tabs>
        <w:ind w:start="4176" w:hanging="720"/>
      </w:pPr>
    </w:lvl>
    <w:lvl w:ilvl="7">
      <w:start w:val="8"/>
      <w:pStyle w:val="Heading8"/>
      <w:numFmt w:val="lowerLetter"/>
      <w:lvlText w:val=")%3%4%5%6%7%8"/>
      <w:lvlJc w:val="start"/>
      <w:pPr>
        <w:tabs>
          <w:tab w:val="num" w:pos="720"/>
        </w:tabs>
        <w:ind w:start="4896" w:hanging="720"/>
      </w:pPr>
    </w:lvl>
    <w:lvl w:ilvl="8">
      <w:start w:val="8"/>
      <w:pStyle w:val="Heading9"/>
      <w:numFmt w:val="lowerLetter"/>
      <w:lvlText w:val=")%3%4%5%6%7%8%9"/>
      <w:lvlJc w:val="start"/>
      <w:pPr>
        <w:tabs>
          <w:tab w:val="num" w:pos="720"/>
        </w:tabs>
        <w:ind w:start="5616" w:hanging="720"/>
      </w:pPr>
    </w:lvl>
  </w:abstractNum>
  <w:abstractNum w:abstractNumId="2">
    <w:lvl w:ilvl="0">
      <w:start w:val="1"/>
      <w:numFmt w:val="lowerRoman"/>
      <w:lvlText w:val="(%1)"/>
      <w:lvlJc w:val="start"/>
      <w:pPr>
        <w:tabs>
          <w:tab w:val="num" w:pos="720"/>
        </w:tabs>
        <w:ind w:start="720" w:hanging="720"/>
      </w:pPr>
    </w:lvl>
  </w:abstractNum>
  <w:abstractNum w:abstractNumId="3">
    <w:lvl w:ilvl="0">
      <w:start w:val="8"/>
      <w:numFmt w:val="lowerLetter"/>
      <w:lvlText w:val="(%1)"/>
      <w:lvlJc w:val="start"/>
      <w:pPr>
        <w:tabs>
          <w:tab w:val="num" w:pos="720"/>
        </w:tabs>
        <w:ind w:start="720" w:hanging="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0"/>
      <w:lang w:val="en-US" w:eastAsia="zh-CN" w:bidi="hi-IN"/>
    </w:rPr>
  </w:style>
  <w:style w:type="paragraph" w:styleId="Heading1">
    <w:name w:val="heading 1"/>
    <w:basedOn w:val="Normal"/>
    <w:next w:val="Normal"/>
    <w:qFormat/>
    <w:pPr>
      <w:keepNext w:val="true"/>
      <w:jc w:val="center"/>
      <w:outlineLvl w:val="0"/>
    </w:pPr>
    <w:rPr>
      <w:rFonts w:ascii="SG LucidaT;Book Antiqua" w:hAnsi="SG LucidaT;Book Antiqua" w:cs="SG LucidaT;Book Antiqua"/>
      <w:b/>
      <w:sz w:val="22"/>
    </w:rPr>
  </w:style>
  <w:style w:type="paragraph" w:styleId="Heading2">
    <w:name w:val="heading 2"/>
    <w:basedOn w:val="Normal"/>
    <w:next w:val="Normal"/>
    <w:qFormat/>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utlineLvl w:val="1"/>
    </w:pPr>
    <w:rPr>
      <w:rFonts w:ascii="Times New Roman" w:hAnsi="Times New Roman" w:cs="Times New Roman"/>
      <w:color w:val="000000"/>
      <w:u w:val="double"/>
    </w:rPr>
  </w:style>
  <w:style w:type="paragraph" w:styleId="Heading3">
    <w:name w:val="heading 3"/>
    <w:basedOn w:val="Normal"/>
    <w:next w:val="BodyText"/>
    <w:qFormat/>
    <w:pPr>
      <w:numPr>
        <w:ilvl w:val="2"/>
        <w:numId w:val="1"/>
      </w:numPr>
      <w:tabs>
        <w:tab w:val="left" w:pos="-1440" w:leader="none"/>
        <w:tab w:val="left" w:pos="-720" w:leader="none"/>
        <w:tab w:val="left" w:pos="0" w:leader="none"/>
        <w:tab w:val="left" w:pos="720" w:leader="none"/>
        <w:tab w:val="left" w:pos="1440" w:leader="none"/>
        <w:tab w:val="left" w:pos="2196" w:leader="none"/>
        <w:tab w:val="left" w:pos="2880" w:leader="none"/>
      </w:tabs>
      <w:suppressAutoHyphens w:val="true"/>
      <w:jc w:val="both"/>
      <w:outlineLvl w:val="2"/>
    </w:pPr>
    <w:rPr>
      <w:rFonts w:ascii="CG Times" w:hAnsi="CG Times" w:cs="CG Times"/>
      <w:spacing w:val="-2"/>
      <w:sz w:val="20"/>
    </w:rPr>
  </w:style>
  <w:style w:type="paragraph" w:styleId="Heading4">
    <w:name w:val="heading 4"/>
    <w:basedOn w:val="Normal"/>
    <w:next w:val="BodyText"/>
    <w:qFormat/>
    <w:pPr>
      <w:numPr>
        <w:ilvl w:val="3"/>
        <w:numId w:val="1"/>
      </w:numPr>
      <w:ind w:hanging="432" w:start="0" w:end="0"/>
      <w:outlineLvl w:val="3"/>
    </w:pPr>
    <w:rPr>
      <w:rFonts w:ascii="CG Times" w:hAnsi="CG Times" w:cs="CG Times"/>
      <w:sz w:val="20"/>
    </w:rPr>
  </w:style>
  <w:style w:type="paragraph" w:styleId="Heading5">
    <w:name w:val="heading 5"/>
    <w:basedOn w:val="Normal"/>
    <w:next w:val="BodyText"/>
    <w:qFormat/>
    <w:pPr>
      <w:numPr>
        <w:ilvl w:val="4"/>
        <w:numId w:val="1"/>
      </w:numPr>
      <w:outlineLvl w:val="4"/>
    </w:pPr>
    <w:rPr>
      <w:rFonts w:ascii="CG Times" w:hAnsi="CG Times" w:cs="CG Times"/>
      <w:sz w:val="20"/>
    </w:rPr>
  </w:style>
  <w:style w:type="paragraph" w:styleId="Heading6">
    <w:name w:val="heading 6"/>
    <w:basedOn w:val="Normal"/>
    <w:next w:val="Normal"/>
    <w:qFormat/>
    <w:pPr>
      <w:numPr>
        <w:ilvl w:val="5"/>
        <w:numId w:val="1"/>
      </w:numPr>
      <w:spacing w:before="240" w:after="60"/>
      <w:outlineLvl w:val="5"/>
    </w:pPr>
    <w:rPr>
      <w:rFonts w:ascii="Arial" w:hAnsi="Arial" w:cs="Arial"/>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5z0">
    <w:name w:val="WW8Num5z0"/>
    <w:qFormat/>
    <w:rPr>
      <w:b/>
    </w:rPr>
  </w:style>
  <w:style w:type="character" w:styleId="WW8Num6z0">
    <w:name w:val="WW8Num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SG LucidaT;Book Antiqua" w:hAnsi="SG LucidaT;Book Antiqua" w:cs="SG LucidaT;Book Antiqua"/>
      <w:b/>
      <w:sz w:val="22"/>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end="-360"/>
    </w:pPr>
    <w:rPr>
      <w:rFonts w:ascii="SG LucidaT;Book Antiqua" w:hAnsi="SG LucidaT;Book Antiqua" w:cs="SG LucidaT;Book Antiqua"/>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1440" w:end="0"/>
    </w:pPr>
    <w:rPr>
      <w:rFonts w:ascii="SG LucidaT;Book Antiqua" w:hAnsi="SG LucidaT;Book Antiqua" w:cs="SG LucidaT;Book Antiqua"/>
      <w:sz w:val="22"/>
    </w:rPr>
  </w:style>
  <w:style w:type="paragraph" w:styleId="WW-BodyText2">
    <w:name w:val="WW-Body Text 2"/>
    <w:basedOn w:val="Normal"/>
    <w:qFormat/>
    <w:pPr>
      <w:ind w:hanging="720" w:start="2160" w:end="0"/>
    </w:pPr>
    <w:rPr>
      <w:rFonts w:ascii="SG LucidaT;Book Antiqua" w:hAnsi="SG LucidaT;Book Antiqua" w:cs="SG LucidaT;Book Antiqua"/>
      <w:sz w:val="22"/>
    </w:rPr>
  </w:style>
  <w:style w:type="paragraph" w:styleId="ListBullet">
    <w:name w:val="List Bullet"/>
    <w:basedOn w:val="Normal"/>
    <w:qFormat/>
    <w:pPr>
      <w:ind w:hanging="720" w:start="1440" w:end="0"/>
    </w:pPr>
    <w:rPr>
      <w:rFonts w:ascii="SG LucidaT;Book Antiqua" w:hAnsi="SG LucidaT;Book Antiqua" w:cs="SG LucidaT;Book Antiqua"/>
      <w:sz w:val="22"/>
    </w:rPr>
  </w:style>
  <w:style w:type="paragraph" w:styleId="BodyTextIndent2">
    <w:name w:val="Body Text Indent 2"/>
    <w:basedOn w:val="Normal"/>
    <w:qFormat/>
    <w:pPr>
      <w:ind w:hanging="0" w:start="1440" w:end="0"/>
    </w:pPr>
    <w:rPr>
      <w:rFonts w:ascii="SG LucidaT;Book Antiqua" w:hAnsi="SG LucidaT;Book Antiqua" w:cs="SG LucidaT;Book Antiqua"/>
      <w:sz w:val="22"/>
    </w:rPr>
  </w:style>
  <w:style w:type="paragraph" w:styleId="BodyTextIndent">
    <w:name w:val="Body Text Indent"/>
    <w:basedOn w:val="Normal"/>
    <w:pPr>
      <w:ind w:hanging="0" w:start="720" w:end="0"/>
    </w:pPr>
    <w:rPr>
      <w:rFonts w:ascii="SG LucidaT;Book Antiqua" w:hAnsi="SG LucidaT;Book Antiqua" w:cs="SG LucidaT;Book Antiqua"/>
      <w:sz w:val="22"/>
    </w:rPr>
  </w:style>
  <w:style w:type="paragraph" w:styleId="BodyTextIndent3">
    <w:name w:val="Body Text Indent 3"/>
    <w:basedOn w:val="Normal"/>
    <w:qFormat/>
    <w:pPr>
      <w:ind w:hanging="0" w:start="2160" w:end="0"/>
    </w:pPr>
    <w:rPr>
      <w:rFonts w:ascii="SG LucidaT;Book Antiqua" w:hAnsi="SG LucidaT;Book Antiqua" w:cs="SG LucidaT;Book Antiqua"/>
      <w:sz w:val="22"/>
    </w:rPr>
  </w:style>
  <w:style w:type="paragraph" w:styleId="BlockText">
    <w:name w:val="Block Text"/>
    <w:basedOn w:val="Normal"/>
    <w:qFormat/>
    <w:pPr>
      <w:suppressAutoHyphens w:val="true"/>
      <w:ind w:firstLine="720" w:start="720" w:end="-1"/>
    </w:pPr>
    <w:rPr>
      <w:rFonts w:ascii="SG LucidaT;Book Antiqua" w:hAnsi="SG LucidaT;Book Antiqua" w:cs="SG LucidaT;Book Antiqu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2001-02-02T13:24:00Z</dcterms:created>
  <dc:creator>Societe Generale</dc:creator>
  <dc:description/>
  <dc:language>en-CA</dc:language>
  <cp:lastModifiedBy>95 Workstation</cp:lastModifiedBy>
  <cp:lastPrinted>2001-01-17T11:20:00Z</cp:lastPrinted>
  <dcterms:modified xsi:type="dcterms:W3CDTF">2001-02-02T13:28:00Z</dcterms:modified>
  <cp:revision>3</cp:revision>
  <dc:subject/>
  <dc:title>								SGDRAFT - 6/237/16/97</dc:title>
</cp:coreProperties>
</file>