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6210" w:leader="none"/>
        </w:tabs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Enron Project – Status as of 8/2/00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Engine:</w:t>
        <w:tab/>
        <w:tab/>
        <w:tab/>
        <w:t xml:space="preserve">LM6000PC E-Sprint </w:t>
      </w:r>
      <w:r>
        <w:rPr>
          <w:rFonts w:cs="Arial" w:ascii="Arial" w:hAnsi="Arial"/>
          <w:i/>
        </w:rPr>
        <w:t>w/o VIGV’s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Climate:</w:t>
        <w:tab/>
        <w:tab/>
        <w:t>Winterization to –10F, Noise to 85 dBA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Enclosures:</w:t>
        <w:tab/>
        <w:tab/>
        <w:t>Water Injection Skid, Liquid Fuel Skid, and Gauge Panel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Items Not Enclosed:</w:t>
        <w:tab/>
        <w:t>Auxiliary Skid, Hydraulic Starter, Sprint Skid, and CO2 – (Winterized)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Gas/Water Units:</w:t>
        <w:tab/>
        <w:t>Duplex LP Water Injection Pumps w/Enclosures and heaters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Dual Fuel Units:</w:t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</w:rPr>
      </w:pPr>
      <w:r>
        <w:rPr>
          <w:rFonts w:cs="Arial" w:ascii="Arial" w:hAnsi="Arial"/>
        </w:rPr>
        <w:t>Standard LP/HP Water Injection Pump Skids w/Enclosures and heaters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rFonts w:ascii="Arial" w:hAnsi="Arial" w:cs="Arial"/>
        </w:rPr>
      </w:pPr>
      <w:r>
        <w:rPr>
          <w:rFonts w:cs="Arial" w:ascii="Arial" w:hAnsi="Arial"/>
        </w:rPr>
        <w:t>Single Liquid Fuel Pump Skid w/Enclosure and Heat Tracing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665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990"/>
        <w:gridCol w:w="900"/>
        <w:gridCol w:w="1080"/>
        <w:gridCol w:w="720"/>
        <w:gridCol w:w="810"/>
        <w:gridCol w:w="810"/>
        <w:gridCol w:w="720"/>
        <w:gridCol w:w="1260"/>
        <w:gridCol w:w="1080"/>
        <w:gridCol w:w="1080"/>
        <w:gridCol w:w="1170"/>
        <w:gridCol w:w="1260"/>
        <w:gridCol w:w="2610"/>
        <w:gridCol w:w="720"/>
        <w:gridCol w:w="720"/>
      </w:tblGrid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UNIT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DWG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SERIES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UNIT SERIAL #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PROD SALES #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FUEL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GEN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PIPNG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LINE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SIDE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LUBE OIL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COOLING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EXHAUST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STACK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Helv;Arial" w:hAnsi="Helv;Arial" w:cs="Helv;Arial"/>
                <w:b/>
                <w:color w:val="000000"/>
                <w:sz w:val="18"/>
                <w:lang w:eastAsia="en-US"/>
              </w:rPr>
            </w:pPr>
            <w:r>
              <w:rPr>
                <w:rFonts w:cs="Helv;Arial" w:ascii="Helv;Arial" w:hAnsi="Helv;Arial"/>
                <w:b/>
                <w:color w:val="000000"/>
                <w:sz w:val="18"/>
                <w:lang w:eastAsia="en-US"/>
              </w:rPr>
              <w:t>CONT</w:t>
            </w:r>
          </w:p>
          <w:p>
            <w:pPr>
              <w:pStyle w:val="Normal"/>
              <w:jc w:val="center"/>
              <w:rPr>
                <w:rFonts w:ascii="Helv;Arial" w:hAnsi="Helv;Arial" w:cs="Helv;Arial"/>
                <w:b/>
                <w:color w:val="000000"/>
                <w:sz w:val="18"/>
                <w:lang w:eastAsia="en-US"/>
              </w:rPr>
            </w:pPr>
            <w:r>
              <w:rPr>
                <w:rFonts w:cs="Helv;Arial" w:ascii="Helv;Arial" w:hAnsi="Helv;Arial"/>
                <w:b/>
                <w:color w:val="000000"/>
                <w:sz w:val="18"/>
                <w:lang w:eastAsia="en-US"/>
              </w:rPr>
              <w:t>DELIV</w:t>
            </w:r>
          </w:p>
          <w:p>
            <w:pPr>
              <w:pStyle w:val="Normal"/>
              <w:jc w:val="center"/>
              <w:rPr>
                <w:rFonts w:ascii="Helv;Arial" w:hAnsi="Helv;Arial" w:cs="Helv;Arial"/>
                <w:b/>
                <w:color w:val="000000"/>
                <w:sz w:val="18"/>
                <w:lang w:eastAsia="en-US"/>
              </w:rPr>
            </w:pPr>
            <w:r>
              <w:rPr>
                <w:rFonts w:cs="Helv;Arial" w:ascii="Helv;Arial" w:hAnsi="Helv;Arial"/>
                <w:b/>
                <w:color w:val="000000"/>
                <w:sz w:val="18"/>
                <w:lang w:eastAsia="en-US"/>
              </w:rPr>
              <w:t>DATE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Helv;Arial" w:hAnsi="Helv;Arial" w:cs="Helv;Arial"/>
                <w:b/>
                <w:color w:val="000000"/>
                <w:sz w:val="18"/>
                <w:lang w:eastAsia="en-US"/>
              </w:rPr>
            </w:pPr>
            <w:r>
              <w:rPr>
                <w:rFonts w:cs="Helv;Arial" w:ascii="Helv;Arial" w:hAnsi="Helv;Arial"/>
                <w:b/>
                <w:color w:val="000000"/>
                <w:sz w:val="18"/>
                <w:lang w:eastAsia="en-US"/>
              </w:rPr>
              <w:t>ASSIGNED</w:t>
            </w:r>
          </w:p>
          <w:p>
            <w:pPr>
              <w:pStyle w:val="Heading5"/>
              <w:rPr/>
            </w:pPr>
            <w:r>
              <w:rPr/>
              <w:t>PROJECT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Helv;Arial" w:hAnsi="Helv;Arial" w:cs="Helv;Arial"/>
                <w:b/>
                <w:color w:val="000000"/>
                <w:sz w:val="18"/>
                <w:lang w:eastAsia="en-US"/>
              </w:rPr>
            </w:pPr>
            <w:r>
              <w:rPr>
                <w:rFonts w:cs="Helv;Arial" w:ascii="Helv;Arial" w:hAnsi="Helv;Arial"/>
                <w:b/>
                <w:color w:val="000000"/>
                <w:sz w:val="18"/>
                <w:lang w:eastAsia="en-US"/>
              </w:rPr>
              <w:t>PROJ</w:t>
            </w:r>
          </w:p>
          <w:p>
            <w:pPr>
              <w:pStyle w:val="Normal"/>
              <w:jc w:val="center"/>
              <w:rPr>
                <w:rFonts w:ascii="Helv;Arial" w:hAnsi="Helv;Arial" w:cs="Helv;Arial"/>
                <w:b/>
                <w:color w:val="000000"/>
                <w:sz w:val="18"/>
                <w:lang w:eastAsia="en-US"/>
              </w:rPr>
            </w:pPr>
            <w:r>
              <w:rPr>
                <w:rFonts w:eastAsia="Helv;Arial" w:cs="Helv;Arial" w:ascii="Helv;Arial" w:hAnsi="Helv;Arial"/>
                <w:b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Helv;Arial" w:ascii="Helv;Arial" w:hAnsi="Helv;Arial"/>
                <w:b/>
                <w:color w:val="000000"/>
                <w:sz w:val="18"/>
                <w:lang w:eastAsia="en-US"/>
              </w:rPr>
              <w:t xml:space="preserve">DELIV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Helv;Arial" w:ascii="Helv;Arial" w:hAnsi="Helv;Arial"/>
                <w:b/>
                <w:color w:val="000000"/>
                <w:sz w:val="18"/>
                <w:lang w:eastAsia="en-US"/>
              </w:rPr>
              <w:t>DATE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COMMENTS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#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OF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C/O’s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UNIT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559XXX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308898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Fin/Fan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 ft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jc w:val="center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7/30/00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jc w:val="center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ESA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jc w:val="center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6/20/00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Static Test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559XXX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308951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Fin/Fan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7/30/00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Open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7/26/00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Static Test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559XXX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308972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Fin/Fan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7/30/00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Open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8/15/00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Static Test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559XXX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308999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Fin/Fan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45ft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8/30/00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ESA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7/5/00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559XXX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309020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Fin/Fan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 ft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8/30/00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ESA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7/10/00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559XXX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309073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Fin/Fan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 ft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8/30/00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ESA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7/21/00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Static Test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568XXX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309101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601134B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Dual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Fin/Fan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 ft HVY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9/30/00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Florida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6/22/00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 xml:space="preserve">Static Test 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568XXX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309123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601134B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Dual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LH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Fin/Fan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 ft HVY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9/30/00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Florida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6/30/00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 xml:space="preserve">Static Test 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581XXX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309266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601134C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Shell/Tube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10/30/00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Austin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8/19/00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Static Test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581XXX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309307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601134C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Shell/Tube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10/30/00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Austin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9/1/00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Static Test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581XXX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309376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601134C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Shell/Tube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10/30/00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Austin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9/6/00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Static Test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581XXX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309398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601134C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Shell/Tube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11/30/00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Austin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9/14/00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Static Test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562XXX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309420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601134A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Fin/Fan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?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11/30/00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PSCO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9/21/00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562XXX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601134A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Fin/Fan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?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12/30/00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PSCO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9/28/00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562XXX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601134A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LH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LH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Fin/Fan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?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12/30/00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PSCO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10/25/00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Static Test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562XXX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601134A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Fin/Fan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?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1/30/01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PSCO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11/1/00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i w:val="false"/>
                <w:i w:val="false"/>
              </w:rPr>
            </w:pPr>
            <w:r>
              <w:rPr>
                <w:i w:val="false"/>
              </w:rPr>
              <w:t>562XXX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  <w:i w:val="false"/>
                <w:i w:val="false"/>
              </w:rPr>
            </w:pPr>
            <w:r>
              <w:rPr>
                <w:b w:val="false"/>
                <w:i w:val="false"/>
              </w:rPr>
              <w:t>601134A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Dual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Fin/Fan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 ft HVY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1/30/01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Florida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11/13/00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562XXX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601134A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Dual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Fin/Fan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 ft HVY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1/30/01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Florida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11/20/00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Static Test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562XXX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601134A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Dual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Fin/Fan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 ft HVY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2/28/01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Florida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11/27/00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Static Test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562XXX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601134A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Dual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Fin/Fan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 ft HVY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2/28/01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Florida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12/11/00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Static Test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581XXX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601134C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Shell/Tube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3/30/01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Las Vegas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1/5/01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Static Test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581XXX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601134C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Shell/Tube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3/30/01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Las Vegas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1/12/01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581XXX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601134C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Shell/Tube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4/30/01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Las Vegas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1/20/01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581XXX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“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601134C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Brush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RH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Shell/Tube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4/30/01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Las Vegas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3/13/01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Static Test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1008" w:right="1440" w:gutter="0" w:header="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940" w:leader="none"/>
        <w:tab w:val="right" w:pos="11700" w:leader="none"/>
      </w:tabs>
      <w:rPr/>
    </w:pPr>
    <w:r>
      <w:rPr/>
      <w:t>David Davis, Enron Project Manager</w:t>
      <w:tab/>
    </w:r>
    <w:r>
      <w:rPr>
        <w:lang w:eastAsia="en-US"/>
      </w:rPr>
      <w:t>5/11/00</w:t>
    </w:r>
    <w:r>
      <w:rPr/>
      <w:tab/>
    </w:r>
    <w:r>
      <w:rPr>
        <w:lang w:eastAsia="en-US"/>
      </w:rPr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1</w:t>
    </w:r>
    <w:r>
      <w:rPr>
        <w:lang w:eastAsia="en-US"/>
      </w:rPr>
      <w:fldChar w:fldCharType="end"/>
    </w:r>
    <w:r>
      <w:rPr>
        <w:lang w:eastAsia="en-US"/>
      </w:rPr>
      <w:t xml:space="preserve"> of </w:t>
    </w:r>
    <w:r>
      <w:rPr>
        <w:lang w:eastAsia="en-US"/>
      </w:rPr>
      <w:fldChar w:fldCharType="begin"/>
    </w:r>
    <w:r>
      <w:rPr>
        <w:lang w:eastAsia="en-US"/>
      </w:rPr>
      <w:instrText xml:space="preserve"> NUMPAGES \* ARABIC </w:instrText>
    </w:r>
    <w:r>
      <w:rPr>
        <w:lang w:eastAsia="en-US"/>
      </w:rPr>
      <w:fldChar w:fldCharType="separate"/>
    </w:r>
    <w:r>
      <w:rPr>
        <w:lang w:eastAsia="en-US"/>
      </w:rPr>
      <w:t>1</w:t>
    </w:r>
    <w:r>
      <w:rPr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0" w:end="-108"/>
      <w:jc w:val="center"/>
      <w:outlineLvl w:val="4"/>
    </w:pPr>
    <w:rPr>
      <w:rFonts w:ascii="Helv;Arial" w:hAnsi="Helv;Arial" w:cs="Helv;Arial"/>
      <w:b/>
      <w:color w:val="000000"/>
      <w:sz w:val="18"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2000-08-03T13:49:00Z</dcterms:created>
  <dc:creator>David Davis</dc:creator>
  <dc:description/>
  <dc:language>en-CA</dc:language>
  <cp:lastModifiedBy>mgimble</cp:lastModifiedBy>
  <cp:lastPrinted>2000-08-03T09:17:00Z</cp:lastPrinted>
  <dcterms:modified xsi:type="dcterms:W3CDTF">2000-08-03T13:49:00Z</dcterms:modified>
  <cp:revision>2</cp:revision>
  <dc:subject>Enron Unit Configuration</dc:subject>
  <dc:title>Enron Project</dc:title>
</cp:coreProperties>
</file>