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spacing w:lineRule="auto" w:line="480"/>
        <w:rPr>
          <w:rFonts w:ascii="Arial" w:hAnsi="Arial" w:cs="Arial"/>
        </w:rPr>
      </w:pPr>
      <w:r>
        <w:rPr>
          <w:rFonts w:cs="Arial" w:ascii="Arial" w:hAnsi="Arial"/>
        </w:rPr>
        <w:tab/>
      </w:r>
      <w:r>
        <w:rPr>
          <w:rFonts w:cs="Arial" w:ascii="Arial" w:hAnsi="Arial"/>
          <w:u w:val="single"/>
        </w:rPr>
        <w:t>TRUST AGREEMENT</w:t>
      </w:r>
    </w:p>
    <w:p>
      <w:pPr>
        <w:pStyle w:val="Normal"/>
        <w:tabs>
          <w:tab w:val="clear" w:pos="720"/>
          <w:tab w:val="left" w:pos="-720" w:leader="none"/>
        </w:tabs>
        <w:suppressAutoHyphens w:val="true"/>
        <w:spacing w:lineRule="auto" w:line="480"/>
        <w:jc w:val="both"/>
        <w:rPr>
          <w:rFonts w:ascii="Arial" w:hAnsi="Arial" w:cs="Arial"/>
        </w:rPr>
      </w:pPr>
      <w:r>
        <w:rPr>
          <w:rFonts w:cs="Arial" w:ascii="Arial" w:hAnsi="Arial"/>
        </w:rPr>
      </w:r>
    </w:p>
    <w:p>
      <w:pPr>
        <w:pStyle w:val="BodyText"/>
        <w:rPr/>
      </w:pPr>
      <w:r>
        <w:rPr/>
        <w:tab/>
        <w:t>This Trust Agreement (the "Trust Agreement" or “Agreement”) is entered into as of June 11 , 2001 by and between City National Bank, national association (the "Trustee"), and Southern California Edison Company, (the "Company"), also collectively referenced to herein as the “Parties”..</w:t>
      </w:r>
    </w:p>
    <w:p>
      <w:pPr>
        <w:pStyle w:val="TOAHeading"/>
        <w:tabs>
          <w:tab w:val="clear" w:pos="9360"/>
          <w:tab w:val="left" w:pos="-720" w:leader="none"/>
        </w:tabs>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ARTICLE I</w:t>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TRUST FUND</w:t>
      </w:r>
    </w:p>
    <w:p>
      <w:pPr>
        <w:pStyle w:val="Normal"/>
        <w:tabs>
          <w:tab w:val="clear" w:pos="720"/>
          <w:tab w:val="left" w:pos="-720" w:leader="none"/>
        </w:tabs>
        <w:suppressAutoHyphens w:val="true"/>
        <w:rPr>
          <w:rFonts w:ascii="Arial" w:hAnsi="Arial" w:cs="Arial"/>
        </w:rPr>
      </w:pPr>
      <w:r>
        <w:rPr>
          <w:rFonts w:cs="Arial" w:ascii="Arial" w:hAnsi="Arial"/>
        </w:rPr>
      </w:r>
    </w:p>
    <w:p>
      <w:pPr>
        <w:pStyle w:val="Normal"/>
        <w:widowControl/>
        <w:autoSpaceDE w:val="false"/>
        <w:ind w:hanging="720" w:start="720" w:end="0"/>
        <w:rPr/>
      </w:pPr>
      <w:r>
        <w:rPr>
          <w:rFonts w:cs="Arial" w:ascii="Arial" w:hAnsi="Arial"/>
        </w:rPr>
        <w:t>1.1</w:t>
        <w:tab/>
      </w:r>
      <w:r>
        <w:rPr>
          <w:rFonts w:cs="Arial" w:ascii="Arial" w:hAnsi="Arial"/>
          <w:u w:val="single"/>
        </w:rPr>
        <w:t>Establishment of Trust</w:t>
      </w:r>
      <w:r>
        <w:rPr>
          <w:rFonts w:cs="Arial" w:ascii="Arial" w:hAnsi="Arial"/>
        </w:rPr>
        <w:t>.  This Enron Trust Account is established by the Company in trust for the benefit of Enron Power Marketing (“Enron”) under the Master Power Purchase &amp; Sale Agreement and accompanied Cover Sheet (“MPPSA”).  Under bilateral transactions created under the MPPSA, Enron agrees to sell energy to the Company, the Company agrees to purchase such energy from Enron, and the Company agrees to pay Enron for such energy in accordance with the MPPSA.  All funds deposited into this Enron Trust Account are held in trust for the benefit of Enron and can only be disbursed, as more specifically provided for in Section 4.1, in the event that: (I) payment for energy deliveries are not made by the Company in accordance with the terms of the MPPSA; (II) the Company fails to fund this Trust Agreement in accordance with the terms of the MPPSA; or (III) amounts required to be held in this trust are reduced or eliminated pursuant to the terms MPPSA.</w:t>
      </w:r>
    </w:p>
    <w:p>
      <w:pPr>
        <w:pStyle w:val="Normal"/>
        <w:tabs>
          <w:tab w:val="clear" w:pos="720"/>
          <w:tab w:val="left" w:pos="-720" w:leader="none"/>
        </w:tabs>
        <w:suppressAutoHyphens w:val="true"/>
        <w:ind w:hanging="720" w:start="720" w:end="0"/>
        <w:rPr/>
      </w:pPr>
      <w:r>
        <w:rPr>
          <w:rFonts w:cs="Arial" w:ascii="Arial" w:hAnsi="Arial"/>
        </w:rPr>
        <w:t>1.2</w:t>
        <w:tab/>
      </w:r>
      <w:r>
        <w:rPr>
          <w:rFonts w:cs="Arial" w:ascii="Arial" w:hAnsi="Arial"/>
          <w:u w:val="single"/>
        </w:rPr>
        <w:t>Disbursement of Funds</w:t>
      </w:r>
      <w:r>
        <w:rPr>
          <w:rFonts w:cs="Arial" w:ascii="Arial" w:hAnsi="Arial"/>
        </w:rPr>
        <w:t>.  The Company represents that requests for disbursement of funds pursuant to Section 2.2.1 herein, shall be made in accordance with Section 1.1 herein.</w:t>
      </w:r>
    </w:p>
    <w:p>
      <w:pPr>
        <w:pStyle w:val="Normal"/>
        <w:tabs>
          <w:tab w:val="clear" w:pos="720"/>
          <w:tab w:val="left" w:pos="-720" w:leader="none"/>
        </w:tabs>
        <w:suppressAutoHyphens w:val="true"/>
        <w:rPr>
          <w:rFonts w:ascii="Arial" w:hAnsi="Arial" w:cs="Arial"/>
        </w:rPr>
      </w:pPr>
      <w:r>
        <w:rPr>
          <w:rFonts w:cs="Arial" w:ascii="Arial" w:hAnsi="Arial"/>
        </w:rPr>
        <w:tab/>
        <w:tab/>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1.3</w:t>
        <w:tab/>
      </w:r>
      <w:r>
        <w:rPr>
          <w:rFonts w:cs="Arial" w:ascii="Arial" w:hAnsi="Arial"/>
          <w:u w:val="single"/>
        </w:rPr>
        <w:t>Separate Funds of the Trust Fund</w:t>
      </w:r>
      <w:r>
        <w:rPr>
          <w:rFonts w:cs="Arial" w:ascii="Arial" w:hAnsi="Arial"/>
        </w:rPr>
        <w:t>.  The Company may direct the Trustee to establish one or more Funds to hold such portions of the assets of the Trust Fund as the Company shall direct, along with the earnings and profits thereon.</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ARTICLE II</w:t>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THE TRUSTEE</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2.1</w:t>
        <w:tab/>
      </w:r>
      <w:r>
        <w:rPr>
          <w:rFonts w:cs="Arial" w:ascii="Arial" w:hAnsi="Arial"/>
          <w:u w:val="single"/>
        </w:rPr>
        <w:t>Scope of Powers, Duties and Obligations of the Trustee</w:t>
      </w:r>
      <w:r>
        <w:rPr>
          <w:rFonts w:cs="Arial" w:ascii="Arial" w:hAnsi="Arial"/>
        </w:rPr>
        <w:t>.  Subject to the directions included herein, the Trustee has whatever powers are conferred by law and which are required to discharge its obligations and exercise its rights under this Trust Agreement, including but not limited to the powers specified in the following Paragraphs of this Article, and the powers and authority granted to the Trustee under other provisions of this Trust Agreement. The Trustee shall have no duties or obligations except those specifically set forth in this agreement.</w:t>
      </w:r>
    </w:p>
    <w:p>
      <w:pPr>
        <w:pStyle w:val="Normal"/>
        <w:tabs>
          <w:tab w:val="clear" w:pos="720"/>
          <w:tab w:val="left" w:pos="-720" w:leader="none"/>
        </w:tabs>
        <w:suppressAutoHyphens w:val="true"/>
        <w:rPr>
          <w:rFonts w:ascii="Arial" w:hAnsi="Arial" w:cs="Arial"/>
        </w:rPr>
      </w:pPr>
      <w:r>
        <w:rPr>
          <w:rFonts w:cs="Arial" w:ascii="Arial" w:hAnsi="Arial"/>
        </w:rPr>
        <w:tab/>
      </w:r>
    </w:p>
    <w:p>
      <w:pPr>
        <w:pStyle w:val="Normal"/>
        <w:tabs>
          <w:tab w:val="clear" w:pos="720"/>
          <w:tab w:val="left" w:pos="-720" w:leader="none"/>
          <w:tab w:val="left" w:pos="0" w:leader="none"/>
        </w:tabs>
        <w:suppressAutoHyphens w:val="true"/>
        <w:ind w:hanging="720" w:start="720" w:end="0"/>
        <w:jc w:val="both"/>
        <w:rPr/>
      </w:pPr>
      <w:r>
        <w:rPr>
          <w:rFonts w:cs="Arial" w:ascii="Arial" w:hAnsi="Arial"/>
        </w:rPr>
        <w:t>2.2</w:t>
        <w:tab/>
      </w:r>
      <w:r>
        <w:rPr>
          <w:rFonts w:cs="Arial" w:ascii="Arial" w:hAnsi="Arial"/>
          <w:u w:val="single"/>
        </w:rPr>
        <w:t>Powers Exercisable by the Trustee, Subject to this Agreement</w:t>
      </w:r>
      <w:r>
        <w:rPr>
          <w:rFonts w:cs="Arial" w:ascii="Arial" w:hAnsi="Arial"/>
        </w:rPr>
        <w:t xml:space="preserve">.  The Trustee is authorized and empowered to exercise the following powers, subject to the limitations contained in this Agreement:  </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ind w:hanging="1440" w:start="1440" w:end="0"/>
        <w:rPr>
          <w:rFonts w:ascii="Arial" w:hAnsi="Arial" w:cs="Arial"/>
        </w:rPr>
      </w:pPr>
      <w:r>
        <w:rPr>
          <w:rFonts w:cs="Arial" w:ascii="Arial" w:hAnsi="Arial"/>
        </w:rPr>
        <w:tab/>
        <w:t>2.2.1</w:t>
        <w:tab/>
        <w:t>To disburse, distribute or otherwise make payment  pursuant to Instructions given under Section 4.1 herein, provided that unless Instructions requesting same-day funding are received by the Trustee, in writing, no later than 9:00 am (California time) of such day, such Instructions will be acted upon by the Trustee on the following business day.</w:t>
      </w:r>
    </w:p>
    <w:p>
      <w:pPr>
        <w:pStyle w:val="Normal"/>
        <w:tabs>
          <w:tab w:val="left" w:pos="-720" w:leader="none"/>
          <w:tab w:val="left" w:pos="0" w:leader="none"/>
          <w:tab w:val="left" w:pos="720" w:leader="none"/>
        </w:tabs>
        <w:suppressAutoHyphens w:val="true"/>
        <w:ind w:hanging="1440" w:start="1440" w:end="0"/>
        <w:jc w:val="both"/>
        <w:rPr>
          <w:rFonts w:ascii="Arial" w:hAnsi="Arial" w:cs="Arial"/>
        </w:rPr>
      </w:pPr>
      <w:r>
        <w:rPr>
          <w:rFonts w:cs="Arial" w:ascii="Arial" w:hAnsi="Arial"/>
        </w:rPr>
        <w:tab/>
        <w:t>2.2.2</w:t>
        <w:tab/>
        <w:t>To register any investment held in the Trust Fund in its own name or in the name of a nominee and to hold any investment in bearer form.  The books and records of the Trustee shall show that all such investments are part of the Trust Fund.  The Trustee shall be liable for all acts of its nominee.</w:t>
      </w:r>
    </w:p>
    <w:p>
      <w:pPr>
        <w:pStyle w:val="Normal"/>
        <w:tabs>
          <w:tab w:val="left" w:pos="-720" w:leader="none"/>
          <w:tab w:val="left" w:pos="0" w:leader="none"/>
          <w:tab w:val="left" w:pos="720" w:leader="none"/>
        </w:tabs>
        <w:suppressAutoHyphens w:val="true"/>
        <w:ind w:hanging="1440" w:start="1440" w:end="0"/>
        <w:jc w:val="both"/>
        <w:rPr>
          <w:rFonts w:ascii="Arial" w:hAnsi="Arial" w:cs="Arial"/>
        </w:rPr>
      </w:pPr>
      <w:r>
        <w:rPr>
          <w:rFonts w:cs="Arial" w:ascii="Arial" w:hAnsi="Arial"/>
        </w:rPr>
        <w:tab/>
        <w:t>2.2.3</w:t>
        <w:tab/>
        <w:t>To utilize registered securities depositories to hold assets of the Trust Fund, provided however that the Trustee shall not be relieved of any fiduciary responsibility with respect to the assets so held.</w:t>
      </w:r>
    </w:p>
    <w:p>
      <w:pPr>
        <w:pStyle w:val="BodyTextIndent"/>
        <w:rPr/>
      </w:pPr>
      <w:r>
        <w:rPr/>
        <w:tab/>
        <w:t>2.2.4</w:t>
        <w:tab/>
        <w:t>To employ agents, including public accountants and legal counsel (which may be counsel for Company), as it shall determine appropriate, and to pay their reasonable expenses and compensation from Trust Funds;</w:t>
      </w:r>
    </w:p>
    <w:p>
      <w:pPr>
        <w:pStyle w:val="Normal"/>
        <w:tabs>
          <w:tab w:val="left" w:pos="-720" w:leader="none"/>
          <w:tab w:val="left" w:pos="0" w:leader="none"/>
          <w:tab w:val="left" w:pos="720" w:leader="none"/>
        </w:tabs>
        <w:suppressAutoHyphens w:val="true"/>
        <w:ind w:hanging="1440" w:start="1440" w:end="0"/>
        <w:jc w:val="both"/>
        <w:rPr>
          <w:rFonts w:ascii="Arial" w:hAnsi="Arial" w:cs="Arial"/>
        </w:rPr>
      </w:pPr>
      <w:r>
        <w:rPr>
          <w:rFonts w:cs="Arial" w:ascii="Arial" w:hAnsi="Arial"/>
        </w:rPr>
        <w:tab/>
        <w:t>2.2.5</w:t>
        <w:tab/>
        <w:t>To rely on Company to defend and litigate, or settle, at their expense, any suit brought against the Trust Funds or any order sought to be satisfied out of the Trust Funds, without duty on the Trustee beyond forwarding related papers to Company and complying with any final order to the extent of the Trust Funds;</w:t>
      </w:r>
    </w:p>
    <w:p>
      <w:pPr>
        <w:pStyle w:val="Normal"/>
        <w:tabs>
          <w:tab w:val="left" w:pos="-720" w:leader="none"/>
          <w:tab w:val="left" w:pos="0" w:leader="none"/>
          <w:tab w:val="left" w:pos="720" w:leader="none"/>
        </w:tabs>
        <w:suppressAutoHyphens w:val="true"/>
        <w:ind w:hanging="1440" w:start="1440" w:end="0"/>
        <w:jc w:val="both"/>
        <w:rPr>
          <w:rFonts w:ascii="Arial" w:hAnsi="Arial" w:cs="Arial"/>
        </w:rPr>
      </w:pPr>
      <w:r>
        <w:rPr>
          <w:rFonts w:cs="Arial" w:ascii="Arial" w:hAnsi="Arial"/>
        </w:rPr>
        <w:tab/>
        <w:t>2.2.6</w:t>
        <w:tab/>
        <w:t>To withhold from taking any action until it receives proper written notice of an occurrence of an event affecting this Trust;</w:t>
      </w:r>
    </w:p>
    <w:p>
      <w:pPr>
        <w:pStyle w:val="Normal"/>
        <w:tabs>
          <w:tab w:val="left" w:pos="-720" w:leader="none"/>
          <w:tab w:val="left" w:pos="0" w:leader="none"/>
          <w:tab w:val="left" w:pos="720" w:leader="none"/>
        </w:tabs>
        <w:suppressAutoHyphens w:val="true"/>
        <w:ind w:hanging="1440" w:start="1440" w:end="0"/>
        <w:jc w:val="both"/>
        <w:rPr>
          <w:rFonts w:ascii="Arial" w:hAnsi="Arial" w:cs="Arial"/>
        </w:rPr>
      </w:pPr>
      <w:r>
        <w:rPr>
          <w:rFonts w:cs="Arial" w:ascii="Arial" w:hAnsi="Arial"/>
        </w:rPr>
        <w:tab/>
        <w:t>2.2.7</w:t>
        <w:tab/>
        <w:t>To treat as genuine, sufficient and correct, in form, execution and validity, and as the document it purports to be, and from the party it purports to be from, any notice, instruction, letter, paper, telex or other document purported to be furnished to Trustee by Company and believed by Trustee to be both genuine and to have been transmitted by the proper party or parties, and Trustee shall have no liability with respect to any action taken or foregone by Trustee in good faith in reliance on such document;</w:t>
      </w:r>
    </w:p>
    <w:p>
      <w:pPr>
        <w:pStyle w:val="Normal"/>
        <w:tabs>
          <w:tab w:val="left" w:pos="-720" w:leader="none"/>
          <w:tab w:val="left" w:pos="0" w:leader="none"/>
          <w:tab w:val="left" w:pos="720" w:leader="none"/>
        </w:tabs>
        <w:suppressAutoHyphens w:val="true"/>
        <w:ind w:hanging="1440" w:start="1440" w:end="0"/>
        <w:jc w:val="both"/>
        <w:rPr>
          <w:rFonts w:ascii="Arial" w:hAnsi="Arial" w:cs="Arial"/>
        </w:rPr>
      </w:pPr>
      <w:r>
        <w:rPr>
          <w:rFonts w:cs="Arial" w:ascii="Arial" w:hAnsi="Arial"/>
        </w:rPr>
        <w:tab/>
        <w:t>2.2.8</w:t>
        <w:tab/>
        <w:t>To deposit the Trust Funds, after reduction for Trustee's accrued fees and expenses, in an interest bearing passbook savings account with Trustee's commercial department requiring the signatures of Company, should Company not appoint a successor trust holder for the Trust Funds within fifteen (15) days following the resignation or removal of Trustee;</w:t>
      </w:r>
    </w:p>
    <w:p>
      <w:pPr>
        <w:pStyle w:val="Normal"/>
        <w:tabs>
          <w:tab w:val="left" w:pos="-720" w:leader="none"/>
          <w:tab w:val="left" w:pos="0" w:leader="none"/>
          <w:tab w:val="left" w:pos="720" w:leader="none"/>
        </w:tabs>
        <w:suppressAutoHyphens w:val="true"/>
        <w:ind w:hanging="1440" w:start="1440" w:end="0"/>
        <w:jc w:val="both"/>
        <w:rPr>
          <w:rFonts w:ascii="Arial" w:hAnsi="Arial" w:cs="Arial"/>
        </w:rPr>
      </w:pPr>
      <w:r>
        <w:rPr>
          <w:rFonts w:cs="Arial" w:ascii="Arial" w:hAnsi="Arial"/>
        </w:rPr>
        <w:tab/>
        <w:t>2.2.9</w:t>
        <w:tab/>
        <w:t>To be fully released and discharged from any obligation to perform any further duties imposed upon it with respect to this Trust following its resignation or removal and the appointment of a successor or the deposit of the Trust Funds under Paragraph 2.2.7, above; and</w:t>
      </w:r>
    </w:p>
    <w:p>
      <w:pPr>
        <w:pStyle w:val="Normal"/>
        <w:tabs>
          <w:tab w:val="left" w:pos="-720" w:leader="none"/>
          <w:tab w:val="left" w:pos="0" w:leader="none"/>
          <w:tab w:val="left" w:pos="720" w:leader="none"/>
        </w:tabs>
        <w:suppressAutoHyphens w:val="true"/>
        <w:ind w:hanging="1440" w:start="1440" w:end="0"/>
        <w:jc w:val="both"/>
        <w:rPr>
          <w:rFonts w:ascii="Arial" w:hAnsi="Arial" w:cs="Arial"/>
        </w:rPr>
      </w:pPr>
      <w:r>
        <w:rPr>
          <w:rFonts w:cs="Arial" w:ascii="Arial" w:hAnsi="Arial"/>
        </w:rPr>
        <w:tab/>
        <w:t>2.2.10</w:t>
        <w:tab/>
        <w:t>To be free from any liabilities or change in duties, other than as may be specifically described elsewhere herein, for the action or inaction of a party to this Trust Agreement, or any other party, or the occurrence or non-occurrence of an event outside of this Trust.</w:t>
      </w:r>
    </w:p>
    <w:p>
      <w:pPr>
        <w:pStyle w:val="Normal"/>
        <w:tabs>
          <w:tab w:val="clear" w:pos="720"/>
          <w:tab w:val="left" w:pos="-720" w:leader="none"/>
        </w:tabs>
        <w:suppressAutoHyphens w:val="true"/>
        <w:rPr>
          <w:rFonts w:ascii="Arial" w:hAnsi="Arial" w:cs="Arial"/>
        </w:rPr>
      </w:pPr>
      <w:r>
        <w:rPr>
          <w:rFonts w:cs="Arial" w:ascii="Arial" w:hAnsi="Arial"/>
        </w:rPr>
      </w:r>
    </w:p>
    <w:p>
      <w:pPr>
        <w:pStyle w:val="TOAHeading"/>
        <w:tabs>
          <w:tab w:val="clear" w:pos="9360"/>
          <w:tab w:val="left" w:pos="-720" w:leader="none"/>
        </w:tabs>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ARTICLE III</w:t>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INVESTMENT OF THE TRUST FUND</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3.1</w:t>
        <w:tab/>
      </w:r>
      <w:r>
        <w:rPr>
          <w:rFonts w:cs="Arial" w:ascii="Arial" w:hAnsi="Arial"/>
          <w:u w:val="single"/>
        </w:rPr>
        <w:t>Permitted Investments.</w:t>
      </w:r>
      <w:r>
        <w:rPr>
          <w:rFonts w:cs="Arial" w:ascii="Arial" w:hAnsi="Arial"/>
        </w:rPr>
        <w:t xml:space="preserve"> Subject to the written directions of the Company, the Trustee may invest and reinvest the principal and accumulated income of the Trust Fund in any property, real or personal, tangible or intangible, and without regard to the law of any state regarding permissible investment of Trust assets, including but not limited to improved and unimproved real property, whether or not income producing, common and preferred stocks, trust and participation certificates, bonds, debentures, mortgages, deeds of trust, insurance and annuity contracts, repurchase agreements, covered call options, notes secured by real or personal property, leases, ground leases, limited partnerships, obligations of foreign and domestic governmental bodies, notes, commercial paper, and other evidences of indebtedness, secured or unsecured, including variable amount notes, convertible securities of all types and kinds, mutual fund shares, interest-bearing savings or deposit accounts with any federally-insured bank (including the Trustee).</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3.2</w:t>
        <w:tab/>
      </w:r>
      <w:r>
        <w:rPr>
          <w:rFonts w:cs="Arial" w:ascii="Arial" w:hAnsi="Arial"/>
          <w:u w:val="single"/>
        </w:rPr>
        <w:t>Trustee Not Responsible For Investment Advice</w:t>
      </w:r>
      <w:r>
        <w:rPr>
          <w:rFonts w:cs="Arial" w:ascii="Arial" w:hAnsi="Arial"/>
        </w:rPr>
        <w:t>.  The Trustee assumes no responsibility for advising the Company, or its Representative, with respect to the investment and reinvestment of the Trust Fund.  The Trustee shall as promptly as possible comply with any direction given by the Company or its Representative; provided, however, that the Trustee shall have no duty to take any action which, in the Trustee's opinion, would expose the Trustee to liability unless and until the Company indemnifies the Trustee to its satisfaction.  The Trustee shall neither be liable in any manner nor for any reason for any losses or other unfavorable investment results arising from its compliance with such direction, nor be liable for failing to invest any assets of the Trust Fund in the absence of written investment directions regarding such assets.</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3.3</w:t>
        <w:tab/>
      </w:r>
      <w:r>
        <w:rPr>
          <w:rFonts w:cs="Arial" w:ascii="Arial" w:hAnsi="Arial"/>
          <w:u w:val="single"/>
        </w:rPr>
        <w:t>Delegation of Responsibility and Authority for Investment of Trust Fund</w:t>
      </w:r>
      <w:r>
        <w:rPr>
          <w:rFonts w:cs="Arial" w:ascii="Arial" w:hAnsi="Arial"/>
        </w:rPr>
        <w:t>.  The Company may by written resolution delegate its authority over the investments of the Trust Fund to its designated representative ("Representative"), and Trustee shall accept Representative's instructions to invest and reinvest the assets of all or any portion of the Trust Fund.  The Company may revoke the delegation of any such investment responsibility and authority by written notice to the Trustee, and Representative may relinquish such responsibility and authority by written notice to the Company and Trustee.</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3.4</w:t>
        <w:tab/>
      </w:r>
      <w:r>
        <w:rPr>
          <w:rFonts w:cs="Arial" w:ascii="Arial" w:hAnsi="Arial"/>
          <w:u w:val="single"/>
        </w:rPr>
        <w:t>Notification of Rights Regarding Securities</w:t>
      </w:r>
      <w:r>
        <w:rPr>
          <w:rFonts w:cs="Arial" w:ascii="Arial" w:hAnsi="Arial"/>
        </w:rPr>
        <w:t>.  Following receipt of information, the Trustee will notify the Company of any conversion, redemption, exchange, subscription or other right relating to any securities purchased hereunder of which notice was given after the acquisition of such securities by the Trustee, and the Trustee shall have no obligation to exercise any such right unless it is instructed by the Company or its Representative in writing to exercise such right, within a reasonable time prior to the expiration of such right.</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3.5</w:t>
        <w:tab/>
      </w:r>
      <w:r>
        <w:rPr>
          <w:rFonts w:cs="Arial" w:ascii="Arial" w:hAnsi="Arial"/>
          <w:u w:val="single"/>
        </w:rPr>
        <w:t>Uninvested Cash</w:t>
      </w:r>
      <w:r>
        <w:rPr>
          <w:rFonts w:cs="Arial" w:ascii="Arial" w:hAnsi="Arial"/>
        </w:rPr>
        <w:t>.  Subject to the directions of the Company, or its Representative, the Trustee may hold any or all of the Trust Fund in cash, uninvested and nonproductive of income.  The Trustee shall not be required to pay interest on any cash so held uninvested.  The Trustee may deposit cash awaiting investment or distribution in any interest-bearing account in any Bank (including the Trustee), subject to the collateral requirements set forth in paragraph 3.1 above.</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3.6</w:t>
        <w:tab/>
      </w:r>
      <w:r>
        <w:rPr>
          <w:rFonts w:cs="Arial" w:ascii="Arial" w:hAnsi="Arial"/>
          <w:u w:val="single"/>
        </w:rPr>
        <w:t>Shareholder Communications</w:t>
      </w:r>
      <w:r>
        <w:rPr>
          <w:rFonts w:cs="Arial" w:ascii="Arial" w:hAnsi="Arial"/>
        </w:rPr>
        <w:t>.  The Company directs the Trustee not to disclose to any company requesting shareholder information the name and the address of the Company or the share position of the securities of the inquiring company in the Trust Fund.</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ARTICLE IV</w:t>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TRUSTEE NOTICES AND INSTRUCTIONS</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4.1</w:t>
        <w:tab/>
      </w:r>
      <w:r>
        <w:rPr>
          <w:rFonts w:cs="Arial" w:ascii="Arial" w:hAnsi="Arial"/>
          <w:u w:val="single"/>
        </w:rPr>
        <w:t>Instructions; Notices</w:t>
      </w:r>
      <w:r>
        <w:rPr>
          <w:rFonts w:cs="Arial" w:ascii="Arial" w:hAnsi="Arial"/>
        </w:rPr>
        <w:t xml:space="preserve">.  Except as hereafter provided, any directions, instructions or notices which the Company or any other duly authorized person is required or permitted to give to the Trustee under this Trust Agreement (the "Instructions") shall be in writing and shall be deemed effective upon receipt by the Trustee; provided, however, that the Trustee in its discretion may act upon oral Instructions if it believes them to be genuine, but the Trustee shall not be required to do so.  </w:t>
      </w:r>
    </w:p>
    <w:p>
      <w:pPr>
        <w:pStyle w:val="Normal"/>
        <w:tabs>
          <w:tab w:val="clear" w:pos="720"/>
          <w:tab w:val="left" w:pos="-720" w:leader="none"/>
          <w:tab w:val="left" w:pos="0" w:leader="none"/>
        </w:tabs>
        <w:suppressAutoHyphens w:val="true"/>
        <w:ind w:hanging="720" w:start="720" w:end="0"/>
        <w:jc w:val="both"/>
        <w:rPr>
          <w:rFonts w:ascii="Arial" w:hAnsi="Arial" w:cs="Arial"/>
        </w:rPr>
      </w:pPr>
      <w:r>
        <w:rPr>
          <w:rFonts w:cs="Arial" w:ascii="Arial" w:hAnsi="Arial"/>
        </w:rPr>
      </w:r>
    </w:p>
    <w:p>
      <w:pPr>
        <w:pStyle w:val="Normal"/>
        <w:tabs>
          <w:tab w:val="left" w:pos="-720" w:leader="none"/>
          <w:tab w:val="left" w:pos="720" w:leader="none"/>
        </w:tabs>
        <w:suppressAutoHyphens w:val="true"/>
        <w:ind w:start="720" w:end="0"/>
        <w:jc w:val="both"/>
        <w:rPr>
          <w:rFonts w:ascii="Arial" w:hAnsi="Arial" w:cs="Arial"/>
        </w:rPr>
      </w:pPr>
      <w:r>
        <w:rPr>
          <w:rFonts w:cs="Arial" w:ascii="Arial" w:hAnsi="Arial"/>
        </w:rPr>
        <w:t>Instructions requesting disbursement under Section 2.2.1 shall be as follows: (I) Instructions for disbursement attributed to energy payments shall be made by Enron in writing accompanied by a statement under penalty of perjury, that the Company has failed to pay the invoice amount for delivered energy in accordance with the MPPSA resulting in an event of default under Section 5.1(a) of the MPPSA; (II) Instructions for disbursement attributed to the Company’s failure to sufficiently fund this Trust Agreement shall be made by Enron in writing accompanied by a statement under penalty of perjury that such funding is required pursuant to Section 8.2(c) of the MPPSA and that the Company’s failure to do so has resulted in an event of default under Section 5.1(e) of the MPPSA; and (III) Instructions for disbursement attributed to a reduction in the amount to be held in trust shall, in each instance, be made by the Company in writing accompanied by a statement under penalty of perjury that such request is in accordance with Section 8.1(c) of the MPPSA.</w:t>
      </w:r>
    </w:p>
    <w:p>
      <w:pPr>
        <w:pStyle w:val="Normal"/>
        <w:tabs>
          <w:tab w:val="clear" w:pos="720"/>
          <w:tab w:val="left" w:pos="-720" w:leader="none"/>
          <w:tab w:val="left" w:pos="0" w:leader="none"/>
        </w:tabs>
        <w:suppressAutoHyphens w:val="true"/>
        <w:ind w:hanging="720" w:start="720" w:end="0"/>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rFonts w:ascii="Arial" w:hAnsi="Arial" w:cs="Arial"/>
        </w:rPr>
      </w:pPr>
      <w:r>
        <w:rPr>
          <w:rFonts w:cs="Arial" w:ascii="Arial" w:hAnsi="Arial"/>
        </w:rPr>
        <w:tab/>
        <w:t>If the Trustee requires, all oral Instructions are to be promptly confirmed in writing, but the Trustee shall not be liable for any action or any failure to act in accordance with oral Instructions, even though it fails to receive written confirmation from the Company.  The Trustee shall be provided with specimen signatures of the authorized representatives of the Company.  The Trustee shall be entitled to rely in good faith upon any Instructions signed by any authorized representative of the Company, and shall incur no liability for following such directions. Any written notices, affidavits or other communications hereunder shall be deemed to have been duly given if delivered or mailed first class, certified mail, postage prepaid, addressed as follows:</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ab/>
        <w:tab/>
        <w:tab/>
        <w:tab/>
        <w:tab/>
        <w:t>City National Bank, national association</w:t>
      </w:r>
    </w:p>
    <w:p>
      <w:pPr>
        <w:pStyle w:val="Normal"/>
        <w:tabs>
          <w:tab w:val="clear" w:pos="720"/>
          <w:tab w:val="left" w:pos="-720" w:leader="none"/>
        </w:tabs>
        <w:suppressAutoHyphens w:val="true"/>
        <w:rPr>
          <w:rFonts w:ascii="Arial" w:hAnsi="Arial" w:cs="Arial"/>
        </w:rPr>
      </w:pPr>
      <w:r>
        <w:rPr>
          <w:rFonts w:cs="Arial" w:ascii="Arial" w:hAnsi="Arial"/>
        </w:rPr>
        <w:tab/>
        <w:tab/>
        <w:tab/>
        <w:tab/>
        <w:tab/>
        <w:t>Attn: Sue Behning/VP</w:t>
      </w:r>
    </w:p>
    <w:p>
      <w:pPr>
        <w:pStyle w:val="Normal"/>
        <w:tabs>
          <w:tab w:val="clear" w:pos="720"/>
          <w:tab w:val="left" w:pos="-720" w:leader="none"/>
        </w:tabs>
        <w:suppressAutoHyphens w:val="true"/>
        <w:rPr/>
      </w:pPr>
      <w:r>
        <w:rPr>
          <w:rFonts w:cs="Arial" w:ascii="Arial" w:hAnsi="Arial"/>
        </w:rPr>
        <w:tab/>
        <w:tab/>
        <w:tab/>
        <w:tab/>
        <w:tab/>
        <w:t>1950 Avenue of the Stars, 2</w:t>
      </w:r>
      <w:r>
        <w:rPr>
          <w:rFonts w:cs="Arial" w:ascii="Arial" w:hAnsi="Arial"/>
          <w:vertAlign w:val="superscript"/>
        </w:rPr>
        <w:t>nd</w:t>
      </w:r>
      <w:r>
        <w:rPr>
          <w:rFonts w:cs="Arial" w:ascii="Arial" w:hAnsi="Arial"/>
        </w:rPr>
        <w:t xml:space="preserve"> Floor</w:t>
        <w:tab/>
        <w:tab/>
        <w:tab/>
        <w:tab/>
        <w:tab/>
        <w:t>Suite 600/CNI</w:t>
      </w:r>
    </w:p>
    <w:p>
      <w:pPr>
        <w:pStyle w:val="Normal"/>
        <w:tabs>
          <w:tab w:val="clear" w:pos="720"/>
          <w:tab w:val="left" w:pos="-720" w:leader="none"/>
        </w:tabs>
        <w:suppressAutoHyphens w:val="true"/>
        <w:rPr>
          <w:rFonts w:ascii="Arial" w:hAnsi="Arial" w:cs="Arial"/>
        </w:rPr>
      </w:pPr>
      <w:r>
        <w:rPr>
          <w:rFonts w:cs="Arial" w:ascii="Arial" w:hAnsi="Arial"/>
        </w:rPr>
        <w:tab/>
        <w:tab/>
        <w:tab/>
        <w:tab/>
        <w:tab/>
        <w:t>Los Angeles, Ca. 90067</w:t>
      </w:r>
    </w:p>
    <w:p>
      <w:pPr>
        <w:pStyle w:val="Normal"/>
        <w:tabs>
          <w:tab w:val="clear" w:pos="720"/>
          <w:tab w:val="left" w:pos="-720" w:leader="none"/>
        </w:tabs>
        <w:suppressAutoHyphens w:val="true"/>
        <w:rPr>
          <w:rFonts w:ascii="Arial" w:hAnsi="Arial" w:cs="Arial"/>
        </w:rPr>
      </w:pPr>
      <w:r>
        <w:rPr>
          <w:rFonts w:cs="Arial" w:ascii="Arial" w:hAnsi="Arial"/>
        </w:rPr>
        <w:tab/>
        <w:tab/>
        <w:tab/>
        <w:tab/>
        <w:tab/>
        <w:t>Tel: (310) 282-2921</w:t>
      </w:r>
    </w:p>
    <w:p>
      <w:pPr>
        <w:pStyle w:val="Normal"/>
        <w:tabs>
          <w:tab w:val="clear" w:pos="720"/>
          <w:tab w:val="left" w:pos="-720" w:leader="none"/>
        </w:tabs>
        <w:suppressAutoHyphens w:val="true"/>
        <w:rPr>
          <w:rFonts w:ascii="Arial" w:hAnsi="Arial" w:cs="Arial"/>
        </w:rPr>
      </w:pPr>
      <w:r>
        <w:rPr>
          <w:rFonts w:cs="Arial" w:ascii="Arial" w:hAnsi="Arial"/>
        </w:rPr>
        <w:tab/>
        <w:tab/>
        <w:tab/>
        <w:tab/>
        <w:tab/>
        <w:t>Fax: (310) 282-2936</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ab/>
        <w:tab/>
        <w:tab/>
        <w:tab/>
        <w:tab/>
        <w:t>Southern California Edison Company</w:t>
      </w:r>
    </w:p>
    <w:p>
      <w:pPr>
        <w:pStyle w:val="Normal"/>
        <w:tabs>
          <w:tab w:val="clear" w:pos="720"/>
          <w:tab w:val="left" w:pos="-720" w:leader="none"/>
        </w:tabs>
        <w:suppressAutoHyphens w:val="true"/>
        <w:rPr>
          <w:rFonts w:ascii="Arial" w:hAnsi="Arial" w:cs="Arial"/>
        </w:rPr>
      </w:pPr>
      <w:r>
        <w:rPr>
          <w:rFonts w:cs="Arial" w:ascii="Arial" w:hAnsi="Arial"/>
        </w:rPr>
        <w:tab/>
        <w:tab/>
        <w:tab/>
        <w:tab/>
        <w:tab/>
        <w:t>Attn: Tim Bint, Cash Manager</w:t>
      </w:r>
    </w:p>
    <w:p>
      <w:pPr>
        <w:pStyle w:val="Normal"/>
        <w:tabs>
          <w:tab w:val="clear" w:pos="720"/>
          <w:tab w:val="left" w:pos="-720" w:leader="none"/>
        </w:tabs>
        <w:suppressAutoHyphens w:val="true"/>
        <w:rPr>
          <w:rFonts w:ascii="Arial" w:hAnsi="Arial" w:cs="Arial"/>
        </w:rPr>
      </w:pPr>
      <w:r>
        <w:rPr>
          <w:rFonts w:cs="Arial" w:ascii="Arial" w:hAnsi="Arial"/>
        </w:rPr>
        <w:tab/>
        <w:tab/>
        <w:tab/>
        <w:tab/>
        <w:tab/>
        <w:t>2244 Walnut Grove Ave., Quad 2A - 210</w:t>
      </w:r>
    </w:p>
    <w:p>
      <w:pPr>
        <w:pStyle w:val="Normal"/>
        <w:tabs>
          <w:tab w:val="clear" w:pos="720"/>
          <w:tab w:val="left" w:pos="-720" w:leader="none"/>
        </w:tabs>
        <w:suppressAutoHyphens w:val="true"/>
        <w:rPr>
          <w:rFonts w:ascii="Arial" w:hAnsi="Arial" w:cs="Arial"/>
        </w:rPr>
      </w:pPr>
      <w:r>
        <w:rPr>
          <w:rFonts w:cs="Arial" w:ascii="Arial" w:hAnsi="Arial"/>
        </w:rPr>
        <w:tab/>
        <w:tab/>
        <w:tab/>
        <w:tab/>
        <w:tab/>
        <w:t>Rosemead, CA  91770</w:t>
      </w:r>
    </w:p>
    <w:p>
      <w:pPr>
        <w:pStyle w:val="Normal"/>
        <w:tabs>
          <w:tab w:val="clear" w:pos="720"/>
          <w:tab w:val="left" w:pos="-720" w:leader="none"/>
        </w:tabs>
        <w:suppressAutoHyphens w:val="true"/>
        <w:rPr>
          <w:rFonts w:ascii="Arial" w:hAnsi="Arial" w:cs="Arial"/>
        </w:rPr>
      </w:pPr>
      <w:r>
        <w:rPr>
          <w:rFonts w:cs="Arial" w:ascii="Arial" w:hAnsi="Arial"/>
        </w:rPr>
        <w:tab/>
        <w:tab/>
        <w:tab/>
        <w:tab/>
        <w:tab/>
        <w:t>Tel: (626) 302-4476</w:t>
      </w:r>
    </w:p>
    <w:p>
      <w:pPr>
        <w:pStyle w:val="Normal"/>
        <w:tabs>
          <w:tab w:val="clear" w:pos="720"/>
          <w:tab w:val="left" w:pos="-720" w:leader="none"/>
        </w:tabs>
        <w:suppressAutoHyphens w:val="true"/>
        <w:rPr>
          <w:rFonts w:ascii="Arial" w:hAnsi="Arial" w:cs="Arial"/>
        </w:rPr>
      </w:pPr>
      <w:r>
        <w:rPr>
          <w:rFonts w:cs="Arial" w:ascii="Arial" w:hAnsi="Arial"/>
        </w:rPr>
        <w:tab/>
        <w:tab/>
        <w:tab/>
        <w:tab/>
        <w:tab/>
        <w:t>Fax: (626) 302-6823</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ind w:hanging="720" w:start="720" w:end="0"/>
        <w:jc w:val="both"/>
        <w:rPr>
          <w:rFonts w:ascii="Arial" w:hAnsi="Arial" w:cs="Arial"/>
        </w:rPr>
      </w:pPr>
      <w:r>
        <w:rPr>
          <w:rFonts w:cs="Arial" w:ascii="Arial" w:hAnsi="Arial"/>
        </w:rPr>
        <w:tab/>
        <w:tab/>
        <w:tab/>
        <w:tab/>
        <w:tab/>
        <w:t>Enron Power Marketing, Inc.</w:t>
      </w:r>
    </w:p>
    <w:p>
      <w:pPr>
        <w:pStyle w:val="Normal"/>
        <w:tabs>
          <w:tab w:val="clear" w:pos="720"/>
          <w:tab w:val="left" w:pos="-720" w:leader="none"/>
        </w:tabs>
        <w:suppressAutoHyphens w:val="true"/>
        <w:ind w:hanging="720" w:start="720" w:end="0"/>
        <w:jc w:val="both"/>
        <w:rPr>
          <w:rFonts w:ascii="Arial" w:hAnsi="Arial" w:cs="Arial"/>
        </w:rPr>
      </w:pPr>
      <w:r>
        <w:rPr>
          <w:rFonts w:cs="Arial" w:ascii="Arial" w:hAnsi="Arial"/>
        </w:rPr>
        <w:tab/>
        <w:tab/>
        <w:tab/>
        <w:tab/>
        <w:tab/>
        <w:t>Attn:</w:t>
      </w:r>
    </w:p>
    <w:p>
      <w:pPr>
        <w:pStyle w:val="Normal"/>
        <w:tabs>
          <w:tab w:val="clear" w:pos="720"/>
          <w:tab w:val="left" w:pos="-720" w:leader="none"/>
        </w:tabs>
        <w:suppressAutoHyphens w:val="true"/>
        <w:ind w:hanging="720" w:start="720" w:end="0"/>
        <w:jc w:val="both"/>
        <w:rPr>
          <w:rFonts w:ascii="Arial" w:hAnsi="Arial" w:cs="Arial"/>
        </w:rPr>
      </w:pPr>
      <w:r>
        <w:rPr>
          <w:rFonts w:cs="Arial" w:ascii="Arial" w:hAnsi="Arial"/>
        </w:rPr>
        <w:tab/>
        <w:tab/>
        <w:tab/>
        <w:tab/>
        <w:tab/>
        <w:t>P.O. Box 4428</w:t>
      </w:r>
    </w:p>
    <w:p>
      <w:pPr>
        <w:pStyle w:val="Normal"/>
        <w:tabs>
          <w:tab w:val="clear" w:pos="720"/>
          <w:tab w:val="left" w:pos="-720" w:leader="none"/>
        </w:tabs>
        <w:suppressAutoHyphens w:val="true"/>
        <w:ind w:hanging="720" w:start="720" w:end="0"/>
        <w:jc w:val="both"/>
        <w:rPr>
          <w:rFonts w:ascii="Arial" w:hAnsi="Arial" w:cs="Arial"/>
        </w:rPr>
      </w:pPr>
      <w:r>
        <w:rPr>
          <w:rFonts w:cs="Arial" w:ascii="Arial" w:hAnsi="Arial"/>
        </w:rPr>
        <w:tab/>
        <w:tab/>
        <w:tab/>
        <w:tab/>
        <w:tab/>
        <w:t>Houston, Texas 77210-4428</w:t>
      </w:r>
    </w:p>
    <w:p>
      <w:pPr>
        <w:pStyle w:val="Normal"/>
        <w:tabs>
          <w:tab w:val="clear" w:pos="720"/>
          <w:tab w:val="left" w:pos="-720" w:leader="none"/>
        </w:tabs>
        <w:suppressAutoHyphens w:val="true"/>
        <w:ind w:hanging="720" w:start="720" w:end="0"/>
        <w:jc w:val="both"/>
        <w:rPr>
          <w:rFonts w:ascii="Arial" w:hAnsi="Arial" w:cs="Arial"/>
        </w:rPr>
      </w:pPr>
      <w:r>
        <w:rPr>
          <w:rFonts w:cs="Arial" w:ascii="Arial" w:hAnsi="Arial"/>
        </w:rPr>
        <w:tab/>
        <w:tab/>
        <w:tab/>
        <w:tab/>
        <w:tab/>
        <w:t>Tel: (713) 853-1771</w:t>
      </w:r>
    </w:p>
    <w:p>
      <w:pPr>
        <w:pStyle w:val="Normal"/>
        <w:tabs>
          <w:tab w:val="clear" w:pos="720"/>
          <w:tab w:val="left" w:pos="-720" w:leader="none"/>
        </w:tabs>
        <w:suppressAutoHyphens w:val="true"/>
        <w:ind w:hanging="720" w:start="720" w:end="0"/>
        <w:jc w:val="both"/>
        <w:rPr>
          <w:rFonts w:ascii="Arial" w:hAnsi="Arial" w:cs="Arial"/>
        </w:rPr>
      </w:pPr>
      <w:r>
        <w:rPr>
          <w:rFonts w:cs="Arial" w:ascii="Arial" w:hAnsi="Arial"/>
        </w:rPr>
        <w:tab/>
        <w:tab/>
        <w:tab/>
        <w:tab/>
        <w:tab/>
        <w:t>Fax: (713) 646-2443</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rPr>
          <w:rFonts w:ascii="Arial" w:hAnsi="Arial" w:cs="Arial"/>
          <w:b/>
        </w:rPr>
      </w:pPr>
      <w:r>
        <w:rPr>
          <w:rFonts w:cs="Arial" w:ascii="Arial" w:hAnsi="Arial"/>
        </w:rPr>
        <w:tab/>
        <w:tab/>
        <w:tab/>
        <w:tab/>
        <w:tab/>
      </w:r>
    </w:p>
    <w:p>
      <w:pPr>
        <w:pStyle w:val="Normal"/>
        <w:tabs>
          <w:tab w:val="clear" w:pos="720"/>
          <w:tab w:val="left" w:pos="-720" w:leader="none"/>
        </w:tabs>
        <w:suppressAutoHyphens w:val="true"/>
        <w:rPr>
          <w:rFonts w:ascii="Arial" w:hAnsi="Arial" w:cs="Arial"/>
          <w:b/>
        </w:rPr>
      </w:pPr>
      <w:r>
        <w:rPr>
          <w:rFonts w:cs="Arial" w:ascii="Arial" w:hAnsi="Arial"/>
          <w:b/>
        </w:rPr>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4.2</w:t>
        <w:tab/>
      </w:r>
      <w:r>
        <w:rPr>
          <w:rFonts w:cs="Arial" w:ascii="Arial" w:hAnsi="Arial"/>
          <w:u w:val="single"/>
        </w:rPr>
        <w:t>Photostatic Teletransmission</w:t>
      </w:r>
      <w:r>
        <w:rPr>
          <w:rFonts w:cs="Arial" w:ascii="Arial" w:hAnsi="Arial"/>
        </w:rPr>
        <w:t>.  The transmission of the Instructions by photostatic teletransmission with duplicate or facsimile signatures shall be an authorized method of communication until the Trustee is notified by the Company to the contrary.</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4.3</w:t>
        <w:tab/>
      </w:r>
      <w:r>
        <w:rPr>
          <w:rFonts w:cs="Arial" w:ascii="Arial" w:hAnsi="Arial"/>
          <w:u w:val="single"/>
        </w:rPr>
        <w:t>Electronic Affirmation</w:t>
      </w:r>
      <w:r>
        <w:rPr>
          <w:rFonts w:cs="Arial" w:ascii="Arial" w:hAnsi="Arial"/>
        </w:rPr>
        <w:t>.  Notwithstanding any other provision of this Article IV, the Trustee may settle securities trades effected by the Company through a securities depository that utilizes an institutional delivery system, in which event the Trustee may deliver or receive securities in accordance with appropriate trade reports or statements given to the Trustee by such depository without having received direct communications or instructions from the Company.</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4.4</w:t>
        <w:tab/>
      </w:r>
      <w:r>
        <w:rPr>
          <w:rFonts w:cs="Arial" w:ascii="Arial" w:hAnsi="Arial"/>
          <w:u w:val="single"/>
        </w:rPr>
        <w:t>Additional Instructions</w:t>
      </w:r>
      <w:r>
        <w:rPr>
          <w:rFonts w:cs="Arial" w:ascii="Arial" w:hAnsi="Arial"/>
        </w:rPr>
        <w:t>.  In any matter under this Trust Agreement in which the Trustee is permitted or required to act upon Instructions, the Trustee, where it deems necessary, may request further Instructions from the person or entity giving the original instructions, or from the Company, as the case may be, and may defer any and all action pending receipt thereof.</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ARTICLE V</w:t>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COMPENSATION AND EXPENSES OF THE TRUSTEE</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rFonts w:ascii="Arial" w:hAnsi="Arial" w:cs="Arial"/>
        </w:rPr>
      </w:pPr>
      <w:r>
        <w:rPr>
          <w:rFonts w:cs="Arial" w:ascii="Arial" w:hAnsi="Arial"/>
        </w:rPr>
        <w:t>5.1</w:t>
        <w:tab/>
        <w:t>Trustee's fees will be as set forth on the fee schedule attached hereto, plus actual expenses incurred in performing its duties hereunder, and Trustee is hereby granted a lien on the Trust Funds for such amounts.  Any setup fee will be payable in advance.  In addition, Trustee will receive its usual sweep fee for any Trust Funds, which are invested in a sweep vehicle selected by the Company.  Unless other payment arrangements are set forth herein or are agreed to by Trustee in writing, Trustee may disburse from the Trust Funds sufficient funds to pay its compensation and expenses.  If at any time cash is not available in the Trust Funds to pay the Trustee’s compensation and expenses, then Trustee may bill Company for such amounts.</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ARTICLE VI</w:t>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RECORDS AND ACCOUNTS</w:t>
      </w:r>
    </w:p>
    <w:p>
      <w:pPr>
        <w:pStyle w:val="TOAHeading"/>
        <w:tabs>
          <w:tab w:val="clear" w:pos="9360"/>
          <w:tab w:val="left" w:pos="-720" w:leader="none"/>
        </w:tabs>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6.1</w:t>
        <w:tab/>
      </w:r>
      <w:r>
        <w:rPr>
          <w:rFonts w:cs="Arial" w:ascii="Arial" w:hAnsi="Arial"/>
          <w:u w:val="single"/>
        </w:rPr>
        <w:t>Accurate Records and Accounts</w:t>
      </w:r>
      <w:r>
        <w:rPr>
          <w:rFonts w:cs="Arial" w:ascii="Arial" w:hAnsi="Arial"/>
        </w:rPr>
        <w:t>.  The Trustee shall keep accurate records and accounts with respect to all cash and other assets held by it in the Trust Fund, and all receipts and disbursements and other transactions involving such cash, securities and other assets.  The Company shall have access to all such accounts, books and records at all reasonable times.  All such accounts, books and records shall be open for inspection and audit at all reasonable times by the Company or by any person or persons duly authorized by the Company.</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6.2</w:t>
        <w:tab/>
      </w:r>
      <w:r>
        <w:rPr>
          <w:rFonts w:cs="Arial" w:ascii="Arial" w:hAnsi="Arial"/>
          <w:u w:val="single"/>
        </w:rPr>
        <w:t>Periodic Reports</w:t>
      </w:r>
      <w:r>
        <w:rPr>
          <w:rFonts w:cs="Arial" w:ascii="Arial" w:hAnsi="Arial"/>
        </w:rPr>
        <w:t>.  The Trustee shall furnish the Company and any third party with such periodic reports, as the Company and the Trustee shall mutually agree, setting forth all receipts, disbursements and transactions effected by the Trustee.</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6.3</w:t>
        <w:tab/>
      </w:r>
      <w:r>
        <w:rPr>
          <w:rFonts w:cs="Arial" w:ascii="Arial" w:hAnsi="Arial"/>
          <w:u w:val="single"/>
        </w:rPr>
        <w:t>Principal and Income</w:t>
      </w:r>
      <w:r>
        <w:rPr>
          <w:rFonts w:cs="Arial" w:ascii="Arial" w:hAnsi="Arial"/>
        </w:rPr>
        <w:t>.  Except as otherwise specifically provided in this Trust, the determination of all matters with respect to what is principal or income of the Trust Fund and the apportionment and allocation of receipts and disbursements between these accounts (if any), shall be governed by the provisions of the California Revised Uniform Principal and Income Act from time to time existing.  Any such matter not provided for herein or in the California Revised Uniform Principal and Income Act shall be determined by the Trustee in the Trustee's discretion.</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6.4</w:t>
        <w:tab/>
      </w:r>
      <w:r>
        <w:rPr>
          <w:rFonts w:cs="Arial" w:ascii="Arial" w:hAnsi="Arial"/>
          <w:u w:val="single"/>
        </w:rPr>
        <w:t>Income Tax Reporting:</w:t>
      </w:r>
      <w:r>
        <w:rPr>
          <w:rFonts w:cs="Arial" w:ascii="Arial" w:hAnsi="Arial"/>
        </w:rPr>
        <w:t xml:space="preserve">  Company assumes all duty to file any and all tax reports and returns, except as noted below, as well as full responsibility for the payment of all taxes assessed on or with respect to any Trust Property and all taxes due on the income collected for Company on any and all transactions with respect to any Trust Property. For purposes of IRS form 1099 which Trustee may be required to prepare and file, all reportable income shall be reported to the IRS as being attributable to Company.</w:t>
      </w:r>
    </w:p>
    <w:p>
      <w:pPr>
        <w:pStyle w:val="Normal"/>
        <w:tabs>
          <w:tab w:val="clear" w:pos="720"/>
          <w:tab w:val="left" w:pos="-720" w:leader="none"/>
          <w:tab w:val="left" w:pos="0" w:leader="none"/>
        </w:tabs>
        <w:suppressAutoHyphens w:val="true"/>
        <w:ind w:hanging="720" w:start="720" w:end="0"/>
        <w:jc w:val="both"/>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center" w:pos="4680" w:leader="none"/>
        </w:tabs>
        <w:suppressAutoHyphens w:val="true"/>
        <w:rPr/>
      </w:pPr>
      <w:r>
        <w:rPr>
          <w:rFonts w:cs="Arial" w:ascii="Arial" w:hAnsi="Arial"/>
        </w:rPr>
        <w:tab/>
      </w:r>
      <w:r>
        <w:rPr>
          <w:rFonts w:cs="Arial" w:ascii="Arial" w:hAnsi="Arial"/>
          <w:u w:val="single"/>
        </w:rPr>
        <w:t>ARTICLE VII</w:t>
      </w:r>
    </w:p>
    <w:p>
      <w:pPr>
        <w:pStyle w:val="Normal"/>
        <w:tabs>
          <w:tab w:val="clear" w:pos="720"/>
          <w:tab w:val="left" w:pos="-720" w:leader="none"/>
        </w:tabs>
        <w:suppressAutoHyphens w:val="true"/>
        <w:rPr>
          <w:rFonts w:ascii="Arial" w:hAnsi="Arial" w:cs="Arial"/>
          <w:u w:val="single"/>
        </w:rPr>
      </w:pPr>
      <w:r>
        <w:rPr>
          <w:rFonts w:cs="Arial" w:ascii="Arial" w:hAnsi="Arial"/>
          <w:u w:val="single"/>
        </w:rPr>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CANCELLATION AND CLOSING</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rFonts w:ascii="Arial" w:hAnsi="Arial" w:cs="Arial"/>
        </w:rPr>
      </w:pPr>
      <w:r>
        <w:rPr>
          <w:rFonts w:cs="Arial" w:ascii="Arial" w:hAnsi="Arial"/>
        </w:rPr>
        <w:t>7.1</w:t>
        <w:tab/>
        <w:t>The Trust Agreement shall remain in full force from the period beginning June 11, 2001 and continuing until the initial termination date of July 31, 2001.  The Trust Agreement may thereafter be extended for one or more 30-day periods solely at the discretion of the Company.  In the event that the Company decides to extend this Trust Agreement, it shall provide such written notice of intent to extend to the Trustee no less than fifteen (5) days prior to the initial or later termination date.</w:t>
      </w:r>
    </w:p>
    <w:p>
      <w:pPr>
        <w:pStyle w:val="Normal"/>
        <w:tabs>
          <w:tab w:val="clear" w:pos="720"/>
          <w:tab w:val="left" w:pos="-720" w:leader="none"/>
          <w:tab w:val="left" w:pos="0" w:leader="none"/>
        </w:tabs>
        <w:suppressAutoHyphens w:val="true"/>
        <w:ind w:hanging="720" w:start="720" w:end="0"/>
        <w:jc w:val="both"/>
        <w:rPr>
          <w:rFonts w:ascii="Arial" w:hAnsi="Arial" w:cs="Arial"/>
        </w:rPr>
      </w:pPr>
      <w:r>
        <w:rPr>
          <w:rFonts w:cs="Arial" w:ascii="Arial" w:hAnsi="Arial"/>
        </w:rPr>
      </w:r>
    </w:p>
    <w:p>
      <w:pPr>
        <w:pStyle w:val="Normal"/>
        <w:numPr>
          <w:ilvl w:val="2"/>
          <w:numId w:val="1"/>
        </w:numPr>
        <w:tabs>
          <w:tab w:val="clear" w:pos="720"/>
          <w:tab w:val="left" w:pos="-720" w:leader="none"/>
          <w:tab w:val="left" w:pos="0" w:leader="none"/>
        </w:tabs>
        <w:suppressAutoHyphens w:val="true"/>
        <w:jc w:val="both"/>
        <w:rPr>
          <w:rFonts w:ascii="Arial" w:hAnsi="Arial" w:cs="Arial"/>
        </w:rPr>
      </w:pPr>
      <w:r>
        <w:rPr>
          <w:rFonts w:cs="Arial" w:ascii="Arial" w:hAnsi="Arial"/>
        </w:rPr>
        <w:t>Upon final termination of the Trust Agreement, all assets then remaining, less any fees and out-of-pocket expenses due the Trustee, shall be distributed to the Company.</w:t>
      </w:r>
    </w:p>
    <w:p>
      <w:pPr>
        <w:pStyle w:val="Normal"/>
        <w:tabs>
          <w:tab w:val="clear" w:pos="720"/>
          <w:tab w:val="left" w:pos="-720" w:leader="none"/>
          <w:tab w:val="left" w:pos="0" w:leader="none"/>
        </w:tabs>
        <w:suppressAutoHyphens w:val="true"/>
        <w:jc w:val="both"/>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ARTICLE VIII</w:t>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RESIGNATION AND REMOVAL OF THE TRUSTEE</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8.1</w:t>
        <w:tab/>
      </w:r>
      <w:r>
        <w:rPr>
          <w:rFonts w:cs="Arial" w:ascii="Arial" w:hAnsi="Arial"/>
          <w:u w:val="single"/>
        </w:rPr>
        <w:t>Resignation and Removal</w:t>
      </w:r>
      <w:r>
        <w:rPr>
          <w:rFonts w:cs="Arial" w:ascii="Arial" w:hAnsi="Arial"/>
        </w:rPr>
        <w:t>.  The Trustee may resign at any time upon thirty- (30) days' written notice to the Company, unless a shorter period is acceptable to the Company.  The Company may at any time remove the Trustee upon thirty- (30) days' written notice to the Trustee, unless a shorter period is acceptable to the Trustee.</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8.2</w:t>
        <w:tab/>
      </w:r>
      <w:r>
        <w:rPr>
          <w:rFonts w:cs="Arial" w:ascii="Arial" w:hAnsi="Arial"/>
          <w:u w:val="single"/>
        </w:rPr>
        <w:t>Appointment of Successor</w:t>
      </w:r>
      <w:r>
        <w:rPr>
          <w:rFonts w:cs="Arial" w:ascii="Arial" w:hAnsi="Arial"/>
        </w:rPr>
        <w:t>.  In the event of the removal or resignation of the Trustee, the Company shall appoint a successor which, upon its acceptance in writing of such appointment delivered to the Company and the former Trustee, shall be vested with all the rights, powers and duties of the Trustee under this Trust Agreement, and the retiring Trustee shall be released and discharged from all further liability with respect to the Trust.  If the Company fails to appoint a successor Trustee within thirty (30) days after removal or resignation of the Trustee, the Trustee is authorized to deliver the Trust Fund to the Company.  The retiring Trustee shall transfer, assign and deliver to its successor all of the property then held by it under the Trust, except such reasonable compensation and expenses in connection with the settlement of accounts and the delivery of the assets to the successor Trustee.  After settlement of the retiring Trustee's final accounting, the retiring Trustee shall also transfer to the successor Trustee true copies of its records as relate to the Trust Fund, as may be requested by the successor Trustee.  The successor Trustee shall not be liable or responsible for anything done or omitted in the administration of the Trust Fund pursuant to this Trust Agreement prior to the date it shall have become Trustee, nor to audit or otherwise inquire into or take any action concerning the acts of any retiring Trustee.</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8.3</w:t>
        <w:tab/>
      </w:r>
      <w:r>
        <w:rPr>
          <w:rFonts w:cs="Arial" w:ascii="Arial" w:hAnsi="Arial"/>
          <w:u w:val="single"/>
        </w:rPr>
        <w:t>Final Periodic Report</w:t>
      </w:r>
      <w:r>
        <w:rPr>
          <w:rFonts w:cs="Arial" w:ascii="Arial" w:hAnsi="Arial"/>
        </w:rPr>
        <w:t>.  Within sixty (60) days after the transfer of the assets of the Trust Fund to the successor Trustee, unless a different period is mutually agreed to, the Trustee shall file with the Company a final periodic report, covering the period since the close of the last periodic report.</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8.4</w:t>
        <w:tab/>
      </w:r>
      <w:r>
        <w:rPr>
          <w:rFonts w:cs="Arial" w:ascii="Arial" w:hAnsi="Arial"/>
          <w:u w:val="single"/>
        </w:rPr>
        <w:t>Deemed Acceptance</w:t>
      </w:r>
      <w:r>
        <w:rPr>
          <w:rFonts w:cs="Arial" w:ascii="Arial" w:hAnsi="Arial"/>
        </w:rPr>
        <w:t>.  In the absence of any exception thereto filed in writing with the Trustee within ninety (90) days after the date of filing with the Company, any periodic report filed with the Company shall constitute a final periodic report by and discharge of the Trustee from all claims and liabilities with respect to the acts and transactions as shown in such report, and shall be binding and conclusive upon all persons.</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ARTICLE IX</w:t>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AMENDMENT AND TERMINATION</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9.1</w:t>
        <w:tab/>
      </w:r>
      <w:r>
        <w:rPr>
          <w:rFonts w:cs="Arial" w:ascii="Arial" w:hAnsi="Arial"/>
          <w:u w:val="single"/>
        </w:rPr>
        <w:t>Amendment</w:t>
      </w:r>
      <w:r>
        <w:rPr>
          <w:rFonts w:cs="Arial" w:ascii="Arial" w:hAnsi="Arial"/>
        </w:rPr>
        <w:t>.  This Trust Agreement may be modified at any time by writing signed by the Parties.</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9.2</w:t>
        <w:tab/>
      </w:r>
      <w:r>
        <w:rPr>
          <w:rFonts w:cs="Arial" w:ascii="Arial" w:hAnsi="Arial"/>
          <w:u w:val="single"/>
        </w:rPr>
        <w:t>Termination</w:t>
      </w:r>
      <w:r>
        <w:rPr>
          <w:rFonts w:cs="Arial" w:ascii="Arial" w:hAnsi="Arial"/>
        </w:rPr>
        <w:t>.  This Trust Agreement may be terminated at any time upon 30 days' written notice delivered by the Company to the Trustee; provided, however, that this Trust Agreement shall continue thereafter for such period as may be necessary for the complete divestiture of all cash, securities and other instruments held hereunder by the Trustee, but solely to the extent necessary to effect such complete divestiture.  Upon such termination, all assets remaining in the Trust Fund after payment of all expenses properly chargeable thereto shall be paid or distributed in accordance with written directions of the Company.  Unless sooner terminated in accordance with other provisions hereof, any Trust created hereunder shall terminate thirty (30) years after the date of execution of this Trust Agreement.</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9.3</w:t>
        <w:tab/>
      </w:r>
      <w:r>
        <w:rPr>
          <w:rFonts w:cs="Arial" w:ascii="Arial" w:hAnsi="Arial"/>
          <w:u w:val="single"/>
        </w:rPr>
        <w:t>Final Periodic Report</w:t>
      </w:r>
      <w:r>
        <w:rPr>
          <w:rFonts w:cs="Arial" w:ascii="Arial" w:hAnsi="Arial"/>
        </w:rPr>
        <w:t>.  Within sixty (60) days after the termination of the Trust Fund, unless a different period is mutually agreed to, the Trustee shall file with the Company a final periodic report, covering the period since the close of the last periodic report.</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9.4</w:t>
        <w:tab/>
      </w:r>
      <w:r>
        <w:rPr>
          <w:rFonts w:cs="Arial" w:ascii="Arial" w:hAnsi="Arial"/>
          <w:u w:val="single"/>
        </w:rPr>
        <w:t>Deemed Acceptance</w:t>
      </w:r>
      <w:r>
        <w:rPr>
          <w:rFonts w:cs="Arial" w:ascii="Arial" w:hAnsi="Arial"/>
        </w:rPr>
        <w:t>.  In the absence of any exception thereto filed in writing with the Trustee within ninety (90) days after the date of filing with the Company, any periodic report filed with the Company shall constitute a final periodic report by and discharge of the Trustee from all claims and liabilities with respect to the acts and transactions as shown in such report, and shall be binding and conclusive upon all persons.</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s>
        <w:suppressAutoHyphens w:val="true"/>
        <w:ind w:hanging="720" w:start="720" w:end="0"/>
        <w:jc w:val="both"/>
        <w:rPr/>
      </w:pPr>
      <w:r>
        <w:rPr>
          <w:rFonts w:cs="Arial" w:ascii="Arial" w:hAnsi="Arial"/>
        </w:rPr>
        <w:t>9.5</w:t>
        <w:tab/>
      </w:r>
      <w:r>
        <w:rPr>
          <w:rFonts w:cs="Arial" w:ascii="Arial" w:hAnsi="Arial"/>
          <w:u w:val="single"/>
        </w:rPr>
        <w:t>Notification to Enron Power Marketing, Inc.</w:t>
      </w:r>
      <w:r>
        <w:rPr>
          <w:rFonts w:cs="Arial" w:ascii="Arial" w:hAnsi="Arial"/>
        </w:rPr>
        <w:t>.  The Trustee shall within three (3) business days of its sending or receiving amendments, termination notices and/or periodic reports under this Trust Agreement, give copies thereof to Enron Power Marketing, Inc..  Such copies shall be deemed to have been duly given if delivered or mailed first class, certified mail, postage prepaid, addressed as follows:</w:t>
      </w:r>
    </w:p>
    <w:p>
      <w:pPr>
        <w:pStyle w:val="Normal"/>
        <w:tabs>
          <w:tab w:val="clear" w:pos="720"/>
          <w:tab w:val="left" w:pos="-720" w:leader="none"/>
        </w:tabs>
        <w:suppressAutoHyphens w:val="true"/>
        <w:ind w:hanging="720" w:start="720" w:end="0"/>
        <w:jc w:val="both"/>
        <w:rPr>
          <w:rFonts w:ascii="Arial" w:hAnsi="Arial" w:cs="Arial"/>
        </w:rPr>
      </w:pPr>
      <w:r>
        <w:rPr>
          <w:rFonts w:cs="Arial" w:ascii="Arial" w:hAnsi="Arial"/>
        </w:rPr>
      </w:r>
    </w:p>
    <w:p>
      <w:pPr>
        <w:pStyle w:val="Normal"/>
        <w:tabs>
          <w:tab w:val="clear" w:pos="720"/>
          <w:tab w:val="left" w:pos="-720" w:leader="none"/>
        </w:tabs>
        <w:suppressAutoHyphens w:val="true"/>
        <w:ind w:hanging="720" w:start="720" w:end="0"/>
        <w:jc w:val="both"/>
        <w:rPr>
          <w:rFonts w:ascii="Arial" w:hAnsi="Arial" w:cs="Arial"/>
        </w:rPr>
      </w:pPr>
      <w:r>
        <w:rPr>
          <w:rFonts w:cs="Arial" w:ascii="Arial" w:hAnsi="Arial"/>
        </w:rPr>
        <w:tab/>
        <w:tab/>
        <w:tab/>
        <w:tab/>
        <w:tab/>
        <w:t>Enron Power Marketing, Inc.</w:t>
      </w:r>
    </w:p>
    <w:p>
      <w:pPr>
        <w:pStyle w:val="Normal"/>
        <w:tabs>
          <w:tab w:val="clear" w:pos="720"/>
          <w:tab w:val="left" w:pos="-720" w:leader="none"/>
        </w:tabs>
        <w:suppressAutoHyphens w:val="true"/>
        <w:ind w:hanging="720" w:start="720" w:end="0"/>
        <w:jc w:val="both"/>
        <w:rPr>
          <w:rFonts w:ascii="Arial" w:hAnsi="Arial" w:cs="Arial"/>
        </w:rPr>
      </w:pPr>
      <w:r>
        <w:rPr>
          <w:rFonts w:cs="Arial" w:ascii="Arial" w:hAnsi="Arial"/>
        </w:rPr>
        <w:tab/>
        <w:tab/>
        <w:tab/>
        <w:tab/>
        <w:tab/>
        <w:t>Attn:</w:t>
      </w:r>
    </w:p>
    <w:p>
      <w:pPr>
        <w:pStyle w:val="Normal"/>
        <w:tabs>
          <w:tab w:val="clear" w:pos="720"/>
          <w:tab w:val="left" w:pos="-720" w:leader="none"/>
        </w:tabs>
        <w:suppressAutoHyphens w:val="true"/>
        <w:ind w:hanging="720" w:start="720" w:end="0"/>
        <w:jc w:val="both"/>
        <w:rPr>
          <w:rFonts w:ascii="Arial" w:hAnsi="Arial" w:cs="Arial"/>
        </w:rPr>
      </w:pPr>
      <w:r>
        <w:rPr>
          <w:rFonts w:cs="Arial" w:ascii="Arial" w:hAnsi="Arial"/>
        </w:rPr>
        <w:tab/>
        <w:tab/>
        <w:tab/>
        <w:tab/>
        <w:tab/>
        <w:t>P.O. Box 4428</w:t>
      </w:r>
    </w:p>
    <w:p>
      <w:pPr>
        <w:pStyle w:val="Normal"/>
        <w:tabs>
          <w:tab w:val="clear" w:pos="720"/>
          <w:tab w:val="left" w:pos="-720" w:leader="none"/>
        </w:tabs>
        <w:suppressAutoHyphens w:val="true"/>
        <w:ind w:hanging="720" w:start="720" w:end="0"/>
        <w:jc w:val="both"/>
        <w:rPr>
          <w:rFonts w:ascii="Arial" w:hAnsi="Arial" w:cs="Arial"/>
        </w:rPr>
      </w:pPr>
      <w:r>
        <w:rPr>
          <w:rFonts w:cs="Arial" w:ascii="Arial" w:hAnsi="Arial"/>
        </w:rPr>
        <w:tab/>
        <w:tab/>
        <w:tab/>
        <w:tab/>
        <w:tab/>
        <w:t>Houston, Texas 77210-4428</w:t>
      </w:r>
    </w:p>
    <w:p>
      <w:pPr>
        <w:pStyle w:val="Normal"/>
        <w:tabs>
          <w:tab w:val="clear" w:pos="720"/>
          <w:tab w:val="left" w:pos="-720" w:leader="none"/>
        </w:tabs>
        <w:suppressAutoHyphens w:val="true"/>
        <w:ind w:hanging="720" w:start="720" w:end="0"/>
        <w:jc w:val="both"/>
        <w:rPr>
          <w:rFonts w:ascii="Arial" w:hAnsi="Arial" w:cs="Arial"/>
        </w:rPr>
      </w:pPr>
      <w:r>
        <w:rPr>
          <w:rFonts w:cs="Arial" w:ascii="Arial" w:hAnsi="Arial"/>
        </w:rPr>
        <w:tab/>
        <w:tab/>
        <w:tab/>
        <w:tab/>
        <w:tab/>
        <w:t>Fax: 713-646-2443</w:t>
      </w:r>
    </w:p>
    <w:p>
      <w:pPr>
        <w:pStyle w:val="Normal"/>
        <w:tabs>
          <w:tab w:val="clear" w:pos="720"/>
          <w:tab w:val="left" w:pos="-720" w:leader="none"/>
        </w:tabs>
        <w:suppressAutoHyphens w:val="true"/>
        <w:ind w:hanging="720" w:start="720" w:end="0"/>
        <w:jc w:val="both"/>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ab/>
        <w:tab/>
        <w:tab/>
        <w:tab/>
        <w:tab/>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ind w:hanging="720" w:start="720" w:end="0"/>
        <w:jc w:val="both"/>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ARTICLE X</w:t>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LIMITATION ON LIABILITY</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10.1</w:t>
        <w:tab/>
      </w:r>
      <w:r>
        <w:rPr>
          <w:rFonts w:cs="Arial" w:ascii="Arial" w:hAnsi="Arial"/>
          <w:u w:val="single"/>
        </w:rPr>
        <w:t>Liability of Trustee</w:t>
      </w:r>
      <w:r>
        <w:rPr>
          <w:rFonts w:cs="Arial" w:ascii="Arial" w:hAnsi="Arial"/>
        </w:rPr>
        <w:t>.</w:t>
        <w:tab/>
        <w:t xml:space="preserve">In performing any duties under this Trust Agreement, Trustee shall not be liable for any damages, losses, or expenses, except for gross negligence or willful misconduct on the part of the Trustee. Trustee shall not incur any liability for: (a) any act or failure to act made or omitted in good faith, or (b) any action taken or omitted in reliance upon any instrument, including any written statement or affidavit provided for in this Trust Agreement that the Trustee shall in good faith believe to be genuine, nor will the Trustee be liable or responsible for forgeries, fraud, impersonations or determining and verifying the scope of any representative authority, or any person acting or purporting to act on behalf of any party to this agreement. </w:t>
      </w:r>
    </w:p>
    <w:p>
      <w:pPr>
        <w:pStyle w:val="TOAHeading"/>
        <w:tabs>
          <w:tab w:val="clear" w:pos="9360"/>
          <w:tab w:val="left" w:pos="-720" w:leader="none"/>
        </w:tabs>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10.2</w:t>
        <w:tab/>
      </w:r>
      <w:r>
        <w:rPr>
          <w:rFonts w:cs="Arial" w:ascii="Arial" w:hAnsi="Arial"/>
          <w:u w:val="single"/>
        </w:rPr>
        <w:t>Indemnification by Company</w:t>
      </w:r>
      <w:r>
        <w:rPr>
          <w:rFonts w:cs="Arial" w:ascii="Arial" w:hAnsi="Arial"/>
        </w:rPr>
        <w:t>. Except to the extent attributable to Trustee’s liability as set forth in Section 10.1 herein, Company further agrees to pay on demand, and to indemnify and hold Trustee harmless from and against, all costs, damages, judgments, attorneys fees, expenses, obligations and liabilities of any kind or nature which, in good faith, Trustee may incur or sustain in connection with or arising out of the Trust, and Trustee is hereby given a lien upon all the rights, titles and interests of the Company in the Trust Funds, to protect Trustee's rights and to indemnify and reimburse Trustee under this Trust Agreement.</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10.3</w:t>
        <w:tab/>
      </w:r>
      <w:r>
        <w:rPr>
          <w:rFonts w:cs="Arial" w:ascii="Arial" w:hAnsi="Arial"/>
          <w:u w:val="single"/>
        </w:rPr>
        <w:t>Force Majeure</w:t>
      </w:r>
      <w:r>
        <w:rPr>
          <w:rFonts w:cs="Arial" w:ascii="Arial" w:hAnsi="Arial"/>
        </w:rPr>
        <w:t>.  The Trustee shall not be liable for any delay or failure to act as may be required hereunder when such delay or failure is due to fire, earthquake, any act of God, interruption or suspension of any communication or wire facilities or services, war, emergency conditions or other circumstances beyond its control, provided it exercises such diligence as the circumstances may reasonably require.</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10.4</w:t>
        <w:tab/>
      </w:r>
      <w:r>
        <w:rPr>
          <w:rFonts w:cs="Arial" w:ascii="Arial" w:hAnsi="Arial"/>
          <w:u w:val="single"/>
        </w:rPr>
        <w:t>Scope</w:t>
      </w:r>
      <w:r>
        <w:rPr>
          <w:rFonts w:cs="Arial" w:ascii="Arial" w:hAnsi="Arial"/>
        </w:rPr>
        <w:t>.</w:t>
        <w:tab/>
        <w:t>The Trustee shall have no duties or obligations hereunder except those specifically set forth herein, and such duties and obligations shall be determined solely by the express provisions of this Trust Agreement.</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10.5</w:t>
        <w:tab/>
      </w:r>
      <w:r>
        <w:rPr>
          <w:rFonts w:cs="Arial" w:ascii="Arial" w:hAnsi="Arial"/>
          <w:u w:val="single"/>
        </w:rPr>
        <w:t>Controversies</w:t>
      </w:r>
      <w:r>
        <w:rPr>
          <w:rFonts w:cs="Arial" w:ascii="Arial" w:hAnsi="Arial"/>
        </w:rPr>
        <w:t>.</w:t>
      </w:r>
    </w:p>
    <w:p>
      <w:pPr>
        <w:pStyle w:val="Normal"/>
        <w:tabs>
          <w:tab w:val="left" w:pos="-720" w:leader="none"/>
          <w:tab w:val="left" w:pos="0" w:leader="none"/>
          <w:tab w:val="left" w:pos="720" w:leader="none"/>
        </w:tabs>
        <w:suppressAutoHyphens w:val="true"/>
        <w:ind w:hanging="1440" w:start="1440" w:end="0"/>
        <w:jc w:val="both"/>
        <w:rPr>
          <w:rFonts w:ascii="Arial" w:hAnsi="Arial" w:cs="Arial"/>
        </w:rPr>
      </w:pPr>
      <w:r>
        <w:rPr>
          <w:rFonts w:cs="Arial" w:ascii="Arial" w:hAnsi="Arial"/>
        </w:rPr>
        <w:tab/>
        <w:t>10.5.1</w:t>
        <w:tab/>
        <w:t>Upon receipt of conflicting demands or notices relating to this Trust, Trustee may, at its election, without liability to Company, do either or both of the following:</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left" w:pos="-720" w:leader="none"/>
          <w:tab w:val="left" w:pos="0" w:leader="none"/>
          <w:tab w:val="left" w:pos="720" w:leader="none"/>
          <w:tab w:val="left" w:pos="1440" w:leader="none"/>
          <w:tab w:val="left" w:pos="2160" w:leader="none"/>
        </w:tabs>
        <w:suppressAutoHyphens w:val="true"/>
        <w:ind w:hanging="2880" w:start="2880" w:end="0"/>
        <w:jc w:val="both"/>
        <w:rPr>
          <w:rFonts w:ascii="Arial" w:hAnsi="Arial" w:cs="Arial"/>
        </w:rPr>
      </w:pPr>
      <w:r>
        <w:rPr>
          <w:rFonts w:cs="Arial" w:ascii="Arial" w:hAnsi="Arial"/>
        </w:rPr>
        <w:tab/>
        <w:tab/>
        <w:t>10.5.1.1</w:t>
        <w:tab/>
        <w:t>Withhold and stop all further proceedings in, and performance of, this Trust, until such conflict is removed to Trustee's satisfaction;</w:t>
      </w:r>
    </w:p>
    <w:p>
      <w:pPr>
        <w:pStyle w:val="BodyTextIndent2"/>
        <w:rPr/>
      </w:pPr>
      <w:r>
        <w:rPr/>
        <w:tab/>
        <w:tab/>
        <w:t>10.5.1.2</w:t>
        <w:tab/>
        <w:t>File a suit in interpleader and obtain an order from the court requiring the parties to litigate their several claims and rights among themselves, in which case, Trustee shall be fully released and discharged from any obligation to perform any further duties imposed upon it with respect to this Trust, and the parties shall pay Trustee all costs, expenses and reasonable attorney fees expended or incurred by it, the amount thereof to be fixed and a judgment thereof to be rendered by the court in such suit.</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left" w:pos="-720" w:leader="none"/>
          <w:tab w:val="left" w:pos="0" w:leader="none"/>
          <w:tab w:val="left" w:pos="720" w:leader="none"/>
        </w:tabs>
        <w:suppressAutoHyphens w:val="true"/>
        <w:ind w:hanging="1440" w:start="1440" w:end="0"/>
        <w:jc w:val="both"/>
        <w:rPr/>
      </w:pPr>
      <w:r>
        <w:rPr>
          <w:rFonts w:cs="Arial" w:ascii="Arial" w:hAnsi="Arial"/>
        </w:rPr>
        <w:tab/>
        <w:t>10.5.2</w:t>
        <w:tab/>
        <w:t>Any dispute arising out of or relating to this Trust Agreement, including a breach of this Trust Agreement, will be decided by reference under California Code of Civil Procedure</w:t>
      </w:r>
      <w:r>
        <w:rPr/>
        <w:t xml:space="preserve"> </w:t>
      </w:r>
      <w:r>
        <w:rPr>
          <w:rFonts w:cs="Arial" w:ascii="Arial" w:hAnsi="Arial"/>
        </w:rPr>
        <w:t>Section 638 and related sections. A referee, either an active attorney or retired judge, will be selected according to the procedures of the American Arbitration Association and then appointed by the court in which the action regarding the dispute or controversy originated.  The dispute will be submitted to the referee for determination in place of a trial before a judge and jury.</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10.6</w:t>
        <w:tab/>
      </w:r>
      <w:r>
        <w:rPr>
          <w:rFonts w:cs="Arial" w:ascii="Arial" w:hAnsi="Arial"/>
          <w:u w:val="single"/>
        </w:rPr>
        <w:t>Legal Counsel</w:t>
      </w:r>
      <w:r>
        <w:rPr>
          <w:rFonts w:cs="Arial" w:ascii="Arial" w:hAnsi="Arial"/>
        </w:rPr>
        <w:t>.  The Trustee may consult with, and obtain advice from, legal counsel of its own selection as to the construction of any of the provisions of this Trust Agreement or the Trustee's obligations and duties, and shall incur no liability in acting in good faith in accordance with the reasonable advice and opinion of such counsel.</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ARTICLE XI</w:t>
      </w:r>
    </w:p>
    <w:p>
      <w:pPr>
        <w:pStyle w:val="Normal"/>
        <w:tabs>
          <w:tab w:val="clear" w:pos="720"/>
          <w:tab w:val="center" w:pos="4680" w:leader="none"/>
        </w:tabs>
        <w:suppressAutoHyphens w:val="true"/>
        <w:rPr>
          <w:rFonts w:ascii="Arial" w:hAnsi="Arial" w:cs="Arial"/>
        </w:rPr>
      </w:pPr>
      <w:r>
        <w:rPr>
          <w:rFonts w:cs="Arial" w:ascii="Arial" w:hAnsi="Arial"/>
        </w:rPr>
        <w:tab/>
      </w:r>
      <w:r>
        <w:rPr>
          <w:rFonts w:cs="Arial" w:ascii="Arial" w:hAnsi="Arial"/>
          <w:u w:val="single"/>
        </w:rPr>
        <w:t>MISCELLANEOUS</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rPr/>
      </w:pPr>
      <w:r>
        <w:rPr>
          <w:rFonts w:cs="Arial" w:ascii="Arial" w:hAnsi="Arial"/>
        </w:rPr>
        <w:t>11.1</w:t>
        <w:tab/>
      </w:r>
      <w:r>
        <w:rPr>
          <w:rFonts w:cs="Arial" w:ascii="Arial" w:hAnsi="Arial"/>
          <w:u w:val="single"/>
        </w:rPr>
        <w:t>Governing Law</w:t>
      </w:r>
      <w:r>
        <w:rPr>
          <w:rFonts w:cs="Arial" w:ascii="Arial" w:hAnsi="Arial"/>
        </w:rPr>
        <w:t>.  This Trust Agreement shall be governed, construed, regulated and administered under the laws of the State of California.</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11.2</w:t>
        <w:tab/>
      </w:r>
      <w:r>
        <w:rPr>
          <w:rFonts w:cs="Arial" w:ascii="Arial" w:hAnsi="Arial"/>
          <w:u w:val="single"/>
        </w:rPr>
        <w:t>Invalid Provisions</w:t>
      </w:r>
      <w:r>
        <w:rPr>
          <w:rFonts w:cs="Arial" w:ascii="Arial" w:hAnsi="Arial"/>
        </w:rPr>
        <w:t>.  It is not the intention of any party to this Trust Agreement to violate any statute, regulation, ruling, judicial decision, or other legal provision applicable to this Trust Agreement or the performance thereof.  If any term of this Trust Agreement, or any act or omission in the performance thereof, is or becomes violative of any such provision, such term, act or omission shall be of no force or effect and any such term shall be severed from this Trust Agreement.  Any such invalid term, act or omission shall not affect the validity of any other term of this Trust Agreement that is otherwise valid, nor the validity of any otherwise valid act or omission in the performance thereof, unless such invalidity prevents accomplishment of the objectives and purposes of this Trust Agreement.  In the event any such term, act or omission is determined to be illegal or otherwise invalid, the necessary steps to remedy such illegality or invalidity shall be taken immediately by the parties.</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11.3</w:t>
        <w:tab/>
      </w:r>
      <w:r>
        <w:rPr>
          <w:rFonts w:cs="Arial" w:ascii="Arial" w:hAnsi="Arial"/>
          <w:u w:val="single"/>
        </w:rPr>
        <w:t>Counterparts</w:t>
      </w:r>
      <w:r>
        <w:rPr>
          <w:rFonts w:cs="Arial" w:ascii="Arial" w:hAnsi="Arial"/>
        </w:rPr>
        <w:t>.  This Trust Agreement may be executed in several counterparts, each of which shall be deemed an original, and said counterparts shall constitute but one and the same instrument, which may be sufficiently evidenced by any one counterpart.</w:t>
      </w:r>
    </w:p>
    <w:p>
      <w:pPr>
        <w:pStyle w:val="Normal"/>
        <w:tabs>
          <w:tab w:val="clear" w:pos="720"/>
          <w:tab w:val="left" w:pos="-720" w:leader="none"/>
        </w:tabs>
        <w:suppressAutoHyphens w:val="true"/>
        <w:jc w:val="both"/>
        <w:rPr>
          <w:rFonts w:ascii="Arial" w:hAnsi="Arial" w:cs="Arial"/>
        </w:rPr>
      </w:pPr>
      <w:r>
        <w:rPr>
          <w:rFonts w:cs="Arial" w:ascii="Arial" w:hAnsi="Arial"/>
        </w:rPr>
      </w:r>
    </w:p>
    <w:p>
      <w:pPr>
        <w:pStyle w:val="Normal"/>
        <w:tabs>
          <w:tab w:val="clear" w:pos="720"/>
          <w:tab w:val="left" w:pos="-720" w:leader="none"/>
          <w:tab w:val="left" w:pos="0" w:leader="none"/>
        </w:tabs>
        <w:suppressAutoHyphens w:val="true"/>
        <w:ind w:hanging="720" w:start="720" w:end="0"/>
        <w:jc w:val="both"/>
        <w:rPr/>
      </w:pPr>
      <w:r>
        <w:rPr>
          <w:rFonts w:cs="Arial" w:ascii="Arial" w:hAnsi="Arial"/>
        </w:rPr>
        <w:t>11.4</w:t>
        <w:tab/>
      </w:r>
      <w:r>
        <w:rPr>
          <w:rFonts w:cs="Arial" w:ascii="Arial" w:hAnsi="Arial"/>
          <w:u w:val="single"/>
        </w:rPr>
        <w:t>Successors and Assigns</w:t>
      </w:r>
      <w:r>
        <w:rPr>
          <w:rFonts w:cs="Arial" w:ascii="Arial" w:hAnsi="Arial"/>
        </w:rPr>
        <w:t>.  This Trust Agreement shall inure to the benefit of, and be binding upon, the Parties hereto and their successors and assigns, except as is expressly provided to the contrary herein.</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ab/>
        <w:t>IN WITNESS WHEREOF, the parties hereto have caused this Trust Agreement to be executed by their respective duly authorized officers on the dates set forth below.</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pPr>
      <w:r>
        <w:rPr>
          <w:rFonts w:cs="Arial" w:ascii="Arial" w:hAnsi="Arial"/>
        </w:rPr>
        <w:t xml:space="preserve">Date: </w:t>
      </w:r>
      <w:r>
        <w:rPr>
          <w:rFonts w:cs="Arial" w:ascii="Arial" w:hAnsi="Arial"/>
          <w:u w:val="single"/>
        </w:rPr>
        <w:t xml:space="preserve">                    </w:t>
      </w:r>
      <w:r>
        <w:rPr>
          <w:rFonts w:cs="Arial" w:ascii="Arial" w:hAnsi="Arial"/>
        </w:rPr>
        <w:tab/>
        <w:tab/>
        <w:tab/>
        <w:tab/>
        <w:tab/>
        <w:t>COMPANY</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ab/>
        <w:tab/>
        <w:tab/>
        <w:tab/>
        <w:tab/>
        <w:tab/>
        <w:tab/>
        <w:t xml:space="preserve">By </w:t>
      </w:r>
      <w:r>
        <w:rPr>
          <w:rFonts w:cs="Arial" w:ascii="Arial" w:hAnsi="Arial"/>
          <w:u w:val="single"/>
        </w:rPr>
        <w:t xml:space="preserve">                      </w:t>
      </w:r>
    </w:p>
    <w:p>
      <w:pPr>
        <w:pStyle w:val="Normal"/>
        <w:tabs>
          <w:tab w:val="clear" w:pos="720"/>
          <w:tab w:val="left" w:pos="-720" w:leader="none"/>
        </w:tabs>
        <w:suppressAutoHyphens w:val="true"/>
        <w:rPr>
          <w:rFonts w:ascii="Arial" w:hAnsi="Arial" w:cs="Arial"/>
        </w:rPr>
      </w:pPr>
      <w:r>
        <w:rPr>
          <w:rFonts w:cs="Arial" w:ascii="Arial" w:hAnsi="Arial"/>
        </w:rPr>
        <w:tab/>
        <w:tab/>
        <w:tab/>
        <w:tab/>
        <w:tab/>
        <w:tab/>
        <w:tab/>
        <w:t>Title: ____________</w:t>
        <w:tab/>
        <w:tab/>
      </w:r>
    </w:p>
    <w:p>
      <w:pPr>
        <w:pStyle w:val="Normal"/>
        <w:tabs>
          <w:tab w:val="clear" w:pos="720"/>
          <w:tab w:val="left" w:pos="-720" w:leader="none"/>
        </w:tabs>
        <w:suppressAutoHyphens w:val="true"/>
        <w:ind w:start="5040" w:end="0"/>
        <w:rPr>
          <w:rFonts w:ascii="Arial" w:hAnsi="Arial" w:cs="Arial"/>
        </w:rPr>
      </w:pPr>
      <w:r>
        <w:rPr>
          <w:rFonts w:cs="Arial" w:ascii="Arial" w:hAnsi="Arial"/>
        </w:rPr>
        <w:tab/>
        <w:tab/>
        <w:tab/>
        <w:tab/>
      </w:r>
    </w:p>
    <w:p>
      <w:pPr>
        <w:pStyle w:val="Normal"/>
        <w:tabs>
          <w:tab w:val="clear" w:pos="720"/>
          <w:tab w:val="left" w:pos="-720" w:leader="none"/>
        </w:tabs>
        <w:suppressAutoHyphens w:val="true"/>
        <w:ind w:start="5040" w:end="0"/>
        <w:rPr>
          <w:rFonts w:ascii="Arial" w:hAnsi="Arial" w:cs="Arial"/>
        </w:rPr>
      </w:pPr>
      <w:r>
        <w:rPr>
          <w:rFonts w:cs="Arial" w:ascii="Arial" w:hAnsi="Arial"/>
        </w:rPr>
        <w:t xml:space="preserve">Southern California Edison Company </w:t>
      </w:r>
    </w:p>
    <w:p>
      <w:pPr>
        <w:pStyle w:val="Normal"/>
        <w:tabs>
          <w:tab w:val="clear" w:pos="720"/>
          <w:tab w:val="left" w:pos="-720" w:leader="none"/>
        </w:tabs>
        <w:suppressAutoHyphens w:val="true"/>
        <w:rPr>
          <w:rFonts w:ascii="Arial" w:hAnsi="Arial" w:cs="Arial"/>
        </w:rPr>
      </w:pPr>
      <w:r>
        <w:rPr>
          <w:rFonts w:cs="Arial" w:ascii="Arial" w:hAnsi="Arial"/>
        </w:rPr>
        <w:tab/>
        <w:tab/>
        <w:tab/>
        <w:tab/>
        <w:tab/>
        <w:tab/>
        <w:tab/>
      </w:r>
    </w:p>
    <w:p>
      <w:pPr>
        <w:pStyle w:val="Normal"/>
        <w:tabs>
          <w:tab w:val="clear" w:pos="720"/>
          <w:tab w:val="left" w:pos="-720" w:leader="none"/>
        </w:tabs>
        <w:suppressAutoHyphens w:val="true"/>
        <w:rPr>
          <w:rFonts w:ascii="Arial" w:hAnsi="Arial" w:cs="Arial"/>
        </w:rPr>
      </w:pPr>
      <w:r>
        <w:rPr>
          <w:rFonts w:cs="Arial" w:ascii="Arial" w:hAnsi="Arial"/>
        </w:rPr>
        <w:tab/>
        <w:tab/>
        <w:tab/>
        <w:tab/>
        <w:tab/>
        <w:tab/>
        <w:tab/>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 xml:space="preserve">Date: </w:t>
      </w:r>
      <w:r>
        <w:rPr>
          <w:rFonts w:cs="Arial" w:ascii="Arial" w:hAnsi="Arial"/>
          <w:u w:val="single"/>
        </w:rPr>
        <w:t xml:space="preserve">                    </w:t>
      </w:r>
      <w:r>
        <w:rPr>
          <w:rFonts w:cs="Arial" w:ascii="Arial" w:hAnsi="Arial"/>
          <w:b/>
        </w:rPr>
        <w:tab/>
        <w:tab/>
        <w:tab/>
        <w:tab/>
        <w:tab/>
        <w:t>City National Bank, national association</w:t>
      </w:r>
    </w:p>
    <w:p>
      <w:pPr>
        <w:pStyle w:val="Normal"/>
        <w:tabs>
          <w:tab w:val="clear" w:pos="720"/>
          <w:tab w:val="left" w:pos="-720" w:leader="none"/>
        </w:tabs>
        <w:suppressAutoHyphens w:val="true"/>
        <w:rPr>
          <w:rFonts w:ascii="Arial" w:hAnsi="Arial" w:cs="Arial"/>
        </w:rPr>
      </w:pPr>
      <w:r>
        <w:rPr>
          <w:rFonts w:cs="Arial" w:ascii="Arial" w:hAnsi="Arial"/>
        </w:rPr>
        <w:tab/>
        <w:tab/>
        <w:tab/>
        <w:tab/>
        <w:tab/>
        <w:tab/>
        <w:tab/>
        <w:t>TRUSTEE</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ab/>
        <w:tab/>
        <w:tab/>
        <w:tab/>
        <w:tab/>
        <w:tab/>
        <w:tab/>
        <w:t xml:space="preserve">By </w:t>
      </w:r>
      <w:r>
        <w:rPr>
          <w:rFonts w:cs="Arial" w:ascii="Arial" w:hAnsi="Arial"/>
          <w:u w:val="single"/>
        </w:rPr>
        <w:t xml:space="preserve">                       </w:t>
      </w:r>
    </w:p>
    <w:p>
      <w:pPr>
        <w:pStyle w:val="Normal"/>
        <w:tabs>
          <w:tab w:val="clear" w:pos="720"/>
          <w:tab w:val="left" w:pos="-720" w:leader="none"/>
        </w:tabs>
        <w:suppressAutoHyphens w:val="true"/>
        <w:rPr>
          <w:rFonts w:ascii="Arial" w:hAnsi="Arial" w:cs="Arial"/>
        </w:rPr>
      </w:pPr>
      <w:r>
        <w:rPr>
          <w:rFonts w:cs="Arial" w:ascii="Arial" w:hAnsi="Arial"/>
        </w:rPr>
        <w:tab/>
        <w:tab/>
        <w:tab/>
        <w:tab/>
        <w:tab/>
        <w:tab/>
        <w:tab/>
        <w:t>It’s: ________________</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TRUST ACCOUNT #: _________________</w:t>
      </w:r>
    </w:p>
    <w:p>
      <w:pPr>
        <w:pStyle w:val="Normal"/>
        <w:tabs>
          <w:tab w:val="clear" w:pos="720"/>
          <w:tab w:val="left" w:pos="-720" w:leader="none"/>
        </w:tabs>
        <w:suppressAutoHyphens w:val="true"/>
        <w:rPr>
          <w:rFonts w:ascii="Arial" w:hAnsi="Arial" w:cs="Arial"/>
        </w:rPr>
      </w:pPr>
      <w:r>
        <w:rPr>
          <w:rFonts w:cs="Arial" w:ascii="Arial" w:hAnsi="Arial"/>
        </w:rPr>
      </w:r>
    </w:p>
    <w:p>
      <w:pPr>
        <w:pStyle w:val="Normal"/>
        <w:tabs>
          <w:tab w:val="clear" w:pos="720"/>
          <w:tab w:val="left" w:pos="-720" w:leader="none"/>
        </w:tabs>
        <w:suppressAutoHyphens w:val="true"/>
        <w:rPr>
          <w:rFonts w:ascii="Arial" w:hAnsi="Arial" w:cs="Arial"/>
        </w:rPr>
      </w:pPr>
      <w:r>
        <w:rPr>
          <w:rFonts w:cs="Arial" w:ascii="Arial" w:hAnsi="Arial"/>
        </w:rPr>
        <w:tab/>
        <w:tab/>
        <w:tab/>
        <w:tab/>
        <w:tab/>
        <w:tab/>
        <w:tab/>
      </w:r>
      <w:r>
        <w:rPr>
          <w:rFonts w:cs="Arial" w:ascii="Arial" w:hAnsi="Arial"/>
          <w:u w:val="single"/>
        </w:rPr>
        <w:t xml:space="preserve"> </w:t>
      </w:r>
    </w:p>
    <w:p>
      <w:pPr>
        <w:pStyle w:val="Normal"/>
        <w:tabs>
          <w:tab w:val="clear" w:pos="720"/>
          <w:tab w:val="left" w:pos="-720" w:leader="none"/>
        </w:tabs>
        <w:suppressAutoHyphens w:val="true"/>
        <w:rPr>
          <w:rFonts w:ascii="Arial" w:hAnsi="Arial" w:cs="Arial"/>
        </w:rPr>
      </w:pPr>
      <w:r>
        <w:rPr>
          <w:rFonts w:cs="Arial" w:ascii="Arial" w:hAnsi="Arial"/>
        </w:rPr>
        <w:tab/>
        <w:tab/>
        <w:tab/>
        <w:tab/>
        <w:tab/>
        <w:tab/>
        <w:tab/>
        <w:tab/>
        <w:tab/>
      </w:r>
    </w:p>
    <w:p>
      <w:pPr>
        <w:pStyle w:val="Normal"/>
        <w:tabs>
          <w:tab w:val="clear" w:pos="720"/>
          <w:tab w:val="left" w:pos="-720" w:leader="none"/>
        </w:tabs>
        <w:suppressAutoHyphens w:val="true"/>
        <w:rPr>
          <w:rFonts w:ascii="Arial" w:hAnsi="Arial" w:cs="Arial"/>
        </w:rPr>
      </w:pPr>
      <w:r>
        <w:rPr>
          <w:rFonts w:cs="Arial" w:ascii="Arial" w:hAnsi="Arial"/>
        </w:rPr>
      </w:r>
    </w:p>
    <w:sectPr>
      <w:headerReference w:type="default" r:id="rId2"/>
      <w:footerReference w:type="default" r:id="rId3"/>
      <w:type w:val="nextPage"/>
      <w:pgSz w:w="12240" w:h="15840"/>
      <w:pgMar w:left="1440" w:right="1440" w:gutter="0" w:header="1440" w:top="1496"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80" w:after="0"/>
      <w:rPr/>
    </w:pPr>
    <w:r>
      <w:rPr/>
      <w:t>LW010380010</w:t>
    </w:r>
  </w:p>
  <w:p>
    <w:pPr>
      <w:pStyle w:val="Normal"/>
      <w:tabs>
        <w:tab w:val="clear" w:pos="720"/>
        <w:tab w:val="center" w:pos="4680" w:leader="none"/>
      </w:tabs>
      <w:suppressAutoHyphens w:val="true"/>
      <w:rPr>
        <w:rFonts w:ascii="Arial" w:hAnsi="Arial" w:cs="Arial"/>
      </w:rPr>
    </w:pPr>
    <w:r>
      <w:rPr>
        <w:rFonts w:cs="Arial" w:ascii="Arial" w:hAnsi="Arial"/>
      </w:rPr>
      <w:tab/>
      <w:t>______________</w:t>
    </w:r>
  </w:p>
  <w:p>
    <w:pPr>
      <w:pStyle w:val="Normal"/>
      <w:tabs>
        <w:tab w:val="clear" w:pos="720"/>
        <w:tab w:val="center" w:pos="4680" w:leader="none"/>
      </w:tabs>
      <w:suppressAutoHyphens w:val="true"/>
      <w:rPr/>
    </w:pPr>
    <w:r>
      <w:rPr>
        <w:rFonts w:cs="Arial" w:ascii="Arial" w:hAnsi="Arial"/>
      </w:rPr>
      <w:tab/>
    </w:r>
    <w:r>
      <w:rPr>
        <w:rFonts w:cs="Arial" w:ascii="Arial" w:hAnsi="Arial"/>
      </w:rPr>
      <w:fldChar w:fldCharType="begin"/>
    </w:r>
    <w:r>
      <w:rPr>
        <w:rFonts w:cs="Arial" w:ascii="Arial" w:hAnsi="Arial"/>
      </w:rPr>
      <w:instrText xml:space="preserve"> PAGE \* ARABIC </w:instrText>
    </w:r>
    <w:r>
      <w:rPr>
        <w:rFonts w:cs="Arial" w:ascii="Arial" w:hAnsi="Arial"/>
      </w:rPr>
      <w:fldChar w:fldCharType="separate"/>
    </w:r>
    <w:r>
      <w:rPr>
        <w:rFonts w:cs="Arial" w:ascii="Arial" w:hAnsi="Arial"/>
      </w:rPr>
      <w:t>10</w:t>
    </w:r>
    <w:r>
      <w:rPr>
        <w:rFonts w:cs="Arial" w:ascii="Arial" w:hAnsi="Arial"/>
      </w:rPr>
      <w:fldChar w:fldCharType="end"/>
    </w:r>
    <w:r>
      <w:rPr>
        <w:rFonts w:cs="Arial" w:ascii="Arial" w:hAnsi="Arial"/>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40"/>
      </w:rPr>
    </w:pPr>
    <w:r>
      <w:rPr>
        <w:b/>
        <w:bCs/>
        <w:sz w:val="40"/>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numFmt w:val="decimal"/>
      <w:lvlText w:val="%1"/>
      <w:lvlJc w:val="start"/>
      <w:pPr>
        <w:tabs>
          <w:tab w:val="num" w:pos="360"/>
        </w:tabs>
        <w:ind w:start="360" w:hanging="360"/>
      </w:pPr>
      <w:rPr/>
    </w:lvl>
    <w:lvl w:ilvl="1">
      <w:start w:val="2"/>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spacing w:lineRule="auto" w:line="48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tabs>
        <w:tab w:val="left" w:pos="-720" w:leader="none"/>
        <w:tab w:val="left" w:pos="0" w:leader="none"/>
        <w:tab w:val="left" w:pos="720" w:leader="none"/>
      </w:tabs>
      <w:suppressAutoHyphens w:val="true"/>
      <w:ind w:hanging="1440" w:start="1440" w:end="0"/>
      <w:jc w:val="both"/>
    </w:pPr>
    <w:rPr>
      <w:rFonts w:ascii="Arial" w:hAnsi="Arial" w:cs="Arial"/>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2001-06-08T21:39:00Z</dcterms:created>
  <dc:creator>Registered User</dc:creator>
  <dc:description/>
  <dc:language>en-CA</dc:language>
  <cp:lastModifiedBy>Standard Configuration</cp:lastModifiedBy>
  <cp:lastPrinted>2001-06-08T16:06:00Z</cp:lastPrinted>
  <dcterms:modified xsi:type="dcterms:W3CDTF">2001-06-08T21:39:00Z</dcterms:modified>
  <cp:revision>2</cp:revision>
  <dc:subject/>
  <dc:title/>
</cp:coreProperties>
</file>