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Style w:val="Strong"/>
          <w:sz w:val="36"/>
        </w:rPr>
        <w:t>ENRON TRAVEL CLUB</w:t>
      </w:r>
    </w:p>
    <w:p>
      <w:pPr>
        <w:pStyle w:val="Heading"/>
        <w:rPr>
          <w:rStyle w:val="Strong"/>
        </w:rPr>
      </w:pPr>
      <w:r>
        <w:rPr>
          <w:b/>
        </w:rPr>
        <w:t>http://home.enron.com:84/travel/</w:t>
      </w:r>
    </w:p>
    <w:p>
      <w:pPr>
        <w:pStyle w:val="Normal"/>
        <w:spacing w:lineRule="auto" w:line="120"/>
        <w:jc w:val="center"/>
        <w:rPr>
          <w:rStyle w:val="Strong"/>
          <w:color w:val="000000"/>
          <w:sz w:val="24"/>
        </w:rPr>
      </w:pPr>
      <w:r>
        <w:rPr/>
      </w:r>
    </w:p>
    <w:p>
      <w:pPr>
        <w:pStyle w:val="Normal"/>
        <w:spacing w:lineRule="auto" w:line="120"/>
        <w:jc w:val="center"/>
        <w:rPr>
          <w:rStyle w:val="Strong"/>
          <w:color w:val="000000"/>
          <w:sz w:val="24"/>
        </w:rPr>
      </w:pPr>
      <w:r>
        <w:rPr/>
      </w:r>
    </w:p>
    <w:p>
      <w:pPr>
        <w:pStyle w:val="Heading4"/>
        <w:ind w:hanging="0" w:start="0"/>
        <w:rPr/>
      </w:pPr>
      <w:r>
        <w:rPr>
          <w:rStyle w:val="Strong"/>
        </w:rPr>
        <w:t>Meeting Agenda</w:t>
      </w:r>
    </w:p>
    <w:p>
      <w:pPr>
        <w:pStyle w:val="Normal"/>
        <w:pBdr>
          <w:bottom w:val="single" w:sz="12" w:space="1" w:color="000000"/>
        </w:pBdr>
        <w:jc w:val="center"/>
        <w:rPr>
          <w:rStyle w:val="Strong"/>
          <w:color w:val="000000"/>
          <w:sz w:val="28"/>
        </w:rPr>
      </w:pPr>
      <w:r>
        <w:rPr/>
      </w:r>
    </w:p>
    <w:p>
      <w:pPr>
        <w:pStyle w:val="Normal"/>
        <w:pBdr>
          <w:bottom w:val="single" w:sz="12" w:space="1" w:color="000000"/>
        </w:pBdr>
        <w:jc w:val="center"/>
        <w:rPr/>
      </w:pPr>
      <w:r>
        <w:rPr>
          <w:rStyle w:val="Strong"/>
          <w:color w:val="000000"/>
          <w:sz w:val="28"/>
        </w:rPr>
        <w:t>Tuesday, 1/9/01</w:t>
      </w:r>
    </w:p>
    <w:p>
      <w:pPr>
        <w:pStyle w:val="Normal"/>
        <w:pBdr>
          <w:bottom w:val="single" w:sz="12" w:space="1" w:color="000000"/>
        </w:pBdr>
        <w:jc w:val="center"/>
        <w:rPr/>
      </w:pPr>
      <w:r>
        <w:rPr>
          <w:rStyle w:val="Strong"/>
          <w:color w:val="000000"/>
          <w:sz w:val="24"/>
        </w:rPr>
        <w:t>EB 5C2 @ Noon</w:t>
      </w:r>
    </w:p>
    <w:p>
      <w:pPr>
        <w:pStyle w:val="Normal"/>
        <w:pBdr>
          <w:bottom w:val="single" w:sz="12" w:space="1" w:color="000000"/>
        </w:pBdr>
        <w:jc w:val="center"/>
        <w:rPr>
          <w:rStyle w:val="Strong"/>
          <w:color w:val="000000"/>
          <w:sz w:val="24"/>
        </w:rPr>
      </w:pPr>
      <w:r>
        <w:rPr/>
      </w:r>
    </w:p>
    <w:p>
      <w:pPr>
        <w:pStyle w:val="Normal"/>
        <w:pBdr>
          <w:bottom w:val="single" w:sz="12" w:space="1" w:color="000000"/>
        </w:pBdr>
        <w:jc w:val="center"/>
        <w:rPr>
          <w:rStyle w:val="Strong"/>
          <w:color w:val="FF0000"/>
          <w:sz w:val="12"/>
        </w:rPr>
      </w:pPr>
      <w:r>
        <w:rPr/>
      </w:r>
    </w:p>
    <w:p>
      <w:pPr>
        <w:pStyle w:val="Normal"/>
        <w:rPr>
          <w:rStyle w:val="Strong"/>
          <w:color w:val="000000"/>
          <w:sz w:val="24"/>
        </w:rPr>
      </w:pPr>
      <w:r>
        <w:rPr/>
      </w:r>
    </w:p>
    <w:p>
      <w:pPr>
        <w:pStyle w:val="Normal"/>
        <w:rPr>
          <w:rStyle w:val="Strong"/>
          <w:color w:val="000000"/>
          <w:sz w:val="24"/>
        </w:rPr>
      </w:pPr>
      <w:r>
        <w:rPr/>
      </w:r>
    </w:p>
    <w:p>
      <w:pPr>
        <w:pStyle w:val="Heading2"/>
        <w:ind w:hanging="0" w:start="0"/>
        <w:rPr>
          <w:rStyle w:val="Strong"/>
          <w:sz w:val="24"/>
        </w:rPr>
      </w:pPr>
      <w:r>
        <w:rPr>
          <w:rStyle w:val="Strong"/>
          <w:sz w:val="24"/>
          <w:u w:val="none"/>
        </w:rPr>
        <w:t xml:space="preserve">INTRODUCTION – </w:t>
      </w:r>
      <w:r>
        <w:rPr>
          <w:rStyle w:val="Strong"/>
          <w:b w:val="false"/>
          <w:sz w:val="24"/>
          <w:u w:val="none"/>
        </w:rPr>
        <w:t>Dianne Langeland, President</w:t>
      </w:r>
    </w:p>
    <w:p>
      <w:pPr>
        <w:pStyle w:val="Heading2"/>
        <w:ind w:hanging="0" w:start="0"/>
        <w:rPr>
          <w:rStyle w:val="Strong"/>
          <w:sz w:val="24"/>
        </w:rPr>
      </w:pPr>
      <w:r>
        <w:rPr/>
      </w:r>
    </w:p>
    <w:p>
      <w:pPr>
        <w:pStyle w:val="Normal"/>
        <w:rPr/>
      </w:pPr>
      <w:r>
        <w:rPr>
          <w:b/>
          <w:sz w:val="24"/>
        </w:rPr>
        <w:t>TREASURY REPORT</w:t>
      </w:r>
      <w:r>
        <w:rPr>
          <w:sz w:val="24"/>
        </w:rPr>
        <w:t xml:space="preserve"> – Margaret Doucette, Treasurer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MEMBERSHIP NUMBER</w:t>
      </w:r>
      <w:r>
        <w:rPr>
          <w:sz w:val="24"/>
        </w:rPr>
        <w:t xml:space="preserve"> – Donna Teal, Secretary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ETC EVENT REPORTS</w:t>
      </w:r>
      <w:r>
        <w:rPr>
          <w:sz w:val="24"/>
        </w:rPr>
        <w:t xml:space="preserve"> – Dianne Langeland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>
          <w:rStyle w:val="Strong"/>
          <w:sz w:val="24"/>
        </w:rPr>
        <w:t>INTERNATIONAL TRIPS</w:t>
      </w:r>
    </w:p>
    <w:p>
      <w:pPr>
        <w:pStyle w:val="Normal"/>
        <w:rPr>
          <w:rStyle w:val="Strong"/>
          <w:color w:val="000000"/>
          <w:sz w:val="24"/>
        </w:rPr>
      </w:pPr>
      <w:r>
        <w:rPr/>
      </w:r>
    </w:p>
    <w:p>
      <w:pPr>
        <w:pStyle w:val="Heading2"/>
        <w:ind w:hanging="0" w:start="0"/>
        <w:rPr/>
      </w:pPr>
      <w:r>
        <w:rPr>
          <w:rStyle w:val="Strong"/>
          <w:sz w:val="24"/>
          <w:u w:val="none"/>
        </w:rPr>
        <w:t>Exotic Europe</w:t>
      </w:r>
    </w:p>
    <w:p>
      <w:pPr>
        <w:pStyle w:val="Heading2"/>
        <w:ind w:hanging="0" w:start="0"/>
        <w:rPr/>
      </w:pPr>
      <w:r>
        <w:rPr>
          <w:rStyle w:val="Strong"/>
          <w:sz w:val="24"/>
          <w:u w:val="none"/>
        </w:rPr>
        <w:t>Germany, Czech Republic, Hungary, Slovakia, Austria, Munich, Prague, Budapest, Vienna Salzburg &amp; more</w:t>
      </w:r>
    </w:p>
    <w:p>
      <w:pPr>
        <w:pStyle w:val="Heading2"/>
        <w:ind w:hanging="0" w:start="0"/>
        <w:rPr/>
      </w:pPr>
      <w:r>
        <w:rPr>
          <w:rStyle w:val="Strong"/>
          <w:b w:val="false"/>
          <w:sz w:val="24"/>
          <w:u w:val="none"/>
        </w:rPr>
        <w:t>May 25 through June 4, 2001, Approx. $1500 per person</w:t>
      </w:r>
    </w:p>
    <w:p>
      <w:pPr>
        <w:pStyle w:val="Heading2"/>
        <w:ind w:hanging="0" w:start="0"/>
        <w:rPr>
          <w:rStyle w:val="Strong"/>
          <w:b w:val="false"/>
          <w:sz w:val="24"/>
          <w:u w:val="none"/>
        </w:rPr>
      </w:pPr>
      <w:r>
        <w:rPr>
          <w:rStyle w:val="Strong"/>
          <w:b w:val="false"/>
          <w:sz w:val="24"/>
          <w:u w:val="none"/>
        </w:rPr>
        <w:t xml:space="preserve">Margaret Doucette, ext. </w:t>
      </w:r>
      <w:r>
        <w:rPr>
          <w:sz w:val="24"/>
          <w:u w:val="none"/>
        </w:rPr>
        <w:t>57892</w:t>
      </w:r>
    </w:p>
    <w:p>
      <w:pPr>
        <w:pStyle w:val="Normal"/>
        <w:rPr>
          <w:rStyle w:val="Strong"/>
          <w:b w:val="false"/>
          <w:color w:val="000000"/>
          <w:sz w:val="24"/>
          <w:u w:val="none"/>
        </w:rPr>
      </w:pPr>
      <w:r>
        <w:rPr/>
      </w:r>
    </w:p>
    <w:p>
      <w:pPr>
        <w:pStyle w:val="Normal"/>
        <w:rPr/>
      </w:pPr>
      <w:r>
        <w:rPr>
          <w:rStyle w:val="Strong"/>
          <w:color w:val="000000"/>
          <w:sz w:val="24"/>
        </w:rPr>
        <w:t>Real Greece</w:t>
      </w:r>
    </w:p>
    <w:p>
      <w:pPr>
        <w:pStyle w:val="Normal"/>
        <w:rPr/>
      </w:pPr>
      <w:r>
        <w:rPr>
          <w:rStyle w:val="Strong"/>
          <w:color w:val="000000"/>
          <w:sz w:val="24"/>
        </w:rPr>
        <w:t>Athens, Mycenae, Nauplia, Olympia, Delphi, Kalambaka and Meteora (10 Days)</w:t>
      </w:r>
    </w:p>
    <w:p>
      <w:pPr>
        <w:pStyle w:val="Normal"/>
        <w:rPr/>
      </w:pPr>
      <w:r>
        <w:rPr>
          <w:rStyle w:val="Strong"/>
          <w:b w:val="false"/>
          <w:color w:val="000000"/>
          <w:sz w:val="24"/>
        </w:rPr>
        <w:t>March 3 through March 12, 2001, Approx. $1500 per person</w:t>
      </w:r>
    </w:p>
    <w:p>
      <w:pPr>
        <w:pStyle w:val="Normal"/>
        <w:rPr/>
      </w:pPr>
      <w:r>
        <w:rPr>
          <w:rStyle w:val="Strong"/>
          <w:b w:val="false"/>
          <w:color w:val="000000"/>
          <w:sz w:val="24"/>
        </w:rPr>
        <w:t>Ellie Ahmadi, ext. 36867</w:t>
      </w:r>
    </w:p>
    <w:p>
      <w:pPr>
        <w:pStyle w:val="Normal"/>
        <w:rPr>
          <w:rStyle w:val="Strong"/>
          <w:b w:val="false"/>
          <w:color w:val="000000"/>
          <w:sz w:val="24"/>
        </w:rPr>
      </w:pPr>
      <w:r>
        <w:rPr/>
      </w:r>
    </w:p>
    <w:p>
      <w:pPr>
        <w:pStyle w:val="Heading2"/>
        <w:ind w:hanging="0" w:start="0"/>
        <w:rPr/>
      </w:pPr>
      <w:r>
        <w:rPr>
          <w:rStyle w:val="Strong"/>
          <w:sz w:val="24"/>
          <w:u w:val="none"/>
        </w:rPr>
        <w:t>London-Amsterdam-Paris</w:t>
      </w:r>
    </w:p>
    <w:p>
      <w:pPr>
        <w:pStyle w:val="Heading2"/>
        <w:ind w:hanging="0" w:start="0"/>
        <w:rPr/>
      </w:pPr>
      <w:r>
        <w:rPr>
          <w:rStyle w:val="Strong"/>
          <w:b w:val="false"/>
          <w:sz w:val="24"/>
          <w:u w:val="none"/>
        </w:rPr>
        <w:t>May 26 through June 3, 2001, Approx. $1450 per person</w:t>
      </w:r>
    </w:p>
    <w:p>
      <w:pPr>
        <w:pStyle w:val="Normal"/>
        <w:rPr/>
      </w:pPr>
      <w:r>
        <w:rPr>
          <w:sz w:val="24"/>
        </w:rPr>
        <w:t>Mary Nguyen, ext. 33148</w:t>
      </w:r>
    </w:p>
    <w:p>
      <w:pPr>
        <w:pStyle w:val="Normal"/>
        <w:rPr>
          <w:rStyle w:val="Strong"/>
          <w:color w:val="000000"/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rStyle w:val="Strong"/>
          <w:color w:val="000000"/>
          <w:sz w:val="24"/>
        </w:rPr>
      </w:pPr>
      <w:r>
        <w:rPr/>
      </w:r>
    </w:p>
    <w:p>
      <w:pPr>
        <w:pStyle w:val="Heading2"/>
        <w:ind w:hanging="0" w:start="0"/>
        <w:rPr>
          <w:rStyle w:val="Strong"/>
          <w:sz w:val="24"/>
        </w:rPr>
      </w:pPr>
      <w:r>
        <w:rPr/>
      </w:r>
      <w:r>
        <w:br w:type="page"/>
      </w:r>
    </w:p>
    <w:p>
      <w:pPr>
        <w:pStyle w:val="Heading2"/>
        <w:ind w:hanging="0" w:start="0"/>
        <w:rPr>
          <w:rStyle w:val="Strong"/>
          <w:sz w:val="24"/>
        </w:rPr>
      </w:pPr>
      <w:r>
        <w:rPr/>
      </w:r>
    </w:p>
    <w:p>
      <w:pPr>
        <w:pStyle w:val="Heading2"/>
        <w:ind w:hanging="0" w:start="0"/>
        <w:rPr>
          <w:rStyle w:val="Strong"/>
          <w:sz w:val="24"/>
        </w:rPr>
      </w:pPr>
      <w:r>
        <w:rPr/>
      </w:r>
    </w:p>
    <w:p>
      <w:pPr>
        <w:pStyle w:val="Heading2"/>
        <w:ind w:hanging="0" w:start="0"/>
        <w:rPr/>
      </w:pPr>
      <w:r>
        <w:rPr>
          <w:rStyle w:val="Strong"/>
          <w:sz w:val="24"/>
        </w:rPr>
        <w:t>LOCAL EVENTS</w:t>
      </w:r>
    </w:p>
    <w:p>
      <w:pPr>
        <w:pStyle w:val="Normal"/>
        <w:rPr>
          <w:rStyle w:val="Strong"/>
          <w:color w:val="000000"/>
          <w:sz w:val="24"/>
        </w:rPr>
      </w:pPr>
      <w:r>
        <w:rPr/>
      </w:r>
    </w:p>
    <w:p>
      <w:pPr>
        <w:pStyle w:val="Heading8"/>
        <w:ind w:hanging="0" w:start="0"/>
        <w:rPr/>
      </w:pPr>
      <w:r>
        <w:rPr/>
        <w:t>Fiddler on the Roof – Jones Hall</w:t>
      </w:r>
    </w:p>
    <w:p>
      <w:pPr>
        <w:pStyle w:val="Normal"/>
        <w:rPr>
          <w:sz w:val="24"/>
        </w:rPr>
      </w:pPr>
      <w:r>
        <w:rPr>
          <w:sz w:val="24"/>
        </w:rPr>
        <w:t>Sunday, January 28, 2001 @ 7:30 p.m.</w:t>
      </w:r>
    </w:p>
    <w:p>
      <w:pPr>
        <w:pStyle w:val="Normal"/>
        <w:rPr>
          <w:sz w:val="24"/>
        </w:rPr>
      </w:pPr>
      <w:r>
        <w:rPr>
          <w:sz w:val="24"/>
        </w:rPr>
        <w:t>Members:  $40.00</w:t>
      </w:r>
    </w:p>
    <w:p>
      <w:pPr>
        <w:pStyle w:val="Normal"/>
        <w:rPr>
          <w:sz w:val="24"/>
        </w:rPr>
      </w:pPr>
      <w:r>
        <w:rPr>
          <w:sz w:val="24"/>
        </w:rPr>
        <w:t>Non Member:  $60.00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Coordinator:  Margaret Doucette, ext. 57892</w:t>
      </w:r>
    </w:p>
    <w:p>
      <w:pPr>
        <w:pStyle w:val="Heading8"/>
        <w:ind w:hanging="0" w:start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8"/>
        <w:ind w:hanging="0" w:start="0"/>
        <w:rPr/>
      </w:pPr>
      <w:r>
        <w:rPr/>
        <w:t>John Hancock’s Champions On Ice Winter – Compaq Center</w:t>
      </w:r>
    </w:p>
    <w:p>
      <w:pPr>
        <w:pStyle w:val="Heading8"/>
        <w:ind w:hanging="0" w:start="0"/>
        <w:rPr>
          <w:b w:val="false"/>
        </w:rPr>
      </w:pPr>
      <w:r>
        <w:rPr>
          <w:b w:val="false"/>
        </w:rPr>
        <w:t>Saturday, February 3, 2001 @ 7:30 p.m.</w:t>
      </w:r>
    </w:p>
    <w:p>
      <w:pPr>
        <w:pStyle w:val="Normal"/>
        <w:rPr>
          <w:sz w:val="24"/>
        </w:rPr>
      </w:pPr>
      <w:r>
        <w:rPr>
          <w:sz w:val="24"/>
        </w:rPr>
        <w:t>Members:  $40.00  (gate price is $50)  only 50 seats available</w:t>
      </w:r>
    </w:p>
    <w:p>
      <w:pPr>
        <w:pStyle w:val="Normal"/>
        <w:rPr>
          <w:sz w:val="24"/>
        </w:rPr>
      </w:pPr>
      <w:r>
        <w:rPr>
          <w:sz w:val="24"/>
        </w:rPr>
        <w:t>Coordinator:  Rose Rivera, ext. 67693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Houston Livestock Show &amp; Rodeo Carnival</w:t>
      </w:r>
    </w:p>
    <w:p>
      <w:pPr>
        <w:pStyle w:val="Heading8"/>
        <w:ind w:hanging="0" w:start="0"/>
        <w:rPr>
          <w:b w:val="false"/>
        </w:rPr>
      </w:pPr>
      <w:r>
        <w:rPr>
          <w:b w:val="false"/>
        </w:rPr>
        <w:t>February 8 – March 4, 2001</w:t>
      </w:r>
    </w:p>
    <w:p>
      <w:pPr>
        <w:pStyle w:val="Normal"/>
        <w:rPr>
          <w:sz w:val="24"/>
        </w:rPr>
      </w:pPr>
      <w:r>
        <w:rPr>
          <w:sz w:val="24"/>
        </w:rPr>
        <w:t>Members:  $8.00/book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Coordinator:  Margaret Doucette, ext. 57892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8"/>
        <w:ind w:hanging="0" w:start="0"/>
        <w:rPr/>
      </w:pPr>
      <w:r>
        <w:rPr/>
        <w:t>Sesame Street Line “Let’s Be Friends” – Compaq Center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Saturday, February 10, 2001 @ 2:00 p.m.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Members:  $16.25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Non Member:  $20.25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Coordinator:  Rose Rivera, ext. 67693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8"/>
        <w:ind w:hanging="0" w:start="0"/>
        <w:rPr/>
      </w:pPr>
      <w:r>
        <w:rPr/>
        <w:t>Space Center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Members:  $7.00/adult, $5.50/child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Non Member:  $9.00/adult, $7.00/child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>Coordinator:  Rose Rivera, ext. 67693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sectPr>
      <w:headerReference w:type="default" r:id="rId2"/>
      <w:type w:val="nextPage"/>
      <w:pgSz w:w="12240" w:h="15840"/>
      <w:pgMar w:left="1296" w:right="1296" w:gutter="0" w:header="540" w:top="596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rong"/>
        <w:sz w:val="28"/>
      </w:rPr>
      <w:drawing>
        <wp:inline distT="0" distB="0" distL="0" distR="0">
          <wp:extent cx="1132840" cy="106299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2" r="-11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olor w:val="000000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color w:val="000000"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12" w:space="1" w:color="000000"/>
      </w:pBdr>
      <w:jc w:val="center"/>
      <w:outlineLvl w:val="3"/>
    </w:pPr>
    <w:rPr>
      <w:color w:val="000000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color w:val="00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color w:val="000000"/>
      <w:sz w:val="32"/>
    </w:rPr>
  </w:style>
  <w:style w:type="paragraph" w:styleId="BodyText">
    <w:name w:val="Body Text"/>
    <w:basedOn w:val="Normal"/>
    <w:pPr/>
    <w:rPr>
      <w:color w:val="00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quote">
    <w:name w:val="Blockquote"/>
    <w:basedOn w:val="Normal"/>
    <w:qFormat/>
    <w:pPr>
      <w:spacing w:before="100" w:after="100"/>
      <w:ind w:hanging="0" w:start="360" w:end="360"/>
    </w:pPr>
    <w:rPr>
      <w:sz w:val="24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2001-01-05T13:01:00Z</dcterms:created>
  <dc:creator>EI</dc:creator>
  <dc:description/>
  <dc:language>en-CA</dc:language>
  <cp:lastModifiedBy>Donna Teal</cp:lastModifiedBy>
  <cp:lastPrinted>2000-12-12T11:27:00Z</cp:lastPrinted>
  <dcterms:modified xsi:type="dcterms:W3CDTF">2001-01-05T13:09:00Z</dcterms:modified>
  <cp:revision>5</cp:revision>
  <dc:subject/>
  <dc:title>Ringling Bros Barnum &amp; Bailey Circus</dc:title>
</cp:coreProperties>
</file>