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Through the roof | Consumers should look to marketplace for solutions, not the government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</w:rPr>
        <w:t xml:space="preserve">Arthur O'Donnell </w:t>
      </w:r>
      <w:r>
        <w:rPr/>
        <w:br/>
      </w:r>
      <w:r>
        <w:rPr>
          <w:sz w:val="20"/>
          <w:szCs w:val="20"/>
        </w:rPr>
        <w:t xml:space="preserve">O'Donnell is the editor and associate publisher of California Energy Markets, an award-winning, independent weekly newsletter devoted to understanding and explaining electricity markets and regulatory activities in California and the Southwest. CEM is based in San Francisco. Its Web address is: www.newsdata.com </w:t>
      </w:r>
    </w:p>
    <w:p>
      <w:pPr>
        <w:pStyle w:val="NormalWeb"/>
        <w:spacing w:before="0" w:after="0"/>
        <w:rPr>
          <w:b/>
          <w:bCs/>
        </w:rPr>
      </w:pPr>
      <w:r>
        <w:rPr>
          <w:b/>
          <w:bCs/>
        </w:rPr>
        <w:t xml:space="preserve">16-Jul-2000 Sunday </w:t>
      </w:r>
    </w:p>
    <w:p>
      <w:pPr>
        <w:pStyle w:val="NormalWeb"/>
        <w:spacing w:before="0" w:after="0"/>
        <w:rPr/>
      </w:pPr>
      <w:r>
        <w:rPr/>
        <w:t>The electric power price spikes experienced by San Diego consumers were not</w:t>
        <w:br/>
        <w:t>completely unexpected, nor should they be taken as a sign that the</w:t>
        <w:br/>
        <w:t>restructuring of the utility industry is a failure.</w:t>
        <w:br/>
        <w:br/>
        <w:t>Rather than attempting to turn back the clock to a time of "command and</w:t>
        <w:br/>
        <w:t>control" regulation to contain power prices into some politician's dream of</w:t>
        <w:br/>
        <w:t>what they should be, consumers and industry participants should be looking</w:t>
        <w:br/>
        <w:t>to the marketplace for answers.</w:t>
        <w:br/>
        <w:br/>
        <w:t>Regulators and lawmakers can help by continuing to remove barriers to</w:t>
        <w:br/>
        <w:t>competition that have prevented customer choice of electric service</w:t>
        <w:br/>
        <w:t>suppliers (ESPs) from taking hold more quickly in California. San Diego Gas</w:t>
        <w:br/>
        <w:t>&amp; Electric can help everyone by being a partner with ESPs, rather than a</w:t>
        <w:br/>
        <w:t>competitor.</w:t>
        <w:br/>
        <w:br/>
        <w:t>The utility also must make good on its promises to assist customers through</w:t>
        <w:br/>
        <w:t>the crisis, making sure they understand that we are in a very different</w:t>
        <w:br/>
        <w:t xml:space="preserve">world than the one designed around the traditional regulated monopoly. </w:t>
        <w:br/>
        <w:t>SDG&amp;E customers should be aware of, and take full advantage of, the</w:t>
        <w:br/>
        <w:t>utility's programs to help them manage their bills through levelized</w:t>
        <w:br/>
        <w:t>payments and special low-income assistance programs. They should also take</w:t>
        <w:br/>
        <w:t>advantage of the full extent of energy-efficiency programs that are</w:t>
        <w:br/>
        <w:t>available.</w:t>
        <w:br/>
        <w:br/>
        <w:t>It has always been our hope that improved customer responsiveness by the</w:t>
        <w:br/>
        <w:t>utility would be one of the benefits of competition.</w:t>
        <w:br/>
        <w:br/>
        <w:t>If it is any consolation, consumers in San Diego's territory can look</w:t>
        <w:br/>
        <w:t>forward to a nearly $400 million refund beginning next month. According to</w:t>
        <w:br/>
        <w:t>the utility, the refunds will average $260 per household and $870 for</w:t>
        <w:br/>
        <w:t>smaller commercial accounts.</w:t>
        <w:br/>
        <w:br/>
        <w:t>The money derives from the sale of rate-reduction bonds issued in 1998 to</w:t>
        <w:br/>
        <w:t>help provide a legislated 10 percent discount off the utility's rates</w:t>
        <w:br/>
        <w:t>(frozen at 1996 levels) during a four-year transition period to a more</w:t>
        <w:br/>
        <w:t>competitive market. Because SDG&amp;E was able to limit its projected stranded</w:t>
        <w:br/>
        <w:t>costs and retire the debt early through a highly successful competitive</w:t>
        <w:br/>
        <w:t>auction of its old power plants at Chula Vista and Encina, it also ended</w:t>
        <w:br/>
        <w:t>its transition period sooner than the other regulated utilities.</w:t>
        <w:br/>
        <w:br/>
        <w:t>Ending the transition period also terminated the freeze on rates enacted by</w:t>
        <w:br/>
        <w:t xml:space="preserve">the state Legislature, as well as the bond-financed discount. </w:t>
        <w:br/>
        <w:t>Unfortunately, this action also left SDG&amp;E's customers vulnerable to price</w:t>
        <w:br/>
        <w:t>volatility, while remaining liable for paying off those bonds over their</w:t>
        <w:br/>
        <w:t>ten-year terms.</w:t>
        <w:br/>
        <w:br/>
        <w:t>San Diegans may feel like innocent victims of market forces over which they</w:t>
        <w:br/>
        <w:t>have little control.</w:t>
        <w:br/>
        <w:br/>
        <w:t>The three series of power system emergencies recently declared by the</w:t>
        <w:br/>
        <w:t>California Independent System Operator (Cal-ISO), which oversees</w:t>
        <w:br/>
        <w:t>transmission system reliability, were triggered by a number of factors --</w:t>
        <w:br/>
        <w:t>almost none of which had anything to do with San Diego. Record-breaking</w:t>
        <w:br/>
        <w:t>temperatures in Northern California, below-average rainfall and</w:t>
        <w:br/>
        <w:t>hydroelectricity production in the Pacific Northwest, generation outages</w:t>
        <w:br/>
        <w:t>and some transmission system problems throughout the West all contributed</w:t>
        <w:br/>
        <w:t>to the emergencies and to the accompanying price shocks on wholesale power</w:t>
        <w:br/>
        <w:t>markets.</w:t>
        <w:br/>
        <w:br/>
        <w:t>There are allegations that some marketers were "gaming" the system to</w:t>
        <w:br/>
        <w:t>capture higher prices, but no evidence of unlawful activity has surfaced so</w:t>
        <w:br/>
        <w:t>far. Equally to blame, perhaps, may be the actions of a large utility to</w:t>
        <w:br/>
        <w:t>underbid its demand in hopes of reducing prices. The strategy backfired and</w:t>
        <w:br/>
        <w:t>forced prices even higher.</w:t>
        <w:br/>
        <w:br/>
        <w:t>Underlying these events is a growing gap between available power supplies</w:t>
        <w:br/>
        <w:t>and consumer demand for electricity. A nearly ten-year void in the</w:t>
        <w:br/>
        <w:t>construction of new power plants in California has eaten away the previous</w:t>
        <w:br/>
        <w:t>surplus capacity at the same time that demand for power has grown</w:t>
        <w:br/>
        <w:t>considerably throughout the region. According to the Cal-ISO, peak demand</w:t>
        <w:br/>
        <w:t>in the state increases at about 1,000 MW each year -- the equivalent of a</w:t>
        <w:br/>
        <w:t>single nuclear power unit or two new natural-gas-fired generators. Each</w:t>
        <w:br/>
        <w:t>year.</w:t>
        <w:br/>
        <w:br/>
        <w:t>Areas such as San Diego and the Silicon Valley in Northern California are</w:t>
        <w:br/>
        <w:t>leading this growth trend, with the effects of sustained economic growth</w:t>
        <w:br/>
        <w:t>during the past nine years translating into a hunger for more and more</w:t>
        <w:br/>
        <w:t>electricity to power computers, air conditioners, manufacturing operations,</w:t>
        <w:br/>
        <w:t>transportation and leisure activities.</w:t>
        <w:br/>
        <w:br/>
        <w:t>The conservation ethic that grew out of the 1970s' oil crisis is but a</w:t>
        <w:br/>
        <w:t>memory for many citizens and just another unread history lesson for the</w:t>
        <w:br/>
        <w:t>current generation of young adults.</w:t>
        <w:br/>
        <w:br/>
        <w:t>This resource gap was predicted and even planned for, but it overtook us</w:t>
        <w:br/>
        <w:t>sooner than expected. Last year, a California Energy Commission study</w:t>
        <w:br/>
        <w:t>warned of the probable imbalance between electric supply and customer</w:t>
        <w:br/>
        <w:t>demand during extended periods of hot weather. Although the CEC is working</w:t>
        <w:br/>
        <w:t>feverishly to certify more than 20 new, state-of-the-art power plants that</w:t>
        <w:br/>
        <w:t>meet strict environmental conditions, as well as administering funding for</w:t>
        <w:br/>
        <w:t>scores of new renewable power facilities, the process takes time. The first</w:t>
        <w:br/>
        <w:t>set of these new units will not reach commercial operation until at least</w:t>
        <w:br/>
        <w:t>next summer.</w:t>
        <w:br/>
        <w:br/>
        <w:t>The Cal-ISO has authorized nearly $400 million for upgrades to transmission</w:t>
        <w:br/>
        <w:t>lines to improve reliability in severely constrained areas. SDG&amp;E is</w:t>
        <w:br/>
        <w:t>planning to build a $100 million power line to allow for greater imports of</w:t>
        <w:br/>
        <w:t>electricity in the future.</w:t>
        <w:br/>
        <w:br/>
        <w:t>Still, San Diegans are paying an unexpected price for these problems, and</w:t>
        <w:br/>
        <w:t>they deserve a meaningful plan to help them weather the crisis.</w:t>
        <w:br/>
        <w:br/>
        <w:t>There are two ways to attack the problem: Relying on market-based solutions</w:t>
        <w:br/>
        <w:t>or imposing government controls over the market.</w:t>
        <w:br/>
        <w:br/>
        <w:t>Some influential legislators, including state senators Steve Peace, D-El</w:t>
        <w:br/>
        <w:t>Cajon, and Jim Brulte, R-Rancho Cucamonga, believe the restructured</w:t>
        <w:br/>
        <w:t xml:space="preserve">marketplace has proven a failure because it is "not workably competitive." </w:t>
        <w:br/>
        <w:t>Peace and Brulte have a special interest in restructuring because they were</w:t>
        <w:br/>
        <w:t>the chief legislative architects of the landmark 1996 law, AB 1890, that</w:t>
        <w:br/>
        <w:t>established the new market structure.</w:t>
        <w:br/>
        <w:br/>
        <w:t>Peace, in particular, has espoused instituting rigid caps on the price that</w:t>
        <w:br/>
        <w:t>the Cal-ISO can pay for emergency power and reserve capacity during times</w:t>
        <w:br/>
        <w:t>of stress. His reasoning is that such a cap will contain price bids in all</w:t>
        <w:br/>
        <w:t>other markets because California is the price setter throughout the West.</w:t>
        <w:br/>
        <w:t>Price caps are a highly controversial issue in competitive markets across</w:t>
        <w:br/>
        <w:t>the country, and many believe they actually inhibit new power generators</w:t>
        <w:br/>
        <w:t>from choosing to locate in a particular area.</w:t>
        <w:br/>
        <w:br/>
        <w:t>Although the Cal-ISO board recently voted to lower an existing price cap to</w:t>
        <w:br/>
        <w:t>$500/MW, it did not accept Peace's demand for a $250/MW cap. Even the</w:t>
        <w:br/>
        <w:t>moderate cap brought with it an acknowledgment by the Cal-ISO that the</w:t>
        <w:br/>
        <w:t>state might not be able to attract sufficient power supplies to meet</w:t>
        <w:br/>
        <w:t>another emergency if generators choose to sell instead to unfettered</w:t>
        <w:br/>
        <w:t>markets.</w:t>
        <w:br/>
        <w:br/>
        <w:t>The board's action was not good enough for Peace, who continued applying</w:t>
        <w:br/>
        <w:t>political pressures on the supposedly independent board members to take a</w:t>
        <w:br/>
        <w:t>second vote -- which failed to reduce the cap further. One board member</w:t>
        <w:br/>
        <w:t>quit her seat on principle, citing "a process that is so corrupt and</w:t>
        <w:br/>
        <w:t>manipulated with fears of removal and reprisal." Individual board members</w:t>
        <w:br/>
        <w:t>were targeted for possible reprisals, as well as the chief executive</w:t>
        <w:br/>
        <w:t>officer of the Cal-ISO.</w:t>
        <w:br/>
        <w:br/>
        <w:t>At least three separate complaints about the price cap votes have since</w:t>
        <w:br/>
        <w:t>been lodged with federal energy regulators, who hold jurisdiction over the</w:t>
        <w:br/>
        <w:t>Cal-ISO's wholesale market activities. Each complaint alleges political</w:t>
        <w:br/>
        <w:t>intimidation and politicization of the Cal-ISO's decision-making process</w:t>
        <w:br/>
        <w:t>and seeks a stay of the board's authority to enact further price limits.</w:t>
        <w:br/>
        <w:br/>
        <w:t>Peace has gone even further in his dictates, commandeering a recent meeting</w:t>
        <w:br/>
        <w:t>of the California Electricity Oversight Board to threaten a complete</w:t>
        <w:br/>
        <w:t>dismantling of the Cal-ISO and the Power Exchange because they are not</w:t>
        <w:br/>
        <w:t>acceding to his will. "These are public corporations created by statute,"</w:t>
        <w:br/>
        <w:t>Peace said. "They can be uncreated as fast as they were created."</w:t>
        <w:br/>
        <w:br/>
        <w:t>That statement is not completely true, given the federal jurisdiction over</w:t>
        <w:br/>
        <w:t>independent system operators and wholesale power exchanges as well as the</w:t>
        <w:br/>
        <w:t>already enunciated federal policy of ensuring the independence of such</w:t>
        <w:br/>
        <w:t>entities.</w:t>
        <w:br/>
        <w:br/>
        <w:t>Far better to attempt to utilize the marketplace to find solutions -- both</w:t>
        <w:br/>
        <w:t>immediate and long-range answers to market instability. This past week,</w:t>
        <w:br/>
        <w:t>SDG&amp;E hosted an emergency summit of industry participants to work out such</w:t>
        <w:br/>
        <w:t>strategies. Admittedly, no single coordinated plan emerged from the</w:t>
        <w:br/>
        <w:t>day-long process, but several separate actions were initiated.</w:t>
        <w:br/>
        <w:br/>
        <w:t>One could have immediate results. SDG&amp;E has issued a request for power</w:t>
        <w:br/>
        <w:t>proposals from marketers to meet capacity shortfalls at fixed and</w:t>
        <w:br/>
        <w:t>predictable prices. Several marketers said they are willing to make bids</w:t>
        <w:br/>
        <w:t xml:space="preserve">within the very short deadline. </w:t>
      </w:r>
      <w:r>
        <w:rPr>
          <w:rStyle w:val="Strong"/>
        </w:rPr>
        <w:t>Enron</w:t>
      </w:r>
      <w:r>
        <w:rPr/>
        <w:t>, the world's leading energy marketer,</w:t>
        <w:br/>
        <w:t>has put an offer for energy at 5.5 cents/KWh on the table, and others are</w:t>
        <w:br/>
        <w:t>expected to provide a variety of possible deals.</w:t>
        <w:br/>
        <w:br/>
        <w:t>There are some contingencies to accepting bids, including regulatory limits</w:t>
        <w:br/>
        <w:t>on how SDG&amp;E can obtain power -- it must go through the Power Exchange --</w:t>
        <w:br/>
        <w:t>and how much power it may obtain through forward contracts. The utility has</w:t>
        <w:br/>
        <w:t>asked the California Public Utilities Commission for expedited approval to</w:t>
        <w:br/>
        <w:t>lift some of those limits and the CPUC is currently in a mood to respond</w:t>
        <w:br/>
        <w:t>quickly to such emergency requests.</w:t>
        <w:br/>
        <w:br/>
        <w:t>Longer-term plans include expediting the construction of new power</w:t>
        <w:br/>
        <w:t>facilities (although not through emergency declarations as espoused by</w:t>
        <w:br/>
        <w:t>Peace), having the utility work more closely with non-utility retail</w:t>
        <w:br/>
        <w:t>marketers to help match customers with alternative suppliers, and deploying</w:t>
        <w:br/>
        <w:t>real-time metering devices that accurately reflect the price of electricity</w:t>
        <w:br/>
        <w:t>and allow consumers to shift their usage to less-costly times.</w:t>
        <w:br/>
        <w:br/>
        <w:t>There did not seem to be utility support for an immediate rate freeze, as</w:t>
        <w:br/>
        <w:t>espoused by the Utility Consumers' Action Network, and in fact, one of the</w:t>
        <w:br/>
        <w:t>key state policies embedded into restructuring is to use price signals to</w:t>
        <w:br/>
        <w:t>alter energy consumption. A CPUC judge recently restated the policy: "We</w:t>
        <w:br/>
        <w:t>did not initiate electrical restructuring to shield consumers from the</w:t>
        <w:br/>
        <w:t>market. We prefer that customers understand the impact of the market and</w:t>
        <w:br/>
        <w:t>the accompanying price signals."</w:t>
        <w:br/>
        <w:br/>
        <w:t>It's true that San Diego area consumers are now well aware of the impacts</w:t>
        <w:br/>
        <w:t>of price volatility. The signs have been evident for quite some time, only</w:t>
        <w:br/>
        <w:t>now people might be ready to listen. The key is to turn the initial shock</w:t>
        <w:br/>
        <w:t>into a mode of positive action.</w:t>
        <w:br/>
        <w:br/>
        <w:t>Although it might seem justified to assign blame -- to the utility,</w:t>
        <w:br/>
        <w:t>marketers or legislators -- that will only result in inappropriate</w:t>
        <w:br/>
        <w:t>reactions that in the long run could threaten the reliability of the</w:t>
        <w:br/>
        <w:t>system. Similarly, Peace's most recent declaration that SDG&amp;E customers</w:t>
        <w:br/>
        <w:t>should withhold paying their bills until they receive their refund checks</w:t>
        <w:br/>
        <w:t>as some form of punishment of the new marketplace, is not only ill-advised</w:t>
        <w:br/>
        <w:t>but also self-defeating.</w:t>
        <w:br/>
        <w:br/>
        <w:t>Some people feel that they had no choice in California's decision to</w:t>
        <w:br/>
        <w:t>deregulate utilities, but now the choice is clear. We can take advantage of</w:t>
        <w:br/>
        <w:t>the opportunities being presented by a competitive market or we can try to</w:t>
        <w:br/>
        <w:t>turn back to policies that failed before. Regulators and lawmakers may</w:t>
        <w:br/>
        <w:t>recapture the market, but that will allow utilities to recapture the</w:t>
        <w:br/>
        <w:t>regulators. We could end up with the worst of both worlds -- continued</w:t>
        <w:br/>
        <w:t>monopolies and no real regulation.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2000-08-23T16:03:00Z</dcterms:created>
  <dc:creator>g dillin</dc:creator>
  <dc:description/>
  <dc:language>en-CA</dc:language>
  <cp:lastModifiedBy>g dillin</cp:lastModifiedBy>
  <dcterms:modified xsi:type="dcterms:W3CDTF">2000-08-23T16:03:00Z</dcterms:modified>
  <cp:revision>1</cp:revision>
  <dc:subject/>
  <dc:title>Through the roof | Consumers should look to marketplace for solutions, not the government </dc:title>
</cp:coreProperties>
</file>