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Enron PATS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Working Group (Enron)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377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3060"/>
        <w:gridCol w:w="1620"/>
        <w:gridCol w:w="3960"/>
        <w:gridCol w:w="1620"/>
        <w:gridCol w:w="1530"/>
      </w:tblGrid>
      <w:tr>
        <w:trPr>
          <w:trHeight w:val="323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Area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Extension/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Assistant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Extension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Astin, Ron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713/756-3615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713/615-5457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rastin@velaw.com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Roxene Lawton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713/758-4317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Bahlmann, Gareth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Counsel, EGF 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713/853-7295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713/853-9252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gareth.bahlmann@enron.com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Joyce Dorsey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713/853-3516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Freeland, Clint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Capital Markets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713/345-7538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713/646-8517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clint.freeland@enron.com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Marion Sczykutowicz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713/853-5331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Grumulaitis, Paige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Analysis &amp; Reporting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713/853-6271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713/646-8732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paige.grumulaitis@enron.com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Donna Jones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713/853-3175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Ho, Wendy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713/758-3895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713/615-5849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who@enron.com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Gail Geer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713/758-2886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Kokenge, Johnna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713/853-3823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713/646-3410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johnna.kokenge@enron.com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Shelly Grover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713/646-7918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Lynch, John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713/758-1050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713/615-5774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jlynch@velaw.com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Nogid, Jeff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Capital Markets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713/853-4782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713/646-8517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jeff.nogid@enron.com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Marion Sczykutowicz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713/853-5331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Scardino, Kimberly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Arthur Andersen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713/853-6520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713/646-2485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kimberly.r.scardino@arthurandersen.com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Tracey Bouillion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713/853-1668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Shackleton, Sara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Counsel, ENA 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713/853-5620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713/646-3393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sara.shackleton@enron.com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Kay Ellis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713/345-5968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Shahi, Pushkar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Financial Trading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713/853-9199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713/646-3740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pushkar.shahi@enron.com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Laura Mireless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713/853-1725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Siurek, Ryan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713/345-8104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713/646-8409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ryan.siurek@enron.com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Shelly Grover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713/646-7918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Stuart, William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FX/IRS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713/853-1507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713/646-3740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william.stuart@enron.com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Laura Mireless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713/853-1725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Tiller, Annmarie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Director, Tax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713/853-4556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713/646-2532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atiller@enron.com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Yolanda Roberts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713/345-8720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Vasconcellos, Brent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Tax Analyst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713/853-9706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713/646-2532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bvascon@enron.com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Yolanda Roberts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713/345-8720</w:t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/mnt/main-storage/datasets/enron-docs/doc/Enron_PATS_Working_Group.doc</w:t>
    </w:r>
    <w:r>
      <w:rPr>
        <w:sz w:val="12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2000-05-16T18:29:00Z</dcterms:created>
  <dc:creator>jdorsey</dc:creator>
  <dc:description/>
  <dc:language>en-CA</dc:language>
  <cp:lastModifiedBy>jdorsey</cp:lastModifiedBy>
  <cp:lastPrinted>2000-05-22T13:57:00Z</cp:lastPrinted>
  <dcterms:modified xsi:type="dcterms:W3CDTF">2000-05-23T18:46:00Z</dcterms:modified>
  <cp:revision>15</cp:revision>
  <dc:subject/>
  <dc:title>Enron PATS</dc:title>
</cp:coreProperties>
</file>