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1620"/>
        <w:gridCol w:w="1620"/>
        <w:gridCol w:w="1620"/>
        <w:gridCol w:w="1620"/>
      </w:tblGrid>
      <w:tr>
        <w:trPr/>
        <w:tc>
          <w:tcPr>
            <w:tcW w:w="9108" w:type="dxa"/>
            <w:gridSpan w:val="5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  <w:shd w:fill="800080" w:val="clear"/>
          </w:tcPr>
          <w:p>
            <w:pPr>
              <w:pStyle w:val="Heading2"/>
              <w:ind w:hanging="0" w:start="0"/>
              <w:rPr>
                <w:sz w:val="32"/>
              </w:rPr>
            </w:pPr>
            <w:r>
              <w:rPr>
                <w:sz w:val="32"/>
              </w:rPr>
              <w:t>Enron Net Works – CommodityLogic Team</w:t>
            </w:r>
          </w:p>
        </w:tc>
      </w:tr>
      <w:tr>
        <w:trPr>
          <w:trHeight w:val="270" w:hRule="atLeast"/>
        </w:trPr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Employee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Office #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Home #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Cellular #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Pager #</w:t>
            </w:r>
          </w:p>
        </w:tc>
      </w:tr>
      <w:tr>
        <w:trPr>
          <w:trHeight w:val="117" w:hRule="atLeast"/>
        </w:trPr>
        <w:tc>
          <w:tcPr>
            <w:tcW w:w="9108" w:type="dxa"/>
            <w:gridSpan w:val="5"/>
            <w:tcBorders>
              <w:start w:val="single" w:sz="18" w:space="0" w:color="000000"/>
              <w:bottom w:val="single" w:sz="6" w:space="0" w:color="000000"/>
              <w:end w:val="single" w:sz="18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Ballengee, Todd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713-345-4908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713-862-6059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713-443-8633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Cantu, Kristin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Chou, Jake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713-345-4968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908-725-4922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908-500-7789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Cocks, Chris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713-345-4971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303-573-3754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720-252-7215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Cole, Andrew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713-345-4909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404-931-6142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Coyle, John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713-853-5752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480-283-6228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602-790-7938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Flores-Cuellar, Brenda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713-853-1914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713-896-9458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281-468-9011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Fuehne, Doug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Ghosh, Tapa Shankar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713-345-4190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847-949-5472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312-406-1205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Gros, Tom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713-853-5537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281-398-5804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713-806-2318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713-710-3983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Harrison, Susan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713-853-3960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281-807-1207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281-536-1070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713-709-1278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Huff, Jeff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713-853-5714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724-946-3633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610-659-3315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Same as Cell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Lam, Nicolas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312-988-7232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312-933-0616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Lim, Jenny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713-345-4189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847-390-8980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847-226-4991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Matthews, Andrew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713-345-4969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281-343-9734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281-687-5129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Pattabiraman, Mohan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713-853-5743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916-387-1939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630-926-6818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Romine, Brad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713-345-4922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713-523-3615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Rubin, Steve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773-832-9522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312-282-0741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Sandoval, Maria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713-853-5586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Scales, Patrick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713-853-5067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713-952-0785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Schneider, Amy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713-853-6330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773-404-9739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Slagle, Carrie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713-853-9810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281-997-1122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713-213-8864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Sumrow, Molly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713-853-4249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713-661-5487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713-825-8867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800-316-0513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Tiedje, Snooky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713-345-4191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773-583-4042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773-617-6012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Whitehead, James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713-853-9492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713-552-1482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713-201-4100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877-384-8153</w:t>
            </w:r>
          </w:p>
        </w:tc>
      </w:tr>
      <w:tr>
        <w:trPr/>
        <w:tc>
          <w:tcPr>
            <w:tcW w:w="9108" w:type="dxa"/>
            <w:gridSpan w:val="5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4C4C4C" w:val="clear"/>
          </w:tcPr>
          <w:p>
            <w:pPr>
              <w:pStyle w:val="Heading3"/>
              <w:ind w:hanging="0" w:start="0"/>
              <w:rPr>
                <w:b/>
              </w:rPr>
            </w:pPr>
            <w:r>
              <w:rPr>
                <w:b/>
              </w:rPr>
              <w:t>Edited by: Brenda Flores-Cuellar on 10/10/00</w:t>
            </w:r>
          </w:p>
        </w:tc>
      </w:tr>
    </w:tbl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FFFF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color w:val="FFFFFF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2000-10-10T13:43:00Z</dcterms:created>
  <dc:creator>Brenda Flores-Cuella</dc:creator>
  <dc:description/>
  <dc:language>en-CA</dc:language>
  <cp:lastModifiedBy>Brenda Flores-Cuella</cp:lastModifiedBy>
  <cp:lastPrinted>2000-10-10T11:11:00Z</cp:lastPrinted>
  <dcterms:modified xsi:type="dcterms:W3CDTF">2000-10-10T13:43:00Z</dcterms:modified>
  <cp:revision>2</cp:revision>
  <dc:subject/>
  <dc:title>Enron Net Works – CommodityLogic Team</dc:title>
</cp:coreProperties>
</file>