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rPr>
      </w:pPr>
      <w:r>
        <w:rPr>
          <w:b/>
        </w:rPr>
        <w:t>Largest Market Opportunity for Enron</w:t>
      </w:r>
    </w:p>
    <w:p>
      <w:pPr>
        <w:pStyle w:val="Normal"/>
        <w:rPr>
          <w:b/>
        </w:rPr>
      </w:pPr>
      <w:r>
        <w:rPr>
          <w:b/>
        </w:rPr>
      </w:r>
    </w:p>
    <w:p>
      <w:pPr>
        <w:pStyle w:val="BodyText"/>
        <w:rPr/>
      </w:pPr>
      <w:r>
        <w:rPr/>
        <w:t>After the Sr. Management Conference in San Antonio, I came away with several thoughts on widening Enron’s lead in the marketplace.  One thing that struck me was that we as a company are very much “inwardly focused”.  I say that for one major reason, we rarely mentioned our customers (or what the market wanted).  We were amazed at our keen ability to deliver EOL and what it has done for our growth.  To me, the most amazing thing was our customers were “dying” for such a product.  We talked about our ability to deliver outsourcing through EES, but failed to fully recognize that’s what the customer wanted.  I could name several other examples as well.</w:t>
      </w:r>
    </w:p>
    <w:p>
      <w:pPr>
        <w:pStyle w:val="Normal"/>
        <w:jc w:val="both"/>
        <w:rPr/>
      </w:pPr>
      <w:r>
        <w:rPr/>
      </w:r>
    </w:p>
    <w:p>
      <w:pPr>
        <w:pStyle w:val="Normal"/>
        <w:jc w:val="both"/>
        <w:rPr/>
      </w:pPr>
      <w:r>
        <w:rPr/>
        <w:t>Another opportunity for us was how to we re-deploy “Enron people” to find new markets for our products and grow our business.</w:t>
      </w:r>
    </w:p>
    <w:p>
      <w:pPr>
        <w:pStyle w:val="Normal"/>
        <w:jc w:val="both"/>
        <w:rPr/>
      </w:pPr>
      <w:r>
        <w:rPr/>
      </w:r>
    </w:p>
    <w:p>
      <w:pPr>
        <w:pStyle w:val="Normal"/>
        <w:jc w:val="both"/>
        <w:rPr/>
      </w:pPr>
      <w:r>
        <w:rPr/>
        <w:t>In addition, there is still some overlap on various Enron companies attacking the same customers.  I believe that “brute force marketing” has serve Enron well up to this point.  But I think its time to add a little finesse to our menu.</w:t>
      </w:r>
    </w:p>
    <w:p>
      <w:pPr>
        <w:pStyle w:val="Normal"/>
        <w:jc w:val="both"/>
        <w:rPr/>
      </w:pPr>
      <w:r>
        <w:rPr/>
      </w:r>
    </w:p>
    <w:p>
      <w:pPr>
        <w:pStyle w:val="Normal"/>
        <w:jc w:val="both"/>
        <w:rPr/>
      </w:pPr>
      <w:r>
        <w:rPr/>
        <w:t xml:space="preserve">My idea is conceptually quite simple.  </w:t>
      </w:r>
      <w:r>
        <w:rPr>
          <w:i/>
          <w:u w:val="single"/>
        </w:rPr>
        <w:t>We need to organize Enron’s  marketing force by how the customer wants to interact with us</w:t>
      </w:r>
      <w:r>
        <w:rPr>
          <w:u w:val="single"/>
        </w:rPr>
        <w:t>.</w:t>
      </w:r>
      <w:r>
        <w:rPr/>
        <w:t xml:space="preserve">  It is not about type or size of a business.  It’s about providing the customer with the most cost effective and efficient service.  Customers basically interact in four categories.</w:t>
      </w:r>
    </w:p>
    <w:p>
      <w:pPr>
        <w:pStyle w:val="Normal"/>
        <w:jc w:val="both"/>
        <w:rPr/>
      </w:pPr>
      <w:r>
        <w:rPr/>
      </w:r>
    </w:p>
    <w:p>
      <w:pPr>
        <w:pStyle w:val="Normal"/>
        <w:numPr>
          <w:ilvl w:val="0"/>
          <w:numId w:val="2"/>
        </w:numPr>
        <w:jc w:val="both"/>
        <w:rPr/>
      </w:pPr>
      <w:r>
        <w:rPr/>
        <w:t>Transactional-These customers require little, if any, human interaction.  EOL and our other Internet services fit this group.</w:t>
      </w:r>
    </w:p>
    <w:p>
      <w:pPr>
        <w:pStyle w:val="Normal"/>
        <w:numPr>
          <w:ilvl w:val="0"/>
          <w:numId w:val="2"/>
        </w:numPr>
        <w:jc w:val="both"/>
        <w:rPr/>
      </w:pPr>
      <w:r>
        <w:rPr/>
        <w:t>Traditional-Some customers want help and guidance.  They want products explained to them and guidance on their usage.  This role is served by mid-marketing and origination in EWS, EES, EBS, etc.</w:t>
      </w:r>
    </w:p>
    <w:p>
      <w:pPr>
        <w:pStyle w:val="Normal"/>
        <w:numPr>
          <w:ilvl w:val="0"/>
          <w:numId w:val="2"/>
        </w:numPr>
        <w:jc w:val="both"/>
        <w:rPr/>
      </w:pPr>
      <w:r>
        <w:rPr/>
        <w:t>Outsource-Other customers want total and full service.  This role is being served mainly by EES, however, Enron Wholesale Services also fills this role.</w:t>
      </w:r>
    </w:p>
    <w:p>
      <w:pPr>
        <w:pStyle w:val="Normal"/>
        <w:numPr>
          <w:ilvl w:val="0"/>
          <w:numId w:val="2"/>
        </w:numPr>
        <w:jc w:val="both"/>
        <w:rPr/>
      </w:pPr>
      <w:r>
        <w:rPr/>
        <w:t>Partnering-Some customers want to share knowledge and assets.  EWS has several forms of these arrangements.</w:t>
      </w:r>
    </w:p>
    <w:p>
      <w:pPr>
        <w:pStyle w:val="Normal"/>
        <w:jc w:val="both"/>
        <w:rPr/>
      </w:pPr>
      <w:r>
        <w:rPr/>
      </w:r>
    </w:p>
    <w:p>
      <w:pPr>
        <w:pStyle w:val="Normal"/>
        <w:jc w:val="both"/>
        <w:rPr/>
      </w:pPr>
      <w:r>
        <w:rPr/>
        <w:t>These changes would provide a bold stroke in achieving our objectives and maximizing our resources.  I am confident this change would result in huge savings in personnel costs that could be utilized in new endeavors.  In addition, our efficiency in attacking the marketplace would result in substantially more revenues for Enron.</w:t>
      </w:r>
    </w:p>
    <w:p>
      <w:pPr>
        <w:pStyle w:val="Normal"/>
        <w:jc w:val="both"/>
        <w:rPr/>
      </w:pPr>
      <w:r>
        <w:rPr/>
      </w:r>
    </w:p>
    <w:p>
      <w:pPr>
        <w:pStyle w:val="Normal"/>
        <w:jc w:val="both"/>
        <w:rPr/>
      </w:pPr>
      <w:r>
        <w:rPr/>
        <w:t>I know these changes will enable us to grow our business and widen our lead on our competitors in serving these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2000-11-29T14:09:00Z</dcterms:created>
  <dc:creator>bsukaly</dc:creator>
  <dc:description/>
  <dc:language>en-CA</dc:language>
  <cp:lastModifiedBy>bsukaly</cp:lastModifiedBy>
  <dcterms:modified xsi:type="dcterms:W3CDTF">2000-11-29T18:58:00Z</dcterms:modified>
  <cp:revision>6</cp:revision>
  <dc:subject/>
  <dc:title>Largest Market Opportunity for Enron</dc:title>
</cp:coreProperties>
</file>