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DISUCSSION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 xml:space="preserve">AES NewEnergy, Inc. </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535 Boylston St., Top Floor, Boston, MA  02116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lang w:val="fr-FR"/>
        </w:rPr>
      </w:pPr>
      <w:r>
        <w:rPr>
          <w:lang w:val="fr-FR"/>
        </w:rPr>
        <w:t xml:space="preserve">Duns # </w:t>
      </w:r>
      <w:r>
        <w:rPr>
          <w:u w:val="single"/>
          <w:lang w:val="fr-FR"/>
        </w:rPr>
        <w:t>791182710</w:t>
        <w:tab/>
        <w:tab/>
      </w:r>
      <w:r>
        <w:rPr>
          <w:lang w:val="fr-FR"/>
        </w:rPr>
        <w:tab/>
        <w:t xml:space="preserve">Duns #  </w:t>
      </w:r>
      <w:r>
        <w:rPr>
          <w:u w:val="single"/>
          <w:lang w:val="fr-FR"/>
        </w:rPr>
        <w:t>87-972-3468</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lang w:val="fr-FR"/>
        </w:rPr>
        <w:t xml:space="preserve">Contract # </w:t>
      </w:r>
      <w:r>
        <w:rPr>
          <w:u w:val="single"/>
          <w:lang w:val="fr-FR"/>
        </w:rPr>
        <w:tab/>
        <w:tab/>
      </w:r>
      <w:r>
        <w:rPr>
          <w:lang w:val="fr-FR"/>
        </w:rPr>
        <w:tab/>
        <w:t xml:space="preserve">Contract # </w:t>
      </w:r>
      <w:r>
        <w:rPr>
          <w:u w:val="single"/>
          <w:lang w:val="fr-FR"/>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617-960-7252</w:t>
        <w:tab/>
      </w:r>
      <w:r>
        <w:rPr/>
        <w:t xml:space="preserve"> Fax: </w:t>
      </w:r>
      <w:r>
        <w:rPr>
          <w:u w:val="single"/>
        </w:rPr>
        <w:t>617-536-2510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Federal Tax ID Number</w:t>
      </w:r>
      <w:r>
        <w:rPr>
          <w:u w:val="single"/>
        </w:rPr>
        <w:t>: 95-4714890</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535 Boylston St., Top Floor</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Boston, MA  02116</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Abizar Shapurwala</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617-960-7246</w:t>
        <w:tab/>
        <w:t xml:space="preserve">      </w:t>
      </w:r>
      <w:r>
        <w:rPr/>
        <w:t xml:space="preserve">Fax: </w:t>
      </w:r>
      <w:r>
        <w:rPr>
          <w:u w:val="single"/>
        </w:rPr>
        <w:t>617-859-2915</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Account #3750494099 ABA #111000012  Bank of America Dallas TX</w:t>
      </w:r>
      <w:r>
        <w:rPr>
          <w:u w:val="none"/>
        </w:rPr>
        <w:t xml:space="preserve">   </w:t>
      </w:r>
      <w:r>
        <w:rPr/>
        <w:t>Wells Fargo Bank  ABA: 121000248 ACCT: 4911-426245</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rPr/>
      </w:pPr>
      <w:r>
        <w:rPr/>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2001-04-02T19:50:00Z</dcterms:created>
  <dc:creator>knorvell</dc:creator>
  <dc:description/>
  <dc:language>en-CA</dc:language>
  <cp:lastModifiedBy>knorvell</cp:lastModifiedBy>
  <dcterms:modified xsi:type="dcterms:W3CDTF">2001-04-02T19:51:00Z</dcterms:modified>
  <cp:revision>1</cp:revision>
  <dc:subject/>
  <dc:title>BASE CONTRACT FOR SHORT-TERM</dc:title>
</cp:coreProperties>
</file>