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EXTENSION LETTER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November 28, 2000</w:t>
      </w:r>
    </w:p>
    <w:p>
      <w:pPr>
        <w:pStyle w:val="Normal"/>
        <w:rPr/>
      </w:pPr>
      <w:r>
        <w:rPr/>
        <w:t>Michelle Cash</w:t>
      </w:r>
    </w:p>
    <w:p>
      <w:pPr>
        <w:pStyle w:val="Normal"/>
        <w:rPr/>
      </w:pPr>
      <w:r>
        <w:rPr/>
        <w:t>Enron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 Texas 77002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Dear Michelle,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This letter will confirm that ELT will conduct the In Person Training for Enron new employees and existing employees who have not yet attended trainings conducted in the past.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Kerry Notestine will conduct the training billed at $1600 per ½ day session for a total of 7 sessions and will also bill the actors out at $100 per actor per session (3 actors total per session) for a total of $900 per ½ day session.  Added in with the normal expenses will be 3 hours of preparation time for updates and changes to the program at Kerry’s billing rate of $310 per hour.  This makes the total training amount $18,430.02 if all 7 sessions are completed, or a total of $2632.86 per session.  All trainings will be billed separately on a per session basis.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Kerry Notestine is not available for one or more of the trainings, Tim McInturf will step in and conduct the training at $1250 per ½ day session and the actors would stay the same at $900 per ½ day session also.  Added in with the normal billing would be 8 hours of prep and review time at a billing rate of $210 per hour for Tim McInturf which would include attending one 2 hour session with Kerry Notestine while conducting the Enron training.  This makes the total for Tim McInturf  at  $2390 per training session, also billed on a per session basis.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will be provided with a master set of documents that you may reproduce for the training sessions.  Any out of pocket expenses (parking, lunch, etc…) will be billed directly to Enron.</w:t>
      </w:r>
    </w:p>
    <w:p>
      <w:pPr>
        <w:pStyle w:val="Normal"/>
        <w:rPr/>
      </w:pPr>
      <w:r>
        <w:rPr/>
        <w:t> </w:t>
      </w:r>
    </w:p>
    <w:p>
      <w:pPr>
        <w:pStyle w:val="Normal"/>
        <w:rPr>
          <w:b/>
          <w:bCs/>
        </w:rPr>
      </w:pPr>
      <w:r>
        <w:rPr>
          <w:b/>
          <w:bCs/>
        </w:rPr>
        <w:t>Jim Staley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Signature___________________________  Date 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2000-12-05T15:04:00Z</dcterms:created>
  <dc:creator>Jim Staley</dc:creator>
  <dc:description/>
  <dc:language>en-CA</dc:language>
  <cp:lastModifiedBy>Jim Staley</cp:lastModifiedBy>
  <dcterms:modified xsi:type="dcterms:W3CDTF">2000-12-05T15:44:00Z</dcterms:modified>
  <cp:revision>4</cp:revision>
  <dc:subject/>
  <dc:title>EXTENSION LETTER</dc:title>
</cp:coreProperties>
</file>