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Expert Interviewee</w:t>
      </w:r>
    </w:p>
    <w:p>
      <w:pPr>
        <w:pStyle w:val="Heading"/>
        <w:rPr>
          <w:sz w:val="24"/>
        </w:rPr>
      </w:pPr>
      <w:r>
        <w:rPr>
          <w:sz w:val="24"/>
        </w:rPr>
        <w:t>Role and Responsibilities</w:t>
      </w:r>
    </w:p>
    <w:p>
      <w:pPr>
        <w:pStyle w:val="Normal"/>
        <w:rPr>
          <w:sz w:val="24"/>
        </w:rPr>
      </w:pPr>
      <w:r>
        <w:rPr>
          <w:sz w:val="24"/>
        </w:rPr>
      </w:r>
    </w:p>
    <w:p>
      <w:pPr>
        <w:pStyle w:val="Normal"/>
        <w:rPr/>
      </w:pPr>
      <w:r>
        <w:rPr/>
        <w:t>Thank you for taking the time to be a part of the On-line Communication Project being built by Cognitive Arts.</w:t>
      </w:r>
    </w:p>
    <w:p>
      <w:pPr>
        <w:pStyle w:val="Normal"/>
        <w:rPr/>
      </w:pPr>
      <w:r>
        <w:rPr/>
      </w:r>
    </w:p>
    <w:p>
      <w:pPr>
        <w:pStyle w:val="Normal"/>
        <w:rPr>
          <w:b/>
          <w:u w:val="single"/>
        </w:rPr>
      </w:pPr>
      <w:r>
        <w:rPr>
          <w:b/>
          <w:u w:val="single"/>
        </w:rPr>
        <w:t>How will this information be used?</w:t>
        <w:tab/>
        <w:tab/>
        <w:tab/>
        <w:tab/>
        <w:tab/>
        <w:tab/>
        <w:tab/>
        <w:tab/>
      </w:r>
    </w:p>
    <w:p>
      <w:pPr>
        <w:pStyle w:val="Normal"/>
        <w:rPr>
          <w:b/>
          <w:u w:val="single"/>
        </w:rPr>
      </w:pPr>
      <w:r>
        <w:rPr>
          <w:b/>
          <w:u w:val="single"/>
        </w:rPr>
      </w:r>
    </w:p>
    <w:p>
      <w:pPr>
        <w:pStyle w:val="Normal"/>
        <w:rPr/>
      </w:pPr>
      <w:r>
        <w:rPr/>
        <w:t>Enron has contracted with Cognitive Arts to develop a web-based training system to be available for use by all of Enron’s employees.</w:t>
      </w:r>
    </w:p>
    <w:p>
      <w:pPr>
        <w:pStyle w:val="Normal"/>
        <w:rPr/>
      </w:pPr>
      <w:r>
        <w:rPr/>
      </w:r>
    </w:p>
    <w:p>
      <w:pPr>
        <w:pStyle w:val="Normal"/>
        <w:rPr/>
      </w:pPr>
      <w:r>
        <w:rPr/>
        <w:t>The goals of this project are to:</w:t>
      </w:r>
    </w:p>
    <w:p>
      <w:pPr>
        <w:pStyle w:val="Normal"/>
        <w:rPr/>
      </w:pPr>
      <w:r>
        <w:rPr/>
      </w:r>
    </w:p>
    <w:p>
      <w:pPr>
        <w:pStyle w:val="Normal"/>
        <w:rPr/>
      </w:pPr>
      <w:r>
        <w:rPr/>
        <w:t>Enhance communication in the five key areas identified from the recent ETC survey (the percentages indicate the number of employees agreeing with the following statements):</w:t>
      </w:r>
    </w:p>
    <w:p>
      <w:pPr>
        <w:pStyle w:val="Normal"/>
        <w:numPr>
          <w:ilvl w:val="0"/>
          <w:numId w:val="2"/>
        </w:numPr>
        <w:rPr/>
      </w:pPr>
      <w:r>
        <w:rPr/>
        <w:t>59%: Decisions are not communicated well</w:t>
      </w:r>
    </w:p>
    <w:p>
      <w:pPr>
        <w:pStyle w:val="Normal"/>
        <w:numPr>
          <w:ilvl w:val="0"/>
          <w:numId w:val="2"/>
        </w:numPr>
        <w:rPr/>
      </w:pPr>
      <w:r>
        <w:rPr/>
        <w:t>54%: Employees do not feel free to voice their opinions openly</w:t>
      </w:r>
    </w:p>
    <w:p>
      <w:pPr>
        <w:pStyle w:val="Normal"/>
        <w:numPr>
          <w:ilvl w:val="0"/>
          <w:numId w:val="2"/>
        </w:numPr>
        <w:rPr/>
      </w:pPr>
      <w:r>
        <w:rPr/>
        <w:t>55%: The company doesn’t act effectively on employee suggestions</w:t>
      </w:r>
    </w:p>
    <w:p>
      <w:pPr>
        <w:pStyle w:val="Normal"/>
        <w:numPr>
          <w:ilvl w:val="0"/>
          <w:numId w:val="2"/>
        </w:numPr>
        <w:rPr/>
      </w:pPr>
      <w:r>
        <w:rPr/>
        <w:t>70%: Communication is not good across departmental lines</w:t>
      </w:r>
    </w:p>
    <w:p>
      <w:pPr>
        <w:pStyle w:val="Normal"/>
        <w:numPr>
          <w:ilvl w:val="0"/>
          <w:numId w:val="2"/>
        </w:numPr>
        <w:rPr/>
      </w:pPr>
      <w:r>
        <w:rPr/>
        <w:t>61%: Employees are not encouraged to challenge established procedures and policies</w:t>
      </w:r>
    </w:p>
    <w:p>
      <w:pPr>
        <w:pStyle w:val="Normal"/>
        <w:rPr/>
      </w:pPr>
      <w:r>
        <w:rPr/>
      </w:r>
    </w:p>
    <w:p>
      <w:pPr>
        <w:pStyle w:val="Normal"/>
        <w:rPr/>
      </w:pPr>
      <w:r>
        <w:rPr/>
        <w:t>Through extensive scoping interviews and focus groups, Cognitive Arts has further distilled these survey points into the following eight learning goals:</w:t>
      </w:r>
    </w:p>
    <w:p>
      <w:pPr>
        <w:pStyle w:val="Normal"/>
        <w:numPr>
          <w:ilvl w:val="0"/>
          <w:numId w:val="3"/>
        </w:numPr>
        <w:tabs>
          <w:tab w:val="left" w:pos="720" w:leader="none"/>
        </w:tabs>
        <w:ind w:hanging="360" w:start="720" w:end="0"/>
        <w:rPr/>
      </w:pPr>
      <w:r>
        <w:rPr/>
        <w:t>Communicating Difficult Decisions</w:t>
      </w:r>
    </w:p>
    <w:p>
      <w:pPr>
        <w:pStyle w:val="Normal"/>
        <w:numPr>
          <w:ilvl w:val="0"/>
          <w:numId w:val="3"/>
        </w:numPr>
        <w:tabs>
          <w:tab w:val="left" w:pos="720" w:leader="none"/>
        </w:tabs>
        <w:ind w:hanging="360" w:start="720" w:end="0"/>
        <w:rPr/>
      </w:pPr>
      <w:r>
        <w:rPr/>
        <w:t>Defining Roles and Organizational Structure</w:t>
      </w:r>
    </w:p>
    <w:p>
      <w:pPr>
        <w:pStyle w:val="Normal"/>
        <w:numPr>
          <w:ilvl w:val="0"/>
          <w:numId w:val="3"/>
        </w:numPr>
        <w:tabs>
          <w:tab w:val="left" w:pos="720" w:leader="none"/>
        </w:tabs>
        <w:ind w:hanging="360" w:start="720" w:end="0"/>
        <w:rPr/>
      </w:pPr>
      <w:r>
        <w:rPr/>
        <w:t>Following up Employee Suggestions</w:t>
      </w:r>
    </w:p>
    <w:p>
      <w:pPr>
        <w:pStyle w:val="Normal"/>
        <w:numPr>
          <w:ilvl w:val="0"/>
          <w:numId w:val="3"/>
        </w:numPr>
        <w:tabs>
          <w:tab w:val="left" w:pos="720" w:leader="none"/>
        </w:tabs>
        <w:ind w:hanging="360" w:start="720" w:end="0"/>
        <w:rPr/>
      </w:pPr>
      <w:r>
        <w:rPr/>
        <w:t>Delivering Constructive Criticism</w:t>
      </w:r>
    </w:p>
    <w:p>
      <w:pPr>
        <w:pStyle w:val="Normal"/>
        <w:numPr>
          <w:ilvl w:val="0"/>
          <w:numId w:val="3"/>
        </w:numPr>
        <w:tabs>
          <w:tab w:val="left" w:pos="720" w:leader="none"/>
        </w:tabs>
        <w:ind w:hanging="360" w:start="720" w:end="0"/>
        <w:rPr/>
      </w:pPr>
      <w:r>
        <w:rPr/>
        <w:t>Communicating (and cooperating between departments)</w:t>
      </w:r>
    </w:p>
    <w:p>
      <w:pPr>
        <w:pStyle w:val="Normal"/>
        <w:numPr>
          <w:ilvl w:val="0"/>
          <w:numId w:val="3"/>
        </w:numPr>
        <w:tabs>
          <w:tab w:val="left" w:pos="720" w:leader="none"/>
        </w:tabs>
        <w:ind w:hanging="360" w:start="720" w:end="0"/>
        <w:rPr/>
      </w:pPr>
      <w:r>
        <w:rPr/>
        <w:t>Reducing communication "overload" (i.e. conducting effective meetings)</w:t>
      </w:r>
    </w:p>
    <w:p>
      <w:pPr>
        <w:pStyle w:val="Normal"/>
        <w:rPr/>
      </w:pPr>
      <w:r>
        <w:rPr/>
      </w:r>
    </w:p>
    <w:p>
      <w:pPr>
        <w:pStyle w:val="Normal"/>
        <w:rPr/>
      </w:pPr>
      <w:r>
        <w:rPr/>
        <w:t>The Enron On-line Communication system will improve Enron’s existing managers’ proficiency in these areas of communication and equip new managers with the basic communication skills necessary to be a successful manager at Enron.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You have been identified as someone whose insights into communication will be a valuable addition to our course delivery. Your advice and stories will be provided to users (via streaming video) as they work through the system.</w:t>
      </w:r>
    </w:p>
    <w:p>
      <w:pPr>
        <w:pStyle w:val="Normal"/>
        <w:rPr/>
      </w:pPr>
      <w:r>
        <w:rPr/>
      </w:r>
    </w:p>
    <w:p>
      <w:pPr>
        <w:pStyle w:val="Normal"/>
        <w:rPr>
          <w:b/>
          <w:u w:val="single"/>
        </w:rPr>
      </w:pPr>
      <w:r>
        <w:rPr>
          <w:b/>
          <w:u w:val="single"/>
        </w:rPr>
        <w:t>Will I be contacted before the interview?</w:t>
        <w:tab/>
        <w:tab/>
        <w:tab/>
        <w:tab/>
        <w:tab/>
        <w:tab/>
        <w:tab/>
      </w:r>
    </w:p>
    <w:p>
      <w:pPr>
        <w:pStyle w:val="Normal"/>
        <w:rPr>
          <w:b/>
          <w:u w:val="single"/>
        </w:rPr>
      </w:pPr>
      <w:r>
        <w:rPr>
          <w:b/>
          <w:u w:val="single"/>
        </w:rPr>
      </w:r>
    </w:p>
    <w:p>
      <w:pPr>
        <w:pStyle w:val="Normal"/>
        <w:rPr/>
      </w:pPr>
      <w:r>
        <w:rPr/>
        <w:t>We will contact you before your interview to answer any questions you may have and discuss your up-coming interview.  At that time, we will talk about the topics to be covered in the interview and identify relevant stories that you could share during your interview.</w:t>
      </w:r>
    </w:p>
    <w:p>
      <w:pPr>
        <w:pStyle w:val="Normal"/>
        <w:rPr/>
      </w:pPr>
      <w:r>
        <w:rPr/>
      </w:r>
    </w:p>
    <w:p>
      <w:pPr>
        <w:pStyle w:val="Normal"/>
        <w:rPr/>
      </w:pPr>
      <w:r>
        <w:rPr/>
        <w:t>We would like to schedule these initial calls for ___________________. Please contact ______________ with your availability.  This conversation will take approximately _____ minutes.</w:t>
      </w:r>
    </w:p>
    <w:p>
      <w:pPr>
        <w:pStyle w:val="Normal"/>
        <w:rPr/>
      </w:pPr>
      <w:r>
        <w:rPr/>
      </w:r>
    </w:p>
    <w:p>
      <w:pPr>
        <w:pStyle w:val="Normal"/>
        <w:rPr>
          <w:b/>
          <w:u w:val="single"/>
        </w:rPr>
      </w:pPr>
      <w:r>
        <w:rPr>
          <w:b/>
          <w:u w:val="single"/>
        </w:rPr>
        <w:t>What can I expect at the interview?</w:t>
        <w:tab/>
        <w:tab/>
        <w:tab/>
        <w:tab/>
        <w:tab/>
        <w:tab/>
        <w:tab/>
      </w:r>
    </w:p>
    <w:p>
      <w:pPr>
        <w:pStyle w:val="Normal"/>
        <w:rPr>
          <w:b/>
          <w:u w:val="single"/>
        </w:rPr>
      </w:pPr>
      <w:r>
        <w:rPr>
          <w:b/>
          <w:u w:val="single"/>
        </w:rPr>
      </w:r>
    </w:p>
    <w:p>
      <w:pPr>
        <w:pStyle w:val="Normal"/>
        <w:rPr/>
      </w:pPr>
      <w:r>
        <w:rPr/>
        <w:t>The interview will take between one hour depending on which piece of the system you are being interviewed for.</w:t>
      </w:r>
    </w:p>
    <w:p>
      <w:pPr>
        <w:pStyle w:val="Normal"/>
        <w:numPr>
          <w:ilvl w:val="0"/>
          <w:numId w:val="4"/>
        </w:numPr>
        <w:rPr/>
      </w:pPr>
      <w:r>
        <w:rPr/>
        <w:t>You can expect the interview to be extremely casual.  It’s not a presentation or a media event and we ask you not to prepare “slick” answers.  The interview will be a relaxed, casual conversation between you and the questioner.  Your digressions and personal experiences are what will make the system interesting.  We will spend some time before the interview talking about the topics and stories to be covered and will start taping once you feel comfortable.</w:t>
      </w:r>
    </w:p>
    <w:p>
      <w:pPr>
        <w:pStyle w:val="Header"/>
        <w:tabs>
          <w:tab w:val="clear" w:pos="4320"/>
          <w:tab w:val="clear" w:pos="8640"/>
        </w:tabs>
        <w:rPr/>
      </w:pPr>
      <w:r>
        <w:rPr/>
      </w:r>
    </w:p>
    <w:p>
      <w:pPr>
        <w:pStyle w:val="Normal"/>
        <w:rPr/>
      </w:pPr>
      <w:r>
        <w:rPr/>
        <w:t>You will be in control of the interview: if you’re not comfortable answering a question, you can skip it; if you are dissatisfied with your answer, you can repeat it.</w:t>
      </w:r>
    </w:p>
    <w:p>
      <w:pPr>
        <w:pStyle w:val="Normal"/>
        <w:rPr/>
      </w:pPr>
      <w:r>
        <w:rPr/>
      </w:r>
    </w:p>
    <w:p>
      <w:pPr>
        <w:pStyle w:val="Normal"/>
        <w:rPr/>
      </w:pPr>
      <w:r>
        <w:rPr/>
        <w:t>While our primary goal is to simply capture your experiences on tape, you will find that when we begin the actual taping, we will spend most of our time worrying about content. Specifically, we will be concerned about whether we have done a good job of tapping into the knowledge you have built up through your experience.  Nevertheless, there are certain things to keep in mind as you formulate your answers:</w:t>
      </w:r>
    </w:p>
    <w:p>
      <w:pPr>
        <w:pStyle w:val="Normal"/>
        <w:rPr/>
      </w:pPr>
      <w:r>
        <w:rPr/>
      </w:r>
    </w:p>
    <w:p>
      <w:pPr>
        <w:pStyle w:val="Normal"/>
        <w:numPr>
          <w:ilvl w:val="0"/>
          <w:numId w:val="5"/>
        </w:numPr>
        <w:rPr/>
      </w:pPr>
      <w:r>
        <w:rPr/>
        <w:t>Since the interviewer’s question will not be included in the final clip, you should incorporate the question into your answer.  If the question is “What is your favorite color?” simply answering “red” would not be as useful as answering the questions “my favorite color is red.”</w:t>
      </w:r>
    </w:p>
    <w:p>
      <w:pPr>
        <w:pStyle w:val="Normal"/>
        <w:numPr>
          <w:ilvl w:val="0"/>
          <w:numId w:val="5"/>
        </w:numPr>
        <w:rPr/>
      </w:pPr>
      <w:r>
        <w:rPr/>
        <w:t>When the user sits down with the program, he or she may get a later clip from your interview before an earlier one.  Or, he or she may never get the earlier clip at all.  Hence, you should not refer back to earlier material in your responses; each answer must be able to stand alone.  In normal conversation, people often rely on earlier statements to provide context for what they say.  In fact, it may feel strange not to do this. But in your taped session, it is important to avoid such behavior.</w:t>
      </w:r>
    </w:p>
    <w:p>
      <w:pPr>
        <w:pStyle w:val="Normal"/>
        <w:rPr/>
      </w:pPr>
      <w:r>
        <w:rPr/>
      </w:r>
    </w:p>
    <w:p>
      <w:pPr>
        <w:pStyle w:val="Normal"/>
        <w:rPr/>
      </w:pPr>
      <w:r>
        <w:rPr/>
      </w:r>
      <w:r>
        <w:br w:type="page"/>
      </w:r>
    </w:p>
    <w:p>
      <w:pPr>
        <w:pStyle w:val="Normal"/>
        <w:rPr>
          <w:b/>
          <w:u w:val="single"/>
        </w:rPr>
      </w:pPr>
      <w:r>
        <w:rPr>
          <w:b/>
          <w:u w:val="single"/>
        </w:rPr>
        <w:t>Should I do any preparation at all?</w:t>
        <w:tab/>
        <w:tab/>
        <w:tab/>
        <w:tab/>
        <w:tab/>
        <w:tab/>
        <w:tab/>
      </w:r>
    </w:p>
    <w:p>
      <w:pPr>
        <w:pStyle w:val="Normal"/>
        <w:rPr>
          <w:b/>
          <w:u w:val="single"/>
        </w:rPr>
      </w:pPr>
      <w:r>
        <w:rPr>
          <w:b/>
          <w:u w:val="single"/>
        </w:rPr>
      </w:r>
    </w:p>
    <w:p>
      <w:pPr>
        <w:pStyle w:val="Normal"/>
        <w:rPr/>
      </w:pPr>
      <w:r>
        <w:rPr/>
        <w:t xml:space="preserve">Since your personal experience will help others to learn, we encourage you to think through stories you can tell.  Are there any stories about your job that you tell repeatedly to your co-workers or students? Did you have any experiences that gave you a new perspective on how people communicate in the workplace? </w:t>
      </w:r>
    </w:p>
    <w:p>
      <w:pPr>
        <w:pStyle w:val="Normal"/>
        <w:rPr/>
      </w:pPr>
      <w:r>
        <w:rPr/>
      </w:r>
    </w:p>
    <w:p>
      <w:pPr>
        <w:pStyle w:val="Normal"/>
        <w:rPr/>
      </w:pPr>
      <w:r>
        <w:rPr>
          <w:b/>
          <w:u w:val="single"/>
        </w:rPr>
        <w:t>What makes for good answers?</w:t>
        <w:tab/>
        <w:tab/>
        <w:tab/>
        <w:tab/>
        <w:tab/>
        <w:tab/>
        <w:tab/>
        <w:tab/>
      </w:r>
      <w:r>
        <w:rPr>
          <w:b/>
        </w:rPr>
        <w:tab/>
        <w:tab/>
        <w:tab/>
        <w:tab/>
        <w:tab/>
        <w:tab/>
        <w:tab/>
        <w:tab/>
      </w:r>
    </w:p>
    <w:p>
      <w:pPr>
        <w:pStyle w:val="Normal"/>
        <w:rPr/>
      </w:pPr>
      <w:r>
        <w:rPr/>
        <w:t>We’ve had conversations with experts that don’t feel productive because we just can’t understand what the expert is saying.  Typically, this happens because the expert only talks in abstract generalities.  In contrast, conversations with experts usually feel most productive when the expert is able to make his or her ideas concrete through the use of real-life stories, metaphors, and examples.  During our interview, we will work hard with you to help you make your ideas and advice concrete.</w:t>
      </w:r>
    </w:p>
    <w:p>
      <w:pPr>
        <w:pStyle w:val="Normal"/>
        <w:rPr/>
      </w:pPr>
      <w:r>
        <w:rPr/>
      </w:r>
    </w:p>
    <w:p>
      <w:pPr>
        <w:pStyle w:val="Normal"/>
        <w:rPr>
          <w:b/>
          <w:u w:val="single"/>
        </w:rPr>
      </w:pPr>
      <w:r>
        <w:rPr>
          <w:b/>
          <w:u w:val="single"/>
        </w:rPr>
        <w:t>How should I dress?</w:t>
        <w:tab/>
        <w:tab/>
        <w:tab/>
        <w:tab/>
        <w:tab/>
        <w:tab/>
        <w:tab/>
        <w:tab/>
        <w:tab/>
        <w:tab/>
      </w:r>
    </w:p>
    <w:p>
      <w:pPr>
        <w:pStyle w:val="Normal"/>
        <w:rPr>
          <w:b/>
          <w:u w:val="single"/>
        </w:rPr>
      </w:pPr>
      <w:r>
        <w:rPr>
          <w:b/>
          <w:u w:val="single"/>
        </w:rPr>
      </w:r>
    </w:p>
    <w:p>
      <w:pPr>
        <w:pStyle w:val="Normal"/>
        <w:rPr/>
      </w:pPr>
      <w:r>
        <w:rPr/>
        <w:t>Since a video still will be taken of you at the time of the interview, there are a few guidelines to follow that will help you look your best in the system.  Medium, subtle tones such as tan, pink, and light blue show up best.  Strong, bright colors like red, white, and black are not recommended in large doses since they tend to fade into the background.  Also, try to avoid tweed or herringbone patterns, as they do not capture well on video.</w:t>
      </w:r>
    </w:p>
    <w:p>
      <w:pPr>
        <w:pStyle w:val="Normal"/>
        <w:rPr/>
      </w:pPr>
      <w:r>
        <w:rPr/>
      </w:r>
    </w:p>
    <w:p>
      <w:pPr>
        <w:pStyle w:val="Normal"/>
        <w:rPr/>
      </w:pPr>
      <w:r>
        <w:rPr/>
        <w:t>The sample video clips that we’ve included illustrate some of the most common ways experts make abstract ideas concrete in conversation. (See “Sample Video Clips”)</w:t>
      </w:r>
    </w:p>
    <w:p>
      <w:pPr>
        <w:pStyle w:val="Normal"/>
        <w:rPr/>
      </w:pPr>
      <w:r>
        <w:rPr/>
      </w:r>
    </w:p>
    <w:p>
      <w:pPr>
        <w:pStyle w:val="Normal"/>
        <w:rPr/>
      </w:pPr>
      <w:r>
        <w:rPr/>
        <w:t>Again, thank you for being a part of this system and we look forward to speaking with you soon.</w:t>
        <w:tab/>
        <w:tab/>
        <w:tab/>
        <w:tab/>
        <w:tab/>
        <w:tab/>
        <w:tab/>
        <w:tab/>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0"/>
        <w:u w:val="single"/>
      </w:rPr>
    </w:pPr>
    <w:r>
      <w:rPr>
        <w:rStyle w:val="PageNumber"/>
        <w:sz w:val="20"/>
        <w:u w:val="single"/>
      </w:rPr>
      <w:tab/>
      <w:tab/>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3</w:t>
    </w:r>
    <w:r>
      <w:rPr>
        <w:rStyle w:val="PageNumber"/>
        <w:sz w:val="20"/>
        <w:u w:val="single"/>
      </w:rPr>
      <w:fldChar w:fldCharType="end"/>
    </w:r>
  </w:p>
  <w:p>
    <w:pPr>
      <w:pStyle w:val="Footer"/>
      <w:jc w:val="end"/>
      <w:rPr/>
    </w:pPr>
    <w:r>
      <w:rPr>
        <w:rStyle w:val="PageNumber"/>
        <w:sz w:val="20"/>
      </w:rPr>
      <w:t>Enron</w:t>
    </w:r>
  </w:p>
  <w:p>
    <w:pPr>
      <w:pStyle w:val="Footer"/>
      <w:jc w:val="end"/>
      <w:rPr/>
    </w:pPr>
    <w:r>
      <w:rPr>
        <w:rStyle w:val="PageNumber"/>
        <w:sz w:val="20"/>
      </w:rPr>
      <w:t>On-line Communication Project</w:t>
    </w:r>
  </w:p>
  <w:p>
    <w:pPr>
      <w:pStyle w:val="Footer"/>
      <w:jc w:val="end"/>
      <w:rPr/>
    </w:pPr>
    <w:r>
      <w:rPr>
        <w:rStyle w:val="PageNumber"/>
        <w:sz w:val="20"/>
      </w:rPr>
      <w:t>Interviewees Roles and Responsibilities</w:t>
    </w:r>
  </w:p>
  <w:p>
    <w:pPr>
      <w:pStyle w:val="Footer"/>
      <w:jc w:val="end"/>
      <w:rPr/>
    </w:pPr>
    <w:r>
      <w:rPr>
        <w:rStyle w:val="PageNumber"/>
        <w:sz w:val="20"/>
      </w:rPr>
      <w:fldChar w:fldCharType="begin"/>
    </w:r>
    <w:r>
      <w:rPr>
        <w:rStyle w:val="PageNumber"/>
        <w:sz w:val="20"/>
      </w:rPr>
      <w:instrText xml:space="preserve"> DATE \@"MM\/dd\/yy" </w:instrText>
    </w:r>
    <w:r>
      <w:rPr>
        <w:rStyle w:val="PageNumber"/>
        <w:sz w:val="20"/>
      </w:rPr>
      <w:fldChar w:fldCharType="separate"/>
    </w:r>
    <w:r>
      <w:rPr>
        <w:rStyle w:val="PageNumber"/>
        <w:sz w:val="20"/>
      </w:rPr>
      <w:t>09/28/25</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abstractNum>
  <w:abstractNum w:abstractNumId="5">
    <w:lvl w:ilvl="0">
      <w:start w:val="1"/>
      <w:numFmt w:val="bullet"/>
      <w:lvlText w:val=""/>
      <w:lvlJc w:val="start"/>
      <w:pPr>
        <w:tabs>
          <w:tab w:val="num" w:pos="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Helvetica;Arial" w:hAnsi="Helvetica;Arial" w:cs="Helvetica;Arial"/>
      <w:b/>
      <w:caps/>
      <w:kern w:val="2"/>
      <w:sz w:val="28"/>
    </w:rPr>
  </w:style>
  <w:style w:type="paragraph" w:styleId="Heading2">
    <w:name w:val="heading 2"/>
    <w:basedOn w:val="Normal"/>
    <w:next w:val="Normal"/>
    <w:qFormat/>
    <w:pPr>
      <w:keepNext w:val="true"/>
      <w:widowControl w:val="false"/>
      <w:numPr>
        <w:ilvl w:val="1"/>
        <w:numId w:val="1"/>
      </w:numPr>
      <w:spacing w:before="240" w:after="60"/>
      <w:outlineLvl w:val="1"/>
    </w:pPr>
    <w:rPr>
      <w:rFonts w:ascii="Helvetica;Arial" w:hAnsi="Helvetica;Arial" w:cs="Helvetica;Arial"/>
      <w:b/>
      <w:i/>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tes">
    <w:name w:val="Notes"/>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2000-09-19T18:43:00Z</dcterms:created>
  <dc:creator>Marie Marsh</dc:creator>
  <dc:description/>
  <dc:language>en-CA</dc:language>
  <cp:lastModifiedBy>Scott Speirs</cp:lastModifiedBy>
  <dcterms:modified xsi:type="dcterms:W3CDTF">2000-09-19T18:43:00Z</dcterms:modified>
  <cp:revision>2</cp:revision>
  <dc:subject/>
  <dc:title>Advice for Interviewees</dc:title>
</cp:coreProperties>
</file>