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/>
      </w:pPr>
      <w:r>
        <w:rPr/>
        <w:object w:dxaOrig="2496" w:dyaOrig="283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24.8pt;height:141.6pt" filled="f" o:ole="">
            <v:imagedata r:id="rId3" o:title=""/>
          </v:shape>
          <o:OLEObject Type="Embed" ProgID="" ShapeID="ole_rId2" DrawAspect="Content" ObjectID="_411941333" r:id="rId2"/>
        </w:object>
      </w:r>
    </w:p>
    <w:p>
      <w:pPr>
        <w:pStyle w:val="Caption"/>
        <w:tabs>
          <w:tab w:val="clear" w:pos="720"/>
          <w:tab w:val="left" w:pos="5760" w:leader="none"/>
        </w:tabs>
        <w:rPr/>
      </w:pPr>
      <w:r>
        <w:rPr/>
        <w:t>Edward M. McKenna</w:t>
        <w:tab/>
      </w:r>
      <w:r>
        <w:rPr>
          <w:rFonts w:cs="Arial Narrow" w:ascii="Arial Narrow" w:hAnsi="Arial Narrow"/>
          <w:i/>
          <w:color w:val="FF0000"/>
          <w:sz w:val="28"/>
        </w:rPr>
        <w:t>Confidential</w:t>
      </w:r>
    </w:p>
    <w:p>
      <w:pPr>
        <w:pStyle w:val="Normal"/>
        <w:rPr/>
      </w:pPr>
      <w:r>
        <w:rPr/>
        <w:t>Vice President &amp; Chief Financial Officer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December 3,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Len Fowler, Chairman of the NEPOOL Membership Subcommittee</w:t>
      </w:r>
    </w:p>
    <w:p>
      <w:pPr>
        <w:pStyle w:val="Normal"/>
        <w:rPr>
          <w:sz w:val="22"/>
        </w:rPr>
      </w:pPr>
      <w:r>
        <w:rPr>
          <w:sz w:val="22"/>
        </w:rPr>
        <w:t>National Grid USA</w:t>
      </w:r>
    </w:p>
    <w:p>
      <w:pPr>
        <w:pStyle w:val="Normal"/>
        <w:rPr>
          <w:sz w:val="22"/>
        </w:rPr>
      </w:pPr>
      <w:r>
        <w:rPr>
          <w:sz w:val="22"/>
        </w:rPr>
        <w:t>25 Research Drive</w:t>
      </w:r>
    </w:p>
    <w:p>
      <w:pPr>
        <w:pStyle w:val="Normal"/>
        <w:rPr>
          <w:sz w:val="22"/>
        </w:rPr>
      </w:pPr>
      <w:r>
        <w:rPr>
          <w:sz w:val="22"/>
        </w:rPr>
        <w:t>Westborough, MA 01582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VIA FACSIMILE AND MAIL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  <w:t>Dear Len: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ISO New England is recommending that NEPOOL initiate Termination Proceedings, if permitted by applicable bankruptcy laws, for Enron Energy Marketing, Corp.  The recommendation is due to the filing of a petition by Enron Energy Marketing, Corp. for bankruptcy. Under Section 21.2.(b) of the Restated NEPOOL Agreement, the Participants Committee may terminate such Participant’s status as a Participant as of any time after the filing is made.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Therefore, per the NEPOOL procedures, we are forwarding this information to the NEPOOL Membership Subcommittee for action by them.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Please feel free to contact me at 413-540-4460 should you have any questions regarding the above information.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Sincerely,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Edward M. McKenna</w:t>
      </w:r>
    </w:p>
    <w:p>
      <w:pPr>
        <w:pStyle w:val="Normal"/>
        <w:rPr>
          <w:sz w:val="22"/>
        </w:rPr>
      </w:pPr>
      <w:r>
        <w:rPr>
          <w:sz w:val="22"/>
        </w:rPr>
        <w:t>Vice President &amp; Chief Financial Officer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cc:</w:t>
        <w:tab/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Susan Lindberg &amp; Daniel Allegretti - Participant Committee Member – hard copy &amp; e-mail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Becky Pitre - Billing Contact – hard copy &amp; e-mail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Paul Belval, Day Berry &amp; Howard - e-mail only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Roger Bacon, Chair of the NEPOOL Budget &amp; Finance Committee - e-mail only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Pat Gerity, Day Berry &amp; Howard - e-mail only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David Doot, Day Berry &amp; Howard - e-mail only</w:t>
        <w:tab/>
      </w:r>
    </w:p>
    <w:sectPr>
      <w:headerReference w:type="default" r:id="rId4"/>
      <w:footerReference w:type="default" r:id="rId5"/>
      <w:type w:val="nextPage"/>
      <w:pgSz w:w="12240" w:h="15840"/>
      <w:pgMar w:left="1440" w:right="144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36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360" w:leader="none"/>
      </w:tabs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SECTION %1"/>
      <w:lvlJc w:val="start"/>
      <w:pPr>
        <w:tabs>
          <w:tab w:val="num" w:pos="0"/>
        </w:tabs>
        <w:ind w:start="0" w:hanging="0"/>
      </w:pPr>
      <w:rPr>
        <w:caps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1">
      <w:start w:val="1"/>
      <w:isLgl/>
      <w:numFmt w:val="decimal"/>
      <w:lvlText w:val="%1.%2"/>
      <w:lvlJc w:val="start"/>
      <w:pPr>
        <w:tabs>
          <w:tab w:val="num" w:pos="720"/>
        </w:tabs>
        <w:ind w:start="7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2">
      <w:start w:val="1"/>
      <w:numFmt w:val="lowerLetter"/>
      <w:lvlText w:val="(%3)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3">
      <w:start w:val="1"/>
      <w:numFmt w:val="lowerRoman"/>
      <w:lvlText w:val="(%4)"/>
      <w:lvlJc w:val="start"/>
      <w:pPr>
        <w:tabs>
          <w:tab w:val="num" w:pos="2160"/>
        </w:tabs>
        <w:ind w:start="216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4">
      <w:start w:val="1"/>
      <w:numFmt w:val="decimal"/>
      <w:lvlText w:val="(%5)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5">
      <w:start w:val="1"/>
      <w:numFmt w:val="upperLetter"/>
      <w:lvlText w:val="%6.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6">
      <w:start w:val="1"/>
      <w:numFmt w:val="lowerRoman"/>
      <w:lvlText w:val="%7."/>
      <w:lvlJc w:val="start"/>
      <w:pPr>
        <w:tabs>
          <w:tab w:val="num" w:pos="5040"/>
        </w:tabs>
        <w:ind w:start="0" w:firstLine="43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7">
      <w:start w:val="1"/>
      <w:numFmt w:val="decimal"/>
      <w:lvlText w:val="%8."/>
      <w:lvlJc w:val="start"/>
      <w:pPr>
        <w:tabs>
          <w:tab w:val="num" w:pos="5760"/>
        </w:tabs>
        <w:ind w:start="0" w:firstLine="50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6480"/>
        </w:tabs>
        <w:ind w:start="0" w:firstLine="57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  <w:u w:val="single"/>
    </w:rPr>
  </w:style>
  <w:style w:type="character" w:styleId="WW8Num1z0">
    <w:name w:val="WW8Num1z0"/>
    <w:qFormat/>
    <w:rPr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u w:val="none"/>
      <w:vertAlign w:val="baseline"/>
    </w:rPr>
  </w:style>
  <w:style w:type="character" w:styleId="WW8Num1z1">
    <w:name w:val="WW8Num1z1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rFonts w:ascii="Arial" w:hAnsi="Arial" w:cs="Arial"/>
      <w:b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eastAsia="en-US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  <w:lang w:eastAsia="en-US"/>
    </w:rPr>
  </w:style>
  <w:style w:type="paragraph" w:styleId="Article1L1">
    <w:name w:val="Article1_L1"/>
    <w:basedOn w:val="Normal"/>
    <w:next w:val="Normal"/>
    <w:qFormat/>
    <w:pPr>
      <w:keepNext w:val="true"/>
      <w:numPr>
        <w:ilvl w:val="0"/>
        <w:numId w:val="2"/>
      </w:numPr>
      <w:spacing w:lineRule="auto" w:line="480" w:before="0" w:after="480"/>
      <w:jc w:val="center"/>
      <w:outlineLvl w:val="0"/>
    </w:pPr>
    <w:rPr>
      <w:sz w:val="24"/>
      <w:lang w:eastAsia="en-US"/>
    </w:rPr>
  </w:style>
  <w:style w:type="paragraph" w:styleId="Article1L2">
    <w:name w:val="Article1_L2"/>
    <w:basedOn w:val="Article1L1"/>
    <w:next w:val="Normal"/>
    <w:qFormat/>
    <w:pPr>
      <w:keepNext w:val="false"/>
      <w:numPr>
        <w:ilvl w:val="0"/>
        <w:numId w:val="2"/>
      </w:numPr>
      <w:tabs>
        <w:tab w:val="clear" w:pos="720"/>
        <w:tab w:val="left" w:pos="360" w:leader="none"/>
      </w:tabs>
      <w:jc w:val="start"/>
      <w:outlineLvl w:val="1"/>
    </w:pPr>
    <w:rPr/>
  </w:style>
  <w:style w:type="paragraph" w:styleId="Article1L3">
    <w:name w:val="Article1_L3"/>
    <w:basedOn w:val="Article1L2"/>
    <w:next w:val="Normal"/>
    <w:qFormat/>
    <w:pPr>
      <w:numPr>
        <w:ilvl w:val="0"/>
        <w:numId w:val="2"/>
      </w:numPr>
      <w:outlineLvl w:val="2"/>
    </w:pPr>
    <w:rPr/>
  </w:style>
  <w:style w:type="paragraph" w:styleId="Article1L4">
    <w:name w:val="Article1_L4"/>
    <w:basedOn w:val="Article1L3"/>
    <w:next w:val="Normal"/>
    <w:qFormat/>
    <w:pPr>
      <w:numPr>
        <w:ilvl w:val="0"/>
        <w:numId w:val="2"/>
      </w:numPr>
      <w:outlineLvl w:val="3"/>
    </w:pPr>
    <w:rPr/>
  </w:style>
  <w:style w:type="paragraph" w:styleId="Article1L5">
    <w:name w:val="Article1_L5"/>
    <w:basedOn w:val="Article1L4"/>
    <w:next w:val="Normal"/>
    <w:qFormat/>
    <w:pPr>
      <w:numPr>
        <w:ilvl w:val="0"/>
        <w:numId w:val="2"/>
      </w:numPr>
      <w:outlineLvl w:val="4"/>
    </w:pPr>
    <w:rPr/>
  </w:style>
  <w:style w:type="paragraph" w:styleId="Article1L6">
    <w:name w:val="Article1_L6"/>
    <w:basedOn w:val="Article1L5"/>
    <w:next w:val="Normal"/>
    <w:qFormat/>
    <w:pPr>
      <w:numPr>
        <w:ilvl w:val="0"/>
        <w:numId w:val="2"/>
      </w:numPr>
      <w:outlineLvl w:val="5"/>
    </w:pPr>
    <w:rPr/>
  </w:style>
  <w:style w:type="paragraph" w:styleId="Article1L7">
    <w:name w:val="Article1_L7"/>
    <w:basedOn w:val="Article1L6"/>
    <w:next w:val="Normal"/>
    <w:qFormat/>
    <w:pPr>
      <w:numPr>
        <w:ilvl w:val="0"/>
        <w:numId w:val="2"/>
      </w:numPr>
      <w:ind w:hanging="0" w:start="0" w:end="0"/>
      <w:outlineLvl w:val="6"/>
    </w:pPr>
    <w:rPr/>
  </w:style>
  <w:style w:type="paragraph" w:styleId="Article1L8">
    <w:name w:val="Article1_L8"/>
    <w:basedOn w:val="Article1L7"/>
    <w:next w:val="Normal"/>
    <w:qFormat/>
    <w:pPr>
      <w:numPr>
        <w:ilvl w:val="0"/>
        <w:numId w:val="2"/>
      </w:numPr>
      <w:outlineLvl w:val="7"/>
    </w:pPr>
    <w:rPr/>
  </w:style>
  <w:style w:type="paragraph" w:styleId="Article1L9">
    <w:name w:val="Article1_L9"/>
    <w:basedOn w:val="Article1L8"/>
    <w:next w:val="Normal"/>
    <w:qFormat/>
    <w:pPr>
      <w:numPr>
        <w:ilvl w:val="0"/>
        <w:numId w:val="2"/>
      </w:numPr>
      <w:outlineLvl w:val="8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2001-11-30T17:42:00Z</dcterms:created>
  <dc:creator>Cheryl A. Arnold</dc:creator>
  <dc:description/>
  <dc:language>en-CA</dc:language>
  <cp:lastModifiedBy>Vgarrity</cp:lastModifiedBy>
  <cp:lastPrinted>2001-11-30T13:05:00Z</cp:lastPrinted>
  <dcterms:modified xsi:type="dcterms:W3CDTF">2001-12-03T09:46:00Z</dcterms:modified>
  <cp:revision>5</cp:revision>
  <dc:subject/>
  <dc:title>January 11, 2001</dc:title>
</cp:coreProperties>
</file>