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720" w:start="-540" w:end="0"/>
        <w:rPr>
          <w:rFonts w:ascii="Coronet" w:hAnsi="Coronet" w:cs="Coronet"/>
          <w:sz w:val="36"/>
        </w:rPr>
      </w:pPr>
      <w:r>
        <w:rPr>
          <w:rFonts w:cs="Coronet" w:ascii="Coronet" w:hAnsi="Coronet"/>
          <w:sz w:val="36"/>
        </w:rPr>
      </w:r>
    </w:p>
    <w:p>
      <w:pPr>
        <w:pStyle w:val="Heading1"/>
        <w:ind w:hanging="720" w:start="-540" w:end="0"/>
        <w:rPr>
          <w:rFonts w:ascii="Coronet" w:hAnsi="Coronet" w:cs="Coronet"/>
          <w:sz w:val="36"/>
        </w:rPr>
      </w:pPr>
      <w:r>
        <w:rPr>
          <w:rFonts w:cs="Coronet" w:ascii="Coronet" w:hAnsi="Coronet"/>
          <w:sz w:val="36"/>
        </w:rPr>
      </w:r>
    </w:p>
    <w:p>
      <w:pPr>
        <w:pStyle w:val="Heading1"/>
        <w:ind w:hanging="720" w:start="-540" w:end="0"/>
        <w:rPr>
          <w:rFonts w:ascii="Coronet (PCL6)" w:hAnsi="Coronet (PCL6)" w:cs="Coronet (PCL6)"/>
          <w:i/>
          <w:i/>
          <w:sz w:val="24"/>
        </w:rPr>
      </w:pPr>
      <w:r>
        <w:rPr>
          <w:rFonts w:cs="Coronet (PCL6)" w:ascii="Coronet (PCL6)" w:hAnsi="Coronet (PCL6)"/>
          <w:i/>
          <w:sz w:val="24"/>
        </w:rPr>
        <w:t>---------From Executive Director: Regulation and Compliance</w:t>
        <w:tab/>
        <w:tab/>
        <w:tab/>
      </w:r>
    </w:p>
    <w:p>
      <w:pPr>
        <w:pStyle w:val="Header"/>
        <w:tabs>
          <w:tab w:val="clear" w:pos="4153"/>
          <w:tab w:val="clear" w:pos="8306"/>
        </w:tabs>
        <w:rPr>
          <w:rFonts w:ascii="Univers" w:hAnsi="Univers" w:cs="Univers"/>
          <w:i/>
          <w:i/>
          <w:sz w:val="26"/>
        </w:rPr>
      </w:pPr>
      <w:r>
        <w:rPr>
          <w:rFonts w:cs="Univers" w:ascii="Univers" w:hAnsi="Univers"/>
          <w:i/>
          <w:sz w:val="26"/>
        </w:rPr>
      </w:r>
    </w:p>
    <w:p>
      <w:pPr>
        <w:pStyle w:val="Normal"/>
        <w:ind w:hanging="1440" w:start="1440" w:end="0"/>
        <w:rPr>
          <w:rFonts w:ascii="Univers" w:hAnsi="Univers" w:cs="Univers"/>
          <w:caps/>
          <w:sz w:val="26"/>
        </w:rPr>
      </w:pPr>
      <w:r>
        <w:rPr>
          <w:rFonts w:cs="Univers" w:ascii="Univers" w:hAnsi="Univers"/>
          <w:sz w:val="26"/>
        </w:rPr>
        <w:t>To:</w:t>
        <w:tab/>
        <w:t>ALL MEMBERS</w:t>
      </w:r>
    </w:p>
    <w:p>
      <w:pPr>
        <w:pStyle w:val="Normal"/>
        <w:rPr>
          <w:rFonts w:ascii="Univers" w:hAnsi="Univers" w:cs="Univers"/>
          <w:caps/>
          <w:sz w:val="26"/>
        </w:rPr>
      </w:pPr>
      <w:r>
        <w:rPr>
          <w:rFonts w:cs="Univers" w:ascii="Univers" w:hAnsi="Univers"/>
          <w:caps/>
          <w:sz w:val="26"/>
        </w:rPr>
      </w:r>
    </w:p>
    <w:p>
      <w:pPr>
        <w:pStyle w:val="Normal"/>
        <w:rPr>
          <w:rFonts w:ascii="Univers" w:hAnsi="Univers" w:cs="Univers"/>
          <w:sz w:val="26"/>
        </w:rPr>
      </w:pPr>
      <w:r>
        <w:rPr>
          <w:rFonts w:cs="Univers" w:ascii="Univers" w:hAnsi="Univers"/>
          <w:sz w:val="26"/>
        </w:rPr>
        <w:t>Ref:</w:t>
        <w:tab/>
        <w:tab/>
        <w:t>01/286 : A286</w:t>
      </w:r>
    </w:p>
    <w:p>
      <w:pPr>
        <w:pStyle w:val="Normal"/>
        <w:rPr>
          <w:rFonts w:ascii="Univers" w:hAnsi="Univers" w:cs="Univers"/>
          <w:sz w:val="26"/>
        </w:rPr>
      </w:pPr>
      <w:r>
        <w:rPr>
          <w:rFonts w:cs="Univers" w:ascii="Univers" w:hAnsi="Univers"/>
          <w:sz w:val="26"/>
        </w:rPr>
      </w:r>
    </w:p>
    <w:p>
      <w:pPr>
        <w:pStyle w:val="Heading9"/>
        <w:ind w:hanging="0" w:start="0"/>
        <w:rPr/>
      </w:pPr>
      <w:r>
        <w:rPr/>
        <w:t>Date:</w:t>
        <w:tab/>
        <w:tab/>
        <w:t>16 July 2001</w:t>
      </w:r>
    </w:p>
    <w:p>
      <w:pPr>
        <w:pStyle w:val="Normal"/>
        <w:rPr>
          <w:rFonts w:ascii="Univers" w:hAnsi="Univers" w:cs="Univers"/>
          <w:sz w:val="26"/>
        </w:rPr>
      </w:pPr>
      <w:r>
        <w:rPr>
          <w:rFonts w:cs="Univers" w:ascii="Univers" w:hAnsi="Univers"/>
          <w:sz w:val="26"/>
        </w:rPr>
      </w:r>
    </w:p>
    <w:p>
      <w:pPr>
        <w:pStyle w:val="Normal"/>
        <w:ind w:hanging="1440" w:start="1440" w:end="0"/>
        <w:rPr/>
      </w:pPr>
      <w:r>
        <w:rPr>
          <w:rFonts w:cs="Univers" w:ascii="Univers" w:hAnsi="Univers"/>
          <w:sz w:val="26"/>
        </w:rPr>
        <w:t>Subject:</w:t>
        <w:tab/>
      </w:r>
      <w:r>
        <w:rPr>
          <w:rFonts w:cs="Univers" w:ascii="Univers" w:hAnsi="Univers"/>
          <w:b/>
          <w:caps/>
          <w:sz w:val="26"/>
        </w:rPr>
        <w:t>disciplinary action: enron metals limited</w:t>
      </w:r>
    </w:p>
    <w:p>
      <w:pPr>
        <w:pStyle w:val="Normal"/>
        <w:pBdr>
          <w:bottom w:val="single" w:sz="12" w:space="1" w:color="000000"/>
        </w:pBdr>
        <w:rPr>
          <w:rFonts w:ascii="Univers" w:hAnsi="Univers" w:cs="Univers"/>
          <w:b/>
          <w:caps/>
          <w:sz w:val="26"/>
        </w:rPr>
      </w:pPr>
      <w:r>
        <w:rPr>
          <w:rFonts w:cs="Univers" w:ascii="Univers" w:hAnsi="Univers"/>
          <w:b/>
          <w:caps/>
          <w:sz w:val="26"/>
        </w:rPr>
      </w:r>
    </w:p>
    <w:p>
      <w:pPr>
        <w:pStyle w:val="Normal"/>
        <w:jc w:val="both"/>
        <w:rPr>
          <w:rFonts w:ascii="Univers (PCL6)" w:hAnsi="Univers (PCL6)" w:cs="Univers (PCL6)"/>
          <w:sz w:val="24"/>
        </w:rPr>
      </w:pPr>
      <w:r>
        <w:rPr>
          <w:rFonts w:cs="Univers (PCL6)" w:ascii="Univers (PCL6)" w:hAnsi="Univers (PCL6)"/>
          <w:sz w:val="24"/>
        </w:rPr>
      </w:r>
    </w:p>
    <w:p>
      <w:pPr>
        <w:pStyle w:val="Normal"/>
        <w:numPr>
          <w:ilvl w:val="0"/>
          <w:numId w:val="2"/>
        </w:numPr>
        <w:tabs>
          <w:tab w:val="clear" w:pos="720"/>
          <w:tab w:val="left" w:pos="0" w:leader="none"/>
        </w:tabs>
        <w:ind w:hanging="0" w:start="0" w:end="0"/>
        <w:jc w:val="both"/>
        <w:rPr>
          <w:rFonts w:ascii="Univers (PCL6)" w:hAnsi="Univers (PCL6)" w:cs="Univers (PCL6)"/>
          <w:sz w:val="24"/>
        </w:rPr>
      </w:pPr>
      <w:r>
        <w:rPr>
          <w:rFonts w:cs="Univers (PCL6)" w:ascii="Univers (PCL6)" w:hAnsi="Univers (PCL6)"/>
          <w:sz w:val="24"/>
        </w:rPr>
        <w:t>Pursuant to regulation 11 of part 2 of the LME rules and regulations, disciplinary proceedings have been instituted against Enron Metals Limited (“EML”), formerly known as Metallgesellschaft Limited, on the grounds that it had committed a breach of regulation 9.6(b) of part 2 of the LME rules and regulations in that, between August 1999 and February 2001, EML failed to organise and control its internal affairs in a responsible manner.</w:t>
      </w:r>
    </w:p>
    <w:p>
      <w:pPr>
        <w:pStyle w:val="Normal"/>
        <w:jc w:val="both"/>
        <w:rPr>
          <w:rFonts w:ascii="Univers (PCL6)" w:hAnsi="Univers (PCL6)" w:cs="Univers (PCL6)"/>
          <w:sz w:val="24"/>
        </w:rPr>
      </w:pPr>
      <w:r>
        <w:rPr>
          <w:rFonts w:cs="Univers (PCL6)" w:ascii="Univers (PCL6)" w:hAnsi="Univers (PCL6)"/>
          <w:sz w:val="24"/>
        </w:rPr>
      </w:r>
    </w:p>
    <w:p>
      <w:pPr>
        <w:pStyle w:val="Normal"/>
        <w:numPr>
          <w:ilvl w:val="0"/>
          <w:numId w:val="2"/>
        </w:numPr>
        <w:tabs>
          <w:tab w:val="clear" w:pos="720"/>
          <w:tab w:val="left" w:pos="0" w:leader="none"/>
        </w:tabs>
        <w:ind w:hanging="0" w:start="0" w:end="0"/>
        <w:jc w:val="both"/>
        <w:rPr>
          <w:rFonts w:ascii="Univers (PCL6)" w:hAnsi="Univers (PCL6)" w:cs="Univers (PCL6)"/>
          <w:sz w:val="24"/>
        </w:rPr>
      </w:pPr>
      <w:r>
        <w:rPr>
          <w:rFonts w:cs="Univers (PCL6)" w:ascii="Univers (PCL6)" w:hAnsi="Univers (PCL6)"/>
          <w:sz w:val="24"/>
        </w:rPr>
        <w:t>Subsequent to the institution of proceedings, EML submitted an offer of settlement to the LME in which it admitted the charge and agreed to pay a fine of £190,000.</w:t>
      </w:r>
    </w:p>
    <w:p>
      <w:pPr>
        <w:pStyle w:val="Normal"/>
        <w:jc w:val="both"/>
        <w:rPr>
          <w:rFonts w:ascii="Univers (PCL6)" w:hAnsi="Univers (PCL6)" w:cs="Univers (PCL6)"/>
          <w:sz w:val="24"/>
        </w:rPr>
      </w:pPr>
      <w:r>
        <w:rPr>
          <w:rFonts w:cs="Univers (PCL6)" w:ascii="Univers (PCL6)" w:hAnsi="Univers (PCL6)"/>
          <w:sz w:val="24"/>
        </w:rPr>
      </w:r>
    </w:p>
    <w:p>
      <w:pPr>
        <w:pStyle w:val="Normal"/>
        <w:numPr>
          <w:ilvl w:val="0"/>
          <w:numId w:val="2"/>
        </w:numPr>
        <w:tabs>
          <w:tab w:val="clear" w:pos="720"/>
          <w:tab w:val="left" w:pos="0" w:leader="none"/>
        </w:tabs>
        <w:ind w:hanging="0" w:start="0" w:end="0"/>
        <w:jc w:val="both"/>
        <w:rPr>
          <w:rFonts w:ascii="Univers (PCL6)" w:hAnsi="Univers (PCL6)" w:cs="Univers (PCL6)"/>
          <w:sz w:val="24"/>
        </w:rPr>
      </w:pPr>
      <w:r>
        <w:rPr>
          <w:rFonts w:cs="Univers (PCL6)" w:ascii="Univers (PCL6)" w:hAnsi="Univers (PCL6)"/>
          <w:sz w:val="24"/>
        </w:rPr>
        <w:t>In accordance with regulation 11.39 of part 2 of the LME rules and regulations, and taking into account the seriousness of the breach and the fact that EML had co-operated throughout the disciplinary process, the Enforcement Committee agreed to ratify the settlement agreement between the LME and EML.</w:t>
      </w:r>
    </w:p>
    <w:p>
      <w:pPr>
        <w:pStyle w:val="Normal"/>
        <w:jc w:val="both"/>
        <w:rPr>
          <w:rFonts w:ascii="Univers (PCL6)" w:hAnsi="Univers (PCL6)" w:cs="Univers (PCL6)"/>
          <w:sz w:val="24"/>
        </w:rPr>
      </w:pPr>
      <w:r>
        <w:rPr>
          <w:rFonts w:cs="Univers (PCL6)" w:ascii="Univers (PCL6)" w:hAnsi="Univers (PCL6)"/>
          <w:sz w:val="24"/>
        </w:rPr>
      </w:r>
    </w:p>
    <w:p>
      <w:pPr>
        <w:pStyle w:val="Heading4"/>
        <w:ind w:hanging="0" w:start="0"/>
        <w:rPr>
          <w:rFonts w:ascii="Univers (PCL6)" w:hAnsi="Univers (PCL6)" w:cs="Univers (PCL6)"/>
          <w:u w:val="none"/>
        </w:rPr>
      </w:pPr>
      <w:r>
        <w:rPr>
          <w:rFonts w:cs="Univers (PCL6)" w:ascii="Univers (PCL6)" w:hAnsi="Univers (PCL6)"/>
        </w:rPr>
        <w:t>Background</w:t>
      </w:r>
    </w:p>
    <w:p>
      <w:pPr>
        <w:pStyle w:val="Normal"/>
        <w:jc w:val="both"/>
        <w:rPr>
          <w:rFonts w:ascii="Univers (PCL6)" w:hAnsi="Univers (PCL6)" w:cs="Univers (PCL6)"/>
          <w:sz w:val="24"/>
          <w:u w:val="none"/>
        </w:rPr>
      </w:pPr>
      <w:r>
        <w:rPr>
          <w:rFonts w:cs="Univers (PCL6)" w:ascii="Univers (PCL6)" w:hAnsi="Univers (PCL6)"/>
          <w:sz w:val="24"/>
          <w:u w:val="none"/>
        </w:rPr>
      </w:r>
    </w:p>
    <w:p>
      <w:pPr>
        <w:pStyle w:val="Normal"/>
        <w:numPr>
          <w:ilvl w:val="0"/>
          <w:numId w:val="2"/>
        </w:numPr>
        <w:tabs>
          <w:tab w:val="clear" w:pos="720"/>
          <w:tab w:val="left" w:pos="0" w:leader="none"/>
        </w:tabs>
        <w:ind w:hanging="0" w:start="0" w:end="0"/>
        <w:jc w:val="both"/>
        <w:rPr>
          <w:rFonts w:ascii="Univers (PCL6)" w:hAnsi="Univers (PCL6)" w:cs="Univers (PCL6)"/>
          <w:sz w:val="24"/>
        </w:rPr>
      </w:pPr>
      <w:r>
        <w:rPr>
          <w:rFonts w:cs="Univers (PCL6)" w:ascii="Univers (PCL6)" w:hAnsi="Univers (PCL6)"/>
          <w:sz w:val="24"/>
        </w:rPr>
        <w:t>Between August 1999 and February 2001, EML persistently failed to ensure that warrants needed to settle its Exchange Contracts were delivered to the London Clearing House by 11.00am.</w:t>
      </w:r>
    </w:p>
    <w:p>
      <w:pPr>
        <w:pStyle w:val="Normal"/>
        <w:jc w:val="both"/>
        <w:rPr>
          <w:rFonts w:ascii="Univers (PCL6)" w:hAnsi="Univers (PCL6)" w:cs="Univers (PCL6)"/>
          <w:sz w:val="24"/>
        </w:rPr>
      </w:pPr>
      <w:r>
        <w:rPr>
          <w:rFonts w:cs="Univers (PCL6)" w:ascii="Univers (PCL6)" w:hAnsi="Univers (PCL6)"/>
          <w:sz w:val="24"/>
        </w:rPr>
      </w:r>
    </w:p>
    <w:p>
      <w:pPr>
        <w:pStyle w:val="Normal"/>
        <w:numPr>
          <w:ilvl w:val="0"/>
          <w:numId w:val="2"/>
        </w:numPr>
        <w:tabs>
          <w:tab w:val="clear" w:pos="720"/>
          <w:tab w:val="left" w:pos="0" w:leader="none"/>
        </w:tabs>
        <w:ind w:hanging="0" w:start="0" w:end="0"/>
        <w:jc w:val="both"/>
        <w:rPr>
          <w:rFonts w:ascii="Univers (PCL6)" w:hAnsi="Univers (PCL6)" w:cs="Univers (PCL6)"/>
          <w:sz w:val="24"/>
        </w:rPr>
      </w:pPr>
      <w:r>
        <w:rPr>
          <w:rFonts w:cs="Univers (PCL6)" w:ascii="Univers (PCL6)" w:hAnsi="Univers (PCL6)"/>
          <w:sz w:val="24"/>
        </w:rPr>
        <w:t>Members are under a strict obligation to deliver on time warrants to settle Exchange Contracts because the effectiveness and efficiency of the LME delivery mechanism depends on the LCH being able to collect and allocate all warrants due on each prompt date.  The delivery mechanism is vital to the smooth operation of, and confidence in, the LME’s markets.  By persistently failing to make delivery on time and failing to take swift action to remedy underlying problems, EML jeopardised confidence in the LME delivery mechanism.  This was considered a serious matter by the Enforcement Committee which concluded that EML’s systems and procedures for ensuring compliance with the LME rules and regulations had been seriously inadequate.</w:t>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numPr>
          <w:ilvl w:val="0"/>
          <w:numId w:val="2"/>
        </w:numPr>
        <w:tabs>
          <w:tab w:val="clear" w:pos="720"/>
        </w:tabs>
        <w:ind w:hanging="0" w:start="0" w:end="0"/>
        <w:jc w:val="both"/>
        <w:rPr>
          <w:rFonts w:ascii="Univers (PCL6)" w:hAnsi="Univers (PCL6)" w:cs="Univers (PCL6)"/>
          <w:sz w:val="24"/>
        </w:rPr>
      </w:pPr>
      <w:r>
        <w:rPr>
          <w:rFonts w:cs="Univers (PCL6)" w:ascii="Univers (PCL6)" w:hAnsi="Univers (PCL6)"/>
          <w:sz w:val="24"/>
        </w:rPr>
        <w:t>Between May 2000 and February 2001, EML persistently failed to input trades into the Matching System in accordance with LME requirements. Errors were repeatedly brought to the attention of EML.  Despite reassurances that training and controls would be enhanced to ensure future compliance, EML continued to make inputting errors.</w:t>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numPr>
          <w:ilvl w:val="0"/>
          <w:numId w:val="2"/>
        </w:numPr>
        <w:tabs>
          <w:tab w:val="clear" w:pos="720"/>
          <w:tab w:val="left" w:pos="0" w:leader="none"/>
        </w:tabs>
        <w:ind w:hanging="0" w:start="0" w:end="0"/>
        <w:jc w:val="both"/>
        <w:rPr>
          <w:rFonts w:ascii="Univers (PCL6)" w:hAnsi="Univers (PCL6)" w:cs="Univers (PCL6)"/>
          <w:sz w:val="24"/>
        </w:rPr>
      </w:pPr>
      <w:r>
        <w:rPr>
          <w:rFonts w:cs="Univers (PCL6)" w:ascii="Univers (PCL6)" w:hAnsi="Univers (PCL6)"/>
          <w:sz w:val="24"/>
        </w:rPr>
        <w:t>In relation to both the late deliveries of warrants and the inputting errors, EML frequently provided explanations which were either inadequate to explain the particular incident or inadequate to explain the persistence of that type of incident.</w:t>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t>8</w:t>
        <w:tab/>
        <w:t>The LME recognises that since EML became part of the Enron group, greater resources have been devoted to improving systems and procedures.  EML has also sought to reassure the LME that it is committed to compliance with the LME rules and regulations.</w:t>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object w:dxaOrig="7826" w:dyaOrig="380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62pt;height:47.75pt" filled="f" o:ole="">
            <v:imagedata r:id="rId3" o:title=""/>
          </v:shape>
          <o:OLEObject Type="Embed" ProgID="" ShapeID="ole_rId2" DrawAspect="Content" ObjectID="_1771225946" r:id="rId2"/>
        </w:object>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Normal"/>
        <w:tabs>
          <w:tab w:val="clear" w:pos="720"/>
          <w:tab w:val="left" w:pos="0" w:leader="none"/>
        </w:tabs>
        <w:jc w:val="both"/>
        <w:rPr>
          <w:rFonts w:ascii="Univers (PCL6)" w:hAnsi="Univers (PCL6)" w:cs="Univers (PCL6)"/>
          <w:sz w:val="24"/>
        </w:rPr>
      </w:pPr>
      <w:r>
        <w:rPr>
          <w:rFonts w:cs="Univers (PCL6)" w:ascii="Univers (PCL6)" w:hAnsi="Univers (PCL6)"/>
          <w:sz w:val="24"/>
        </w:rPr>
      </w:r>
    </w:p>
    <w:p>
      <w:pPr>
        <w:pStyle w:val="Heading7"/>
        <w:tabs>
          <w:tab w:val="clear" w:pos="720"/>
          <w:tab w:val="left" w:pos="0" w:leader="none"/>
        </w:tabs>
        <w:ind w:hanging="0" w:start="0"/>
        <w:jc w:val="both"/>
        <w:rPr>
          <w:sz w:val="26"/>
          <w:u w:val="none"/>
        </w:rPr>
      </w:pPr>
      <w:r>
        <w:rPr>
          <w:sz w:val="26"/>
          <w:u w:val="none"/>
        </w:rPr>
        <w:t>A WHITING</w:t>
      </w:r>
    </w:p>
    <w:p>
      <w:pPr>
        <w:pStyle w:val="Normal"/>
        <w:tabs>
          <w:tab w:val="clear" w:pos="720"/>
          <w:tab w:val="left" w:pos="0" w:leader="none"/>
        </w:tabs>
        <w:jc w:val="both"/>
        <w:rPr>
          <w:rFonts w:ascii="Univers" w:hAnsi="Univers" w:cs="Univers"/>
          <w:sz w:val="26"/>
          <w:u w:val="none"/>
        </w:rPr>
      </w:pPr>
      <w:r>
        <w:rPr>
          <w:rFonts w:cs="Univers" w:ascii="Univers" w:hAnsi="Univers"/>
          <w:sz w:val="26"/>
          <w:u w:val="none"/>
        </w:rPr>
      </w:r>
    </w:p>
    <w:p>
      <w:pPr>
        <w:pStyle w:val="Normal"/>
        <w:tabs>
          <w:tab w:val="clear" w:pos="720"/>
          <w:tab w:val="left" w:pos="0" w:leader="none"/>
        </w:tabs>
        <w:jc w:val="both"/>
        <w:rPr>
          <w:rFonts w:ascii="Univers" w:hAnsi="Univers" w:cs="Univers"/>
          <w:sz w:val="26"/>
        </w:rPr>
      </w:pPr>
      <w:r>
        <w:rPr>
          <w:rFonts w:cs="Univers" w:ascii="Univers" w:hAnsi="Univers"/>
          <w:sz w:val="26"/>
        </w:rPr>
        <w:t>cc:</w:t>
        <w:tab/>
        <w:t>Board directors</w:t>
      </w:r>
    </w:p>
    <w:sectPr>
      <w:headerReference w:type="default" r:id="rId4"/>
      <w:headerReference w:type="first" r:id="rId5"/>
      <w:footerReference w:type="default" r:id="rId6"/>
      <w:footerReference w:type="first" r:id="rId7"/>
      <w:type w:val="nextPage"/>
      <w:pgSz w:w="11906" w:h="16838"/>
      <w:pgMar w:left="1800" w:right="1800" w:gutter="0" w:header="706" w:top="762" w:footer="70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igold">
    <w:charset w:val="00" w:characterSet="windows-1252"/>
    <w:family w:val="script"/>
    <w:pitch w:val="variable"/>
  </w:font>
  <w:font w:name="Univers">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Coronet">
    <w:charset w:val="00" w:characterSet="windows-1252"/>
    <w:family w:val="script"/>
    <w:pitch w:val="variable"/>
  </w:font>
  <w:font w:name="Coronet (PCL6)">
    <w:charset w:val="00" w:characterSet="windows-1252"/>
    <w:family w:val="script"/>
    <w:pitch w:val="variable"/>
  </w:font>
  <w:font w:name="Univers (PCL6)">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Univers (PCL6)" w:hAnsi="Univers (PCL6)" w:cs="Univers (PCL6)"/>
        <w:sz w:val="16"/>
      </w:rPr>
    </w:pPr>
    <w:r>
      <w:rPr>
        <w:rFonts w:cs="Univers (PCL6)" w:ascii="Univers (PCL6)" w:hAnsi="Univers (PCL6)"/>
        <w:sz w:val="16"/>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5090"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Fonts w:ascii="Univers" w:hAnsi="Univers" w:cs="Univers"/>
                              <w:b/>
                              <w:sz w:val="24"/>
                            </w:rPr>
                          </w:pPr>
                          <w:r>
                            <w:rPr>
                              <w:rStyle w:val="PageNumber"/>
                              <w:rFonts w:cs="Univers" w:ascii="Univers" w:hAnsi="Univers"/>
                              <w:b/>
                              <w:sz w:val="24"/>
                            </w:rPr>
                            <w:fldChar w:fldCharType="begin"/>
                          </w:r>
                          <w:r>
                            <w:rPr>
                              <w:rStyle w:val="PageNumber"/>
                              <w:sz w:val="24"/>
                              <w:b/>
                              <w:rFonts w:cs="Univers" w:ascii="Univers" w:hAnsi="Univers"/>
                            </w:rPr>
                            <w:instrText xml:space="preserve"> PAGE </w:instrText>
                          </w:r>
                          <w:r>
                            <w:rPr>
                              <w:rStyle w:val="PageNumber"/>
                              <w:sz w:val="24"/>
                              <w:b/>
                              <w:rFonts w:cs="Univers" w:ascii="Univers" w:hAnsi="Univers"/>
                            </w:rPr>
                            <w:fldChar w:fldCharType="separate"/>
                          </w:r>
                          <w:r>
                            <w:rPr>
                              <w:rStyle w:val="PageNumber"/>
                              <w:sz w:val="24"/>
                              <w:b/>
                              <w:rFonts w:cs="Univers" w:ascii="Univers" w:hAnsi="Univers"/>
                            </w:rPr>
                            <w:t>2</w:t>
                          </w:r>
                          <w:r>
                            <w:rPr>
                              <w:rStyle w:val="PageNumber"/>
                              <w:sz w:val="24"/>
                              <w:b/>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08.6pt;mso-position-horizontal:right;mso-position-horizontal-relative:margin">
              <v:fill opacity="0f"/>
              <v:textbox inset="0in,0in,0in,0in">
                <w:txbxContent>
                  <w:p>
                    <w:pPr>
                      <w:pStyle w:val="Footer"/>
                      <w:rPr>
                        <w:rStyle w:val="PageNumber"/>
                        <w:rFonts w:ascii="Univers" w:hAnsi="Univers" w:cs="Univers"/>
                        <w:b/>
                        <w:sz w:val="24"/>
                      </w:rPr>
                    </w:pPr>
                    <w:r>
                      <w:rPr>
                        <w:rStyle w:val="PageNumber"/>
                        <w:rFonts w:cs="Univers" w:ascii="Univers" w:hAnsi="Univers"/>
                        <w:b/>
                        <w:sz w:val="24"/>
                      </w:rPr>
                      <w:fldChar w:fldCharType="begin"/>
                    </w:r>
                    <w:r>
                      <w:rPr>
                        <w:rStyle w:val="PageNumber"/>
                        <w:sz w:val="24"/>
                        <w:b/>
                        <w:rFonts w:cs="Univers" w:ascii="Univers" w:hAnsi="Univers"/>
                      </w:rPr>
                      <w:instrText xml:space="preserve"> PAGE </w:instrText>
                    </w:r>
                    <w:r>
                      <w:rPr>
                        <w:rStyle w:val="PageNumber"/>
                        <w:sz w:val="24"/>
                        <w:b/>
                        <w:rFonts w:cs="Univers" w:ascii="Univers" w:hAnsi="Univers"/>
                      </w:rPr>
                      <w:fldChar w:fldCharType="separate"/>
                    </w:r>
                    <w:r>
                      <w:rPr>
                        <w:rStyle w:val="PageNumber"/>
                        <w:sz w:val="24"/>
                        <w:b/>
                        <w:rFonts w:cs="Univers" w:ascii="Univers" w:hAnsi="Univers"/>
                      </w:rPr>
                      <w:t>2</w:t>
                    </w:r>
                    <w:r>
                      <w:rPr>
                        <w:rStyle w:val="PageNumber"/>
                        <w:sz w:val="24"/>
                        <w:b/>
                        <w:rFonts w:cs="Univers" w:ascii="Univers" w:hAnsi="Univers"/>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lang w:val="en-US" w:eastAsia="en-US"/>
      </w:rPr>
    </w:pPr>
    <w:r>
      <w:rPr>
        <w:rFonts w:cs="Arial" w:ascii="Arial" w:hAnsi="Arial"/>
        <w:lang w:val="en-US" w:eastAsia="en-US"/>
      </w:rPr>
      <w:drawing>
        <wp:inline distT="0" distB="0" distL="0" distR="0">
          <wp:extent cx="567690" cy="56642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20" t="-20" r="-20" b="-20"/>
                  <a:stretch>
                    <a:fillRect/>
                  </a:stretch>
                </pic:blipFill>
                <pic:spPr bwMode="auto">
                  <a:xfrm>
                    <a:off x="0" y="0"/>
                    <a:ext cx="567690" cy="566420"/>
                  </a:xfrm>
                  <a:prstGeom prst="rect">
                    <a:avLst/>
                  </a:prstGeom>
                  <a:noFill/>
                </pic:spPr>
              </pic:pic>
            </a:graphicData>
          </a:graphic>
        </wp:inline>
      </w:drawing>
    </w:r>
  </w:p>
  <w:p>
    <w:pPr>
      <w:pStyle w:val="Header"/>
      <w:jc w:val="center"/>
      <w:rPr>
        <w:rFonts w:ascii="Arial" w:hAnsi="Arial" w:cs="Arial"/>
        <w:sz w:val="16"/>
        <w:lang w:val="en-US" w:eastAsia="en-US"/>
      </w:rPr>
    </w:pPr>
    <w:r>
      <w:rPr>
        <w:rFonts w:cs="Arial" w:ascii="Arial" w:hAnsi="Arial"/>
        <w:sz w:val="16"/>
        <w:lang w:val="en-US" w:eastAsia="en-US"/>
      </w:rPr>
    </w:r>
  </w:p>
  <w:p>
    <w:pPr>
      <w:pStyle w:val="Header"/>
      <w:jc w:val="center"/>
      <w:rPr>
        <w:rFonts w:ascii="Arial" w:hAnsi="Arial" w:cs="Arial"/>
        <w:sz w:val="16"/>
        <w:lang w:val="en-US" w:eastAsia="en-US"/>
      </w:rPr>
    </w:pPr>
    <w:r>
      <w:rPr>
        <w:rFonts w:cs="Arial" w:ascii="Arial" w:hAnsi="Arial"/>
        <w:sz w:val="16"/>
        <w:lang w:val="en-US"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lang w:val="en-US" w:eastAsia="en-US"/>
      </w:rPr>
    </w:pPr>
    <w:r>
      <w:rPr>
        <w:rFonts w:cs="Arial" w:ascii="Arial" w:hAnsi="Arial"/>
        <w:lang w:val="en-US" w:eastAsia="en-US"/>
      </w:rPr>
      <w:drawing>
        <wp:inline distT="0" distB="0" distL="0" distR="0">
          <wp:extent cx="1018540" cy="101854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0" t="-20" r="-20" b="-20"/>
                  <a:stretch>
                    <a:fillRect/>
                  </a:stretch>
                </pic:blipFill>
                <pic:spPr bwMode="auto">
                  <a:xfrm>
                    <a:off x="0" y="0"/>
                    <a:ext cx="1018540" cy="1018540"/>
                  </a:xfrm>
                  <a:prstGeom prst="rect">
                    <a:avLst/>
                  </a:prstGeom>
                  <a:noFill/>
                </pic:spPr>
              </pic:pic>
            </a:graphicData>
          </a:graphic>
        </wp:inline>
      </w:drawing>
    </w:r>
  </w:p>
  <w:p>
    <w:pPr>
      <w:pStyle w:val="Header"/>
      <w:jc w:val="center"/>
      <w:rPr>
        <w:rFonts w:ascii="Arial" w:hAnsi="Arial" w:cs="Arial"/>
        <w:sz w:val="16"/>
        <w:lang w:val="en-US" w:eastAsia="en-US"/>
      </w:rPr>
    </w:pPr>
    <w:r>
      <w:rPr>
        <w:rFonts w:cs="Arial" w:ascii="Arial" w:hAnsi="Arial"/>
        <w:sz w:val="16"/>
        <w:lang w:val="en-US" w:eastAsia="en-US"/>
      </w:rPr>
    </w:r>
  </w:p>
  <w:p>
    <w:pPr>
      <w:pStyle w:val="Header"/>
      <w:jc w:val="center"/>
      <w:rPr>
        <w:rFonts w:ascii="Univers" w:hAnsi="Univers" w:cs="Univers"/>
        <w:b/>
        <w:sz w:val="32"/>
      </w:rPr>
    </w:pPr>
    <w:r>
      <w:rPr>
        <w:rFonts w:cs="Univers" w:ascii="Univers" w:hAnsi="Univers"/>
        <w:b/>
        <w:sz w:val="36"/>
        <w:lang w:val="en-US" w:eastAsia="en-US"/>
      </w:rPr>
      <w:t>L</w:t>
    </w:r>
    <w:r>
      <w:rPr>
        <w:rFonts w:cs="Univers" w:ascii="Univers" w:hAnsi="Univers"/>
        <w:b/>
        <w:sz w:val="32"/>
        <w:lang w:val="en-US" w:eastAsia="en-US"/>
      </w:rPr>
      <w:t xml:space="preserve">ONDON </w:t>
    </w:r>
    <w:r>
      <w:rPr>
        <w:rFonts w:cs="Univers" w:ascii="Univers" w:hAnsi="Univers"/>
        <w:b/>
        <w:sz w:val="36"/>
        <w:lang w:val="en-US" w:eastAsia="en-US"/>
      </w:rPr>
      <w:t>M</w:t>
    </w:r>
    <w:r>
      <w:rPr>
        <w:rFonts w:cs="Univers" w:ascii="Univers" w:hAnsi="Univers"/>
        <w:b/>
        <w:sz w:val="32"/>
        <w:lang w:val="en-US" w:eastAsia="en-US"/>
      </w:rPr>
      <w:t xml:space="preserve">ETAL </w:t>
    </w:r>
    <w:r>
      <w:rPr>
        <w:rFonts w:cs="Univers" w:ascii="Univers" w:hAnsi="Univers"/>
        <w:b/>
        <w:sz w:val="36"/>
        <w:lang w:val="en-US" w:eastAsia="en-US"/>
      </w:rPr>
      <w:t>E</w:t>
    </w:r>
    <w:r>
      <w:rPr>
        <w:rFonts w:cs="Univers" w:ascii="Univers" w:hAnsi="Univers"/>
        <w:b/>
        <w:sz w:val="32"/>
        <w:lang w:val="en-US" w:eastAsia="en-US"/>
      </w:rPr>
      <w:t>XCHANGE</w:t>
    </w:r>
  </w:p>
  <w:p>
    <w:pPr>
      <w:pStyle w:val="Header"/>
      <w:jc w:val="center"/>
      <w:rPr>
        <w:rFonts w:ascii="Univers" w:hAnsi="Univers" w:cs="Univers"/>
        <w:b/>
        <w:sz w:val="32"/>
      </w:rPr>
    </w:pPr>
    <w:r>
      <w:rPr>
        <w:rFonts w:cs="Univers" w:ascii="Univers" w:hAnsi="Univers"/>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3"/>
      <w:numFmt w:val="decimal"/>
      <w:lvlText w:val="%1."/>
      <w:lvlJc w:val="start"/>
      <w:pPr>
        <w:tabs>
          <w:tab w:val="num" w:pos="461"/>
        </w:tabs>
        <w:ind w:start="461" w:hanging="461"/>
      </w:pPr>
      <w:rPr>
        <w:i w:val="false"/>
        <w:u w:val="none"/>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Marigold" w:hAnsi="Marigold" w:cs="Marigold"/>
      <w:b/>
      <w:sz w:val="32"/>
    </w:rPr>
  </w:style>
  <w:style w:type="paragraph" w:styleId="Heading2">
    <w:name w:val="heading 2"/>
    <w:basedOn w:val="Normal"/>
    <w:next w:val="Normal"/>
    <w:qFormat/>
    <w:pPr>
      <w:keepNext w:val="true"/>
      <w:numPr>
        <w:ilvl w:val="1"/>
        <w:numId w:val="1"/>
      </w:numPr>
      <w:jc w:val="both"/>
      <w:outlineLvl w:val="1"/>
    </w:pPr>
    <w:rPr>
      <w:rFonts w:ascii="Univers" w:hAnsi="Univers" w:cs="Univers"/>
      <w:b/>
      <w:sz w:val="26"/>
      <w:u w:val="single"/>
    </w:rPr>
  </w:style>
  <w:style w:type="paragraph" w:styleId="Heading3">
    <w:name w:val="heading 3"/>
    <w:basedOn w:val="Normal"/>
    <w:next w:val="Normal"/>
    <w:qFormat/>
    <w:pPr>
      <w:keepNext w:val="true"/>
      <w:numPr>
        <w:ilvl w:val="0"/>
        <w:numId w:val="3"/>
      </w:numPr>
      <w:jc w:val="both"/>
      <w:outlineLvl w:val="2"/>
    </w:pPr>
    <w:rPr>
      <w:rFonts w:ascii="Univers" w:hAnsi="Univers" w:cs="Univers"/>
      <w:b/>
      <w:sz w:val="26"/>
    </w:rPr>
  </w:style>
  <w:style w:type="paragraph" w:styleId="Heading4">
    <w:name w:val="heading 4"/>
    <w:basedOn w:val="Normal"/>
    <w:next w:val="Normal"/>
    <w:qFormat/>
    <w:pPr>
      <w:keepNext w:val="true"/>
      <w:numPr>
        <w:ilvl w:val="3"/>
        <w:numId w:val="1"/>
      </w:numPr>
      <w:jc w:val="both"/>
      <w:outlineLvl w:val="3"/>
    </w:pPr>
    <w:rPr>
      <w:rFonts w:ascii="Univers" w:hAnsi="Univers" w:cs="Univers"/>
      <w:b/>
      <w:sz w:val="24"/>
      <w:u w:val="single"/>
    </w:rPr>
  </w:style>
  <w:style w:type="paragraph" w:styleId="Heading5">
    <w:name w:val="heading 5"/>
    <w:basedOn w:val="Normal"/>
    <w:next w:val="Normal"/>
    <w:qFormat/>
    <w:pPr>
      <w:keepNext w:val="true"/>
      <w:numPr>
        <w:ilvl w:val="4"/>
        <w:numId w:val="1"/>
      </w:numPr>
      <w:outlineLvl w:val="4"/>
    </w:pPr>
    <w:rPr>
      <w:rFonts w:ascii="Arial" w:hAnsi="Arial" w:cs="Arial"/>
      <w:sz w:val="24"/>
      <w:u w:val="single"/>
    </w:rPr>
  </w:style>
  <w:style w:type="paragraph" w:styleId="Heading6">
    <w:name w:val="heading 6"/>
    <w:basedOn w:val="Normal"/>
    <w:next w:val="Normal"/>
    <w:qFormat/>
    <w:pPr>
      <w:keepNext w:val="true"/>
      <w:numPr>
        <w:ilvl w:val="5"/>
        <w:numId w:val="1"/>
      </w:numPr>
      <w:outlineLvl w:val="5"/>
    </w:pPr>
    <w:rPr>
      <w:rFonts w:ascii="Univers" w:hAnsi="Univers" w:cs="Univers"/>
      <w:b/>
      <w:sz w:val="24"/>
    </w:rPr>
  </w:style>
  <w:style w:type="paragraph" w:styleId="Heading7">
    <w:name w:val="heading 7"/>
    <w:basedOn w:val="Normal"/>
    <w:next w:val="Normal"/>
    <w:qFormat/>
    <w:pPr>
      <w:keepNext w:val="true"/>
      <w:numPr>
        <w:ilvl w:val="6"/>
        <w:numId w:val="1"/>
      </w:numPr>
      <w:outlineLvl w:val="6"/>
    </w:pPr>
    <w:rPr>
      <w:rFonts w:ascii="Univers" w:hAnsi="Univers" w:cs="Univers"/>
      <w:b/>
      <w:sz w:val="24"/>
      <w:u w:val="single"/>
    </w:rPr>
  </w:style>
  <w:style w:type="paragraph" w:styleId="Heading8">
    <w:name w:val="heading 8"/>
    <w:basedOn w:val="Normal"/>
    <w:next w:val="Normal"/>
    <w:qFormat/>
    <w:pPr>
      <w:keepNext w:val="true"/>
      <w:numPr>
        <w:ilvl w:val="7"/>
        <w:numId w:val="1"/>
      </w:numPr>
      <w:ind w:hanging="0" w:start="426" w:end="0"/>
      <w:jc w:val="both"/>
      <w:outlineLvl w:val="7"/>
    </w:pPr>
    <w:rPr>
      <w:rFonts w:ascii="Univers" w:hAnsi="Univers" w:cs="Univers"/>
      <w:b/>
      <w:sz w:val="24"/>
    </w:rPr>
  </w:style>
  <w:style w:type="paragraph" w:styleId="Heading9">
    <w:name w:val="heading 9"/>
    <w:basedOn w:val="Normal"/>
    <w:next w:val="Normal"/>
    <w:qFormat/>
    <w:pPr>
      <w:keepNext w:val="true"/>
      <w:numPr>
        <w:ilvl w:val="8"/>
        <w:numId w:val="1"/>
      </w:numPr>
      <w:outlineLvl w:val="8"/>
    </w:pPr>
    <w:rPr>
      <w:rFonts w:ascii="Univers" w:hAnsi="Univers" w:cs="Univers"/>
      <w:sz w:val="26"/>
    </w:rPr>
  </w:style>
  <w:style w:type="character" w:styleId="WW8Num5z0">
    <w:name w:val="WW8Num5z0"/>
    <w:qFormat/>
    <w:rPr>
      <w:b w:val="false"/>
      <w:i w:val="false"/>
      <w:u w:val="none"/>
    </w:rPr>
  </w:style>
  <w:style w:type="character" w:styleId="WW8Num9z1">
    <w:name w:val="WW8Num9z1"/>
    <w:qFormat/>
    <w:rPr/>
  </w:style>
  <w:style w:type="character" w:styleId="WW8Num13z0">
    <w:name w:val="WW8Num13z0"/>
    <w:qFormat/>
    <w:rPr/>
  </w:style>
  <w:style w:type="character" w:styleId="WW8Num15z0">
    <w:name w:val="WW8Num15z0"/>
    <w:qFormat/>
    <w:rPr>
      <w:rFonts w:ascii="Symbol" w:hAnsi="Symbol" w:cs="Symbol"/>
    </w:rPr>
  </w:style>
  <w:style w:type="character" w:styleId="WW8Num18z0">
    <w:name w:val="WW8Num18z0"/>
    <w:qFormat/>
    <w:rPr>
      <w:b w:val="false"/>
      <w:i w:val="false"/>
      <w:u w:val="none"/>
    </w:rPr>
  </w:style>
  <w:style w:type="character" w:styleId="WW8Num21z0">
    <w:name w:val="WW8Num21z0"/>
    <w:qFormat/>
    <w:rPr/>
  </w:style>
  <w:style w:type="character" w:styleId="WW8Num22z0">
    <w:name w:val="WW8Num22z0"/>
    <w:qFormat/>
    <w:rPr>
      <w:b/>
      <w:i w:val="false"/>
      <w:u w:val="none"/>
    </w:rPr>
  </w:style>
  <w:style w:type="character" w:styleId="WW8Num29z0">
    <w:name w:val="WW8Num29z0"/>
    <w:qFormat/>
    <w:rPr>
      <w:b w:val="false"/>
      <w:i w:val="false"/>
      <w:u w:val="none"/>
    </w:rPr>
  </w:style>
  <w:style w:type="character" w:styleId="WW8Num35z0">
    <w:name w:val="WW8Num35z0"/>
    <w:qFormat/>
    <w:rPr/>
  </w:style>
  <w:style w:type="character" w:styleId="WW8Num37z0">
    <w:name w:val="WW8Num37z0"/>
    <w:qFormat/>
    <w:rPr/>
  </w:style>
  <w:style w:type="character" w:styleId="WW8Num38z0">
    <w:name w:val="WW8Num38z0"/>
    <w:qFormat/>
    <w:rPr>
      <w:b/>
      <w:i w:val="false"/>
      <w:u w:val="none"/>
    </w:rPr>
  </w:style>
  <w:style w:type="character" w:styleId="WW8Num40z0">
    <w:name w:val="WW8Num40z0"/>
    <w:qFormat/>
    <w:rPr/>
  </w:style>
  <w:style w:type="character" w:styleId="WW8Num44z0">
    <w:name w:val="WW8Num44z0"/>
    <w:qFormat/>
    <w:rPr>
      <w:b w:val="false"/>
      <w:i w:val="false"/>
      <w:u w:val="none"/>
    </w:rPr>
  </w:style>
  <w:style w:type="character" w:styleId="WW8Num45z0">
    <w:name w:val="WW8Num45z0"/>
    <w:qFormat/>
    <w:rPr>
      <w:b/>
      <w:i w:val="false"/>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tabs>
        <w:tab w:val="clear" w:pos="720"/>
        <w:tab w:val="left" w:pos="567" w:leader="none"/>
      </w:tabs>
      <w:ind w:hanging="1134" w:start="1134" w:end="0"/>
    </w:pPr>
    <w:rPr>
      <w:sz w:val="24"/>
    </w:rPr>
  </w:style>
  <w:style w:type="paragraph" w:styleId="BodyTextIndent2">
    <w:name w:val="Body Text Indent 2"/>
    <w:basedOn w:val="Normal"/>
    <w:qFormat/>
    <w:pPr>
      <w:ind w:hanging="0" w:start="425" w:end="0"/>
      <w:jc w:val="both"/>
    </w:pPr>
    <w:rPr>
      <w:rFonts w:ascii="Univers" w:hAnsi="Univers" w:cs="Univers"/>
      <w:sz w:val="24"/>
    </w:rPr>
  </w:style>
  <w:style w:type="paragraph" w:styleId="BodyTextIndent3">
    <w:name w:val="Body Text Indent 3"/>
    <w:basedOn w:val="Normal"/>
    <w:qFormat/>
    <w:pPr>
      <w:ind w:hanging="0" w:start="426" w:end="0"/>
      <w:jc w:val="both"/>
    </w:pPr>
    <w:rPr>
      <w:rFonts w:ascii="Univers" w:hAnsi="Univers" w:cs="Univers"/>
      <w:sz w:val="24"/>
    </w:rPr>
  </w:style>
  <w:style w:type="paragraph" w:styleId="BodyText2">
    <w:name w:val="Body Text 2"/>
    <w:basedOn w:val="Normal"/>
    <w:qFormat/>
    <w:pPr>
      <w:jc w:val="both"/>
    </w:pPr>
    <w:rPr>
      <w:rFonts w:ascii="Univers" w:hAnsi="Univers" w:cs="Univers"/>
      <w:sz w:val="26"/>
    </w:rPr>
  </w:style>
  <w:style w:type="paragraph" w:styleId="PlainText">
    <w:name w:val="Plain Text"/>
    <w:basedOn w:val="Normal"/>
    <w:qFormat/>
    <w:pPr/>
    <w:rPr>
      <w:rFonts w:ascii="Courier New" w:hAnsi="Courier New" w:cs="Courier New"/>
    </w:rPr>
  </w:style>
  <w:style w:type="paragraph" w:styleId="BodyText3">
    <w:name w:val="Body Text 3"/>
    <w:basedOn w:val="Normal"/>
    <w:qFormat/>
    <w:pPr>
      <w:jc w:val="both"/>
    </w:pPr>
    <w:rPr>
      <w:rFonts w:ascii="Univers" w:hAnsi="Univers" w:cs="Univers"/>
      <w:b/>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AW Notice</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2001-07-16T05:34:00Z</dcterms:created>
  <dc:creator>Fionag</dc:creator>
  <dc:description/>
  <dc:language>en-CA</dc:language>
  <cp:lastModifiedBy>Fionag</cp:lastModifiedBy>
  <cp:lastPrinted>2001-07-16T16:08:00Z</cp:lastPrinted>
  <dcterms:modified xsi:type="dcterms:W3CDTF">2001-07-16T12:46:00Z</dcterms:modified>
  <cp:revision>6</cp:revision>
  <dc:subject/>
  <dc:title>---------From Executive Director: Regulation and Compliance</dc:title>
</cp:coreProperties>
</file>