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Enron Direct USA</w:t>
      </w:r>
    </w:p>
    <w:p>
      <w:pPr>
        <w:pStyle w:val="Normal"/>
        <w:jc w:val="center"/>
        <w:rPr>
          <w:b/>
          <w:sz w:val="28"/>
        </w:rPr>
      </w:pPr>
      <w:r>
        <w:rPr>
          <w:b/>
          <w:sz w:val="28"/>
        </w:rPr>
        <w:t>Product Descriptions</w:t>
      </w:r>
    </w:p>
    <w:p>
      <w:pPr>
        <w:pStyle w:val="Normal"/>
        <w:rPr/>
      </w:pPr>
      <w:r>
        <w:rPr/>
      </w:r>
    </w:p>
    <w:p>
      <w:pPr>
        <w:pStyle w:val="Normal"/>
        <w:rPr/>
      </w:pPr>
      <w:r>
        <w:rPr/>
      </w:r>
    </w:p>
    <w:p>
      <w:pPr>
        <w:pStyle w:val="BodyText"/>
        <w:rPr/>
      </w:pPr>
      <w:r>
        <w:rPr/>
        <w:t>Assumption:   During the First Phase of the contract Customer will continue to receive power from their native Utility.  All products below will then transfer to a physical supply of power at a date in the future that may or may not be stated in the contract (Physical Phase).</w:t>
      </w:r>
    </w:p>
    <w:p>
      <w:pPr>
        <w:pStyle w:val="Normal"/>
        <w:rPr/>
      </w:pPr>
      <w:r>
        <w:rPr/>
      </w:r>
    </w:p>
    <w:p>
      <w:pPr>
        <w:pStyle w:val="Normal"/>
        <w:rPr>
          <w:sz w:val="24"/>
          <w:u w:val="single"/>
        </w:rPr>
      </w:pPr>
      <w:r>
        <w:rPr>
          <w:sz w:val="24"/>
          <w:u w:val="single"/>
        </w:rPr>
        <w:t>Guaranteed $ Discount from Prevailing Tariff</w:t>
      </w:r>
    </w:p>
    <w:p>
      <w:pPr>
        <w:pStyle w:val="Normal"/>
        <w:rPr/>
      </w:pPr>
      <w:r>
        <w:rPr/>
        <w:t xml:space="preserve">EES provides Customer with a set $ amount per kWh during the first phase of the contract term during which the customer is receiving physical supply from their Utility.  Every month after the effective date, during the first phase of the contract term, EES will receive and pay the invoice from the Utility and then reissue an invoice to the Customer equal to the Utility charges less the stated $ amount multiplied by the Customer’s actual usage.  The Customer invoice will reflect all increases/decreases to the Utility bill during the term agreed to in the contract.  </w:t>
      </w:r>
    </w:p>
    <w:p>
      <w:pPr>
        <w:pStyle w:val="Normal"/>
        <w:rPr/>
      </w:pPr>
      <w:r>
        <w:rPr/>
      </w:r>
    </w:p>
    <w:p>
      <w:pPr>
        <w:pStyle w:val="Normal"/>
        <w:rPr>
          <w:sz w:val="24"/>
          <w:u w:val="single"/>
        </w:rPr>
      </w:pPr>
      <w:r>
        <w:rPr>
          <w:sz w:val="24"/>
          <w:u w:val="single"/>
        </w:rPr>
        <w:t>Rebate/Incentive Product</w:t>
      </w:r>
    </w:p>
    <w:p>
      <w:pPr>
        <w:pStyle w:val="Normal"/>
        <w:rPr/>
      </w:pPr>
      <w:r>
        <w:rPr/>
        <w:t>EES will provide the Customer with a $ amount (Rebate) during the first phase of the contract term.  This rebate can be paid to the Customer anytime during the first phase of the term at any specified interval (</w:t>
      </w:r>
      <w:r>
        <w:rPr>
          <w:i/>
        </w:rPr>
        <w:t>e.g.</w:t>
      </w:r>
      <w:r>
        <w:rPr/>
        <w:t xml:space="preserve">, contract inception, equal monthly payments, etc.) by sending the Customer a check.  The Customer will continue to pay their Utility for the whole period thus EES will not act as a Billing Agent.  </w:t>
      </w:r>
    </w:p>
    <w:p>
      <w:pPr>
        <w:pStyle w:val="Normal"/>
        <w:rPr/>
      </w:pPr>
      <w:r>
        <w:rPr/>
      </w:r>
    </w:p>
    <w:p>
      <w:pPr>
        <w:pStyle w:val="Normal"/>
        <w:rPr>
          <w:sz w:val="24"/>
          <w:u w:val="single"/>
        </w:rPr>
      </w:pPr>
      <w:r>
        <w:rPr>
          <w:sz w:val="24"/>
          <w:u w:val="single"/>
        </w:rPr>
        <w:t>Discount from Gas Invoice</w:t>
      </w:r>
    </w:p>
    <w:p>
      <w:pPr>
        <w:pStyle w:val="Normal"/>
        <w:rPr/>
      </w:pPr>
      <w:r>
        <w:rPr/>
        <w:t>EES will provide Customer a $ amount per Dth savings during the first phase of the contract term.  The gas price offered to the Customer will be lowered to effectuate this discount to Customer because they gave EES the right to serve them physical power at a future date.  Customer will continue to pay their electric Utility for the first phase.  Customer will pay a fixed price for their electricity usage upon physical delivery.</w:t>
      </w:r>
    </w:p>
    <w:p>
      <w:pPr>
        <w:pStyle w:val="Normal"/>
        <w:rPr/>
      </w:pPr>
      <w:r>
        <w:rPr/>
      </w:r>
    </w:p>
    <w:p>
      <w:pPr>
        <w:pStyle w:val="Normal"/>
        <w:rPr>
          <w:sz w:val="24"/>
          <w:u w:val="single"/>
        </w:rPr>
      </w:pPr>
      <w:r>
        <w:rPr>
          <w:sz w:val="24"/>
          <w:u w:val="single"/>
        </w:rPr>
        <w:t>Limit Order</w:t>
      </w:r>
    </w:p>
    <w:p>
      <w:pPr>
        <w:pStyle w:val="Normal"/>
        <w:rPr/>
      </w:pPr>
      <w:r>
        <w:rPr/>
        <w:t>This product replicates the process of placing a limit order with a stockbroker to purchase stock.  Customer can enter into a Limit Order Contract for any of the above products or a physical only product.  In a Limit Order Contract, an Exercise Period is specified to allow EES to agree to fulfill the contractual parameters. The Limit Order obligates the Customer to purchase the product any time during the Exercise Period at the contractual parameters (</w:t>
      </w:r>
      <w:r>
        <w:rPr>
          <w:i/>
        </w:rPr>
        <w:t>i.e.</w:t>
      </w:r>
      <w:r>
        <w:rPr/>
        <w:t xml:space="preserve">, term and price).  If EES agrees to fulfill the contractual parameters and notifies the customer during the Exercise Period, the contract for the base product is executed.  </w:t>
      </w:r>
    </w:p>
    <w:p>
      <w:pPr>
        <w:pStyle w:val="Normal"/>
        <w:rPr/>
      </w:pPr>
      <w:r>
        <w:rPr/>
      </w:r>
    </w:p>
    <w:p>
      <w:pPr>
        <w:pStyle w:val="BodyTextIndent"/>
        <w:rPr/>
      </w:pPr>
      <w:r>
        <w:rPr/>
        <w:t>Example:  EES is currently offering a two year product in NYC at $110/mWh.  Customer is only willing to pay $105.  EES offers a Limit Order at $105 valid for 30 days.  If at any time during the exercise period EES can execute at $105 they will inform the Customer in writing that the order is being exercised and the contract is valid.</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2001-05-24T19:19:00Z</dcterms:created>
  <dc:creator>Chris Hendrix</dc:creator>
  <dc:description/>
  <dc:language>en-CA</dc:language>
  <cp:lastModifiedBy>Chris Hendrix</cp:lastModifiedBy>
  <dcterms:modified xsi:type="dcterms:W3CDTF">2001-05-24T19:19:00Z</dcterms:modified>
  <cp:revision>3</cp:revision>
  <dc:subject/>
  <dc:title>Enron Direct</dc:title>
</cp:coreProperties>
</file>