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100" w:after="100"/>
        <w:ind w:hanging="0" w:start="0"/>
        <w:rPr/>
      </w:pPr>
      <w:r>
        <w:rPr/>
        <w:t xml:space="preserve">Average SDG&amp;E bill is going up 16% more | Rate-wracked consumers caught in a surging `crisis' 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486400" cy="2857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8440"/>
                        </a:xfrm>
                        <a:prstGeom prst="rect">
                          <a:avLst/>
                        </a:prstGeom>
                        <a:solidFill>
                          <a:srgbClr val="a28d6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28d68" stroked="f" o:allowincell="f" style="position:absolute;margin-left:0pt;margin-top:-2.3pt;width:431.95pt;height:2.2pt;mso-wrap-style:none;v-text-anchor:middle;mso-position-vertical:top">
                <v:fill o:detectmouseclick="t" type="solid" color2="#5d7297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>
          <w:b/>
          <w:bCs/>
        </w:rPr>
        <w:t xml:space="preserve">Craig D. Rose </w:t>
      </w:r>
      <w:r>
        <w:rPr/>
        <w:br/>
      </w:r>
      <w:r>
        <w:rPr>
          <w:sz w:val="20"/>
          <w:szCs w:val="20"/>
        </w:rPr>
        <w:t xml:space="preserve">STAFF WRITER </w:t>
      </w:r>
    </w:p>
    <w:p>
      <w:pPr>
        <w:pStyle w:val="NormalWeb"/>
        <w:spacing w:before="0" w:after="0"/>
        <w:rPr>
          <w:b/>
          <w:bCs/>
        </w:rPr>
      </w:pPr>
      <w:r>
        <w:rPr>
          <w:b/>
          <w:bCs/>
        </w:rPr>
        <w:t xml:space="preserve">11-Jul-2000 Tuesday </w:t>
      </w:r>
    </w:p>
    <w:p>
      <w:pPr>
        <w:pStyle w:val="NormalWeb"/>
        <w:spacing w:before="0" w:after="0"/>
        <w:rPr/>
      </w:pPr>
      <w:r>
        <w:rPr/>
        <w:t>The summer of rocketing power prices continued yesterday, as SDG&amp;E</w:t>
        <w:br/>
        <w:t>announced that average bills mailed this week will rise 16 percent, with a</w:t>
        <w:br/>
        <w:t>typical customer being charged $101.55, up from $88 a week ago.</w:t>
        <w:br/>
        <w:br/>
        <w:t>As recently as May, the same amount of power cost $55.</w:t>
        <w:br/>
        <w:br/>
        <w:t>The only glimmer of hope for rate-wracked San Diegans was word from San</w:t>
        <w:br/>
        <w:t>Diego Gas &amp; Electric that next week's billing cycle will bring stable</w:t>
        <w:br/>
        <w:t>prices. A national cooling trend over the past week is expected to moderate</w:t>
        <w:br/>
        <w:t>rates for a time, although it will take some weeks for monthly billing</w:t>
        <w:br/>
        <w:t>cycles to move past the large price spike caused by mid-June's heat wave in</w:t>
        <w:br/>
        <w:t>the Bay Area.</w:t>
        <w:br/>
        <w:br/>
        <w:t>But the stability expected next week would come at an unaccustomed level:</w:t>
        <w:br/>
        <w:t>San Diegans now pay 13.48 cents per kilowatt hour, compared with 3.6 cents</w:t>
        <w:br/>
        <w:t>in the year prior to the recent run-up. And what's to come could be as bad,</w:t>
        <w:br/>
        <w:t>as experts warn the hottest times of the year likely lie ahead.</w:t>
        <w:br/>
        <w:br/>
        <w:t>San Diegans stand alone in the nation at the cutting edge of electrical</w:t>
        <w:br/>
        <w:t>deregulation, paying market prices for power -- passed along without markup</w:t>
        <w:br/>
        <w:t>by SDG&amp;E. California's other major urban areas won't pay market prices for</w:t>
        <w:br/>
        <w:t>at least a year, provided an overhaul of deregulation does not take place</w:t>
        <w:br/>
        <w:t>first.</w:t>
        <w:br/>
        <w:br/>
        <w:t>Critics already are calling deregulation a failed experiment, saying that</w:t>
        <w:br/>
        <w:t>consumers cannot afford the wild price spikes endemic to the unregulated</w:t>
        <w:br/>
        <w:t>power market, or that the market makes such spikes harder to deal with.</w:t>
        <w:br/>
        <w:br/>
        <w:t>"This is a crisis," said Nettie Hoge, executive director of The Utility</w:t>
        <w:br/>
        <w:t>Reform Network, or TURN, the Bay Area utility consumer group.</w:t>
        <w:br/>
        <w:br/>
        <w:t>"This could have happened under (a regulated power market), but</w:t>
        <w:br/>
        <w:t>deregulation has taken away the best solutions. You don't have a</w:t>
        <w:br/>
        <w:t>coordinated system, and you can't do command and control to solve them."</w:t>
        <w:br/>
        <w:br/>
        <w:t>The most immediate effort to deal with the crisis will come here tomorrow,</w:t>
        <w:br/>
        <w:t>when SDG&amp;E convenes a summit meeting of power producers, government</w:t>
        <w:br/>
        <w:t xml:space="preserve">agencies and consumer groups to discuss the region's rising power bills. </w:t>
        <w:br/>
        <w:t>But a key consumer advocate who had planned to attend said yesterday he</w:t>
        <w:br/>
        <w:t>disagreed with SDG&amp;E's decision to hold the meeting out of public view.</w:t>
        <w:br/>
        <w:br/>
        <w:t>"This has become too public an issue," said Michael Shames, executive</w:t>
        <w:br/>
        <w:t>director of Utility Consumers Action Network based here. "To hold this</w:t>
        <w:br/>
        <w:t>meeting behind closed doors would appear slimy."</w:t>
        <w:br/>
        <w:br/>
        <w:t>Shames said he would not attend the session unless it is opened to the</w:t>
        <w:br/>
        <w:t>public.</w:t>
        <w:br/>
        <w:br/>
        <w:t>SDG&amp;E, for its part, said a closed-door session is necessary because it</w:t>
        <w:br/>
        <w:t>will be a "roll-up-your-sleeves, working session."</w:t>
        <w:br/>
        <w:br/>
        <w:t>The local utility, a unit of Sempra Energy, denied reports yesterday that</w:t>
        <w:br/>
        <w:t xml:space="preserve">it would soon reach an agreement with </w:t>
      </w:r>
      <w:r>
        <w:rPr>
          <w:rStyle w:val="Strong"/>
        </w:rPr>
        <w:t>Enron</w:t>
      </w:r>
      <w:r>
        <w:rPr/>
        <w:t xml:space="preserve"> Corp. on a deal that would lock</w:t>
        <w:br/>
        <w:t>in power rates for years for a large segment of its customer base. SDG&amp;E</w:t>
        <w:br/>
        <w:t>has said it is entertaining offers for such a contract with independent</w:t>
        <w:br/>
        <w:t>power providers as a way to bring stability to the local power market.</w:t>
        <w:br/>
        <w:br/>
        <w:t>State Sen. Steve Peace, the chief architect of deregulation, said</w:t>
        <w:br/>
        <w:t>fixed-rate contracts for future power should be considered as interim</w:t>
        <w:br/>
        <w:t>solutions to what he says is a malfunctioning power market. Peace has</w:t>
        <w:br/>
        <w:t>accused major power suppliers of "gaming" the power markets, or exploiting</w:t>
        <w:br/>
        <w:t>tight supplies to extract exorbitant prices.</w:t>
        <w:br/>
        <w:br/>
        <w:t>But consumer advocates have criticized the prospect of a quick deal, saying</w:t>
        <w:br/>
        <w:t>it would lead to an unregulated monopoly at high prices.</w:t>
        <w:br/>
        <w:br/>
        <w:t xml:space="preserve">The initial offer from </w:t>
      </w:r>
      <w:r>
        <w:rPr>
          <w:rStyle w:val="Strong"/>
        </w:rPr>
        <w:t>Enron</w:t>
      </w:r>
      <w:r>
        <w:rPr/>
        <w:t xml:space="preserve"> was to provide power for four years at 5.5</w:t>
        <w:br/>
        <w:t>cents per kilowatt, according to Peace, who emphasized he hoped SDG&amp;E would</w:t>
        <w:br/>
        <w:t>receive competing bids from other companies.</w:t>
        <w:br/>
        <w:br/>
        <w:t xml:space="preserve">Hoge said </w:t>
      </w:r>
      <w:r>
        <w:rPr>
          <w:rStyle w:val="Strong"/>
        </w:rPr>
        <w:t>Enron</w:t>
      </w:r>
      <w:r>
        <w:rPr/>
        <w:t>'s track record and the nature of long-term power contracts</w:t>
        <w:br/>
        <w:t>made her skeptical that such a deal could save San Diego money.</w:t>
        <w:br/>
        <w:br/>
        <w:t>"With fixed contracts, you always end up paying more than you should on the</w:t>
        <w:br/>
        <w:t xml:space="preserve">other end," she said. "And </w:t>
      </w:r>
      <w:r>
        <w:rPr>
          <w:rStyle w:val="Strong"/>
        </w:rPr>
        <w:t>Enron</w:t>
      </w:r>
      <w:r>
        <w:rPr/>
        <w:t xml:space="preserve"> always has a way to make these contracts</w:t>
        <w:br/>
        <w:t>work for them."</w:t>
        <w:br/>
        <w:br/>
        <w:t>Hoge believes that important components of solving the power crisis here</w:t>
        <w:br/>
        <w:t>are conservation and restraining peak power demand.</w:t>
        <w:br/>
        <w:br/>
        <w:t>TURN is readying proposals that would create tiered power rates, which</w:t>
        <w:br/>
        <w:t>would charge consumers a lesser rate for an essential quantity of power</w:t>
        <w:br/>
        <w:t>use, higher rates for quantities required for swimming pools or to</w:t>
        <w:br/>
        <w:t>air-condition large homes, and still higher rates for peak summer months</w:t>
        <w:br/>
        <w:t>when power costs are highest.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Unicode MS">
    <w:charset w:val="80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100" w:after="100"/>
      <w:outlineLvl w:val="1"/>
    </w:pPr>
    <w:rPr>
      <w:rFonts w:ascii="Arial Unicode MS" w:hAnsi="Arial Unicode MS" w:eastAsia="Arial Unicode MS" w:cs="Arial Unicode MS"/>
      <w:b/>
      <w:bCs/>
      <w:color w:val="000000"/>
      <w:sz w:val="36"/>
      <w:szCs w:val="36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2000-08-23T16:10:00Z</dcterms:created>
  <dc:creator>g dillin</dc:creator>
  <dc:description/>
  <dc:language>en-CA</dc:language>
  <cp:lastModifiedBy>g dillin</cp:lastModifiedBy>
  <dcterms:modified xsi:type="dcterms:W3CDTF">2000-08-23T16:10:00Z</dcterms:modified>
  <cp:revision>1</cp:revision>
  <dc:subject/>
  <dc:title>Average SDG&amp;E bill is going up 16% more | Rate-wracked consumers caught in a surging `crisis' </dc:title>
</cp:coreProperties>
</file>