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10" w:leader="none"/>
          <w:tab w:val="left" w:pos="1620" w:leader="none"/>
          <w:tab w:val="left" w:pos="2610" w:leader="none"/>
        </w:tabs>
        <w:ind w:end="-342"/>
        <w:jc w:val="center"/>
        <w:rPr>
          <w:rFonts w:ascii="Arial" w:hAnsi="Arial" w:cs="Arial"/>
          <w:b/>
          <w:sz w:val="22"/>
          <w:u w:val="single"/>
        </w:rPr>
      </w:pPr>
      <w:r>
        <w:rPr>
          <w:rFonts w:cs="Arial" w:ascii="Arial" w:hAnsi="Arial"/>
          <w:b/>
          <w:sz w:val="22"/>
          <w:u w:val="single"/>
        </w:rPr>
      </w:r>
    </w:p>
    <w:p>
      <w:pPr>
        <w:pStyle w:val="Normal"/>
        <w:tabs>
          <w:tab w:val="clear" w:pos="720"/>
          <w:tab w:val="left" w:pos="810" w:leader="none"/>
          <w:tab w:val="left" w:pos="1620" w:leader="none"/>
          <w:tab w:val="left" w:pos="2610" w:leader="none"/>
        </w:tabs>
        <w:ind w:end="-342"/>
        <w:jc w:val="center"/>
        <w:rPr>
          <w:rFonts w:ascii="Arial" w:hAnsi="Arial" w:cs="Arial"/>
          <w:b/>
          <w:sz w:val="22"/>
          <w:u w:val="single"/>
        </w:rPr>
      </w:pPr>
      <w:r>
        <w:rPr>
          <w:rFonts w:cs="Arial" w:ascii="Arial" w:hAnsi="Arial"/>
          <w:b/>
          <w:sz w:val="22"/>
          <w:u w:val="single"/>
        </w:rPr>
        <w:t>WorldCom Conferencing</w:t>
      </w:r>
    </w:p>
    <w:p>
      <w:pPr>
        <w:pStyle w:val="Normal"/>
        <w:tabs>
          <w:tab w:val="clear" w:pos="720"/>
          <w:tab w:val="left" w:pos="810" w:leader="none"/>
          <w:tab w:val="left" w:pos="1620" w:leader="none"/>
          <w:tab w:val="left" w:pos="2610" w:leader="none"/>
        </w:tabs>
        <w:ind w:end="-342"/>
        <w:jc w:val="center"/>
        <w:rPr>
          <w:rFonts w:ascii="Arial" w:hAnsi="Arial" w:cs="Arial"/>
          <w:b/>
          <w:sz w:val="22"/>
          <w:u w:val="single"/>
        </w:rPr>
      </w:pPr>
      <w:r>
        <w:rPr>
          <w:rFonts w:cs="Arial" w:ascii="Arial" w:hAnsi="Arial"/>
          <w:b/>
          <w:sz w:val="22"/>
          <w:u w:val="single"/>
        </w:rPr>
      </w:r>
    </w:p>
    <w:p>
      <w:pPr>
        <w:pStyle w:val="Normal"/>
        <w:tabs>
          <w:tab w:val="clear" w:pos="720"/>
          <w:tab w:val="left" w:pos="810" w:leader="none"/>
          <w:tab w:val="left" w:pos="1620" w:leader="none"/>
          <w:tab w:val="left" w:pos="2610" w:leader="none"/>
        </w:tabs>
        <w:ind w:end="-342"/>
        <w:jc w:val="center"/>
        <w:rPr>
          <w:rFonts w:ascii="Arial" w:hAnsi="Arial" w:cs="Arial"/>
          <w:b/>
          <w:sz w:val="22"/>
          <w:u w:val="single"/>
        </w:rPr>
      </w:pPr>
      <w:r>
        <w:rPr>
          <w:rFonts w:cs="Arial" w:ascii="Arial" w:hAnsi="Arial"/>
          <w:b/>
        </w:rPr>
        <w:t>Scheduling a Conference</w:t>
      </w:r>
    </w:p>
    <w:p>
      <w:pPr>
        <w:pStyle w:val="Normal"/>
        <w:tabs>
          <w:tab w:val="clear" w:pos="720"/>
          <w:tab w:val="left" w:pos="810" w:leader="none"/>
          <w:tab w:val="left" w:pos="1620" w:leader="none"/>
          <w:tab w:val="left" w:pos="2610" w:leader="none"/>
        </w:tabs>
        <w:ind w:end="-342"/>
        <w:rPr>
          <w:rFonts w:ascii="Arial" w:hAnsi="Arial" w:cs="Arial"/>
          <w:b/>
          <w:sz w:val="22"/>
          <w:u w:val="single"/>
        </w:rPr>
      </w:pPr>
      <w:r>
        <w:rPr>
          <w:rFonts w:cs="Arial" w:ascii="Arial" w:hAnsi="Arial"/>
          <w:b/>
          <w:sz w:val="22"/>
          <w:u w:val="single"/>
        </w:rPr>
      </w:r>
    </w:p>
    <w:p>
      <w:pPr>
        <w:pStyle w:val="Normal"/>
        <w:tabs>
          <w:tab w:val="clear" w:pos="720"/>
          <w:tab w:val="left" w:pos="810" w:leader="none"/>
          <w:tab w:val="left" w:pos="1620" w:leader="none"/>
          <w:tab w:val="left" w:pos="2610" w:leader="none"/>
        </w:tabs>
        <w:ind w:end="-342"/>
        <w:rPr/>
      </w:pPr>
      <w:r>
        <w:rPr>
          <w:rFonts w:cs="Arial" w:ascii="Arial" w:hAnsi="Arial"/>
          <w:b/>
          <w:u w:val="single"/>
        </w:rPr>
        <w:t>Step 1:</w:t>
      </w:r>
      <w:r>
        <w:rPr>
          <w:rFonts w:cs="Arial" w:ascii="Arial" w:hAnsi="Arial"/>
          <w:b/>
        </w:rPr>
        <w:t xml:space="preserve"> Call Reservations…1-800-475-5000</w:t>
      </w:r>
    </w:p>
    <w:p>
      <w:pPr>
        <w:pStyle w:val="Normal"/>
        <w:tabs>
          <w:tab w:val="clear" w:pos="720"/>
          <w:tab w:val="left" w:pos="810" w:leader="none"/>
          <w:tab w:val="left" w:pos="1620" w:leader="none"/>
          <w:tab w:val="left" w:pos="2610" w:leader="none"/>
        </w:tabs>
        <w:ind w:end="-342"/>
        <w:rPr>
          <w:sz w:val="28"/>
        </w:rPr>
      </w:pPr>
      <w:r>
        <w:rPr>
          <w:rFonts w:cs="Arial" w:ascii="Arial" w:hAnsi="Arial"/>
          <w:b/>
        </w:rPr>
        <w:t>OR on-line at www.e-meetings.wcom.com</w:t>
      </w:r>
    </w:p>
    <w:p>
      <w:pPr>
        <w:pStyle w:val="Normal"/>
        <w:tabs>
          <w:tab w:val="clear" w:pos="720"/>
          <w:tab w:val="left" w:pos="810" w:leader="none"/>
          <w:tab w:val="left" w:pos="1620" w:leader="none"/>
          <w:tab w:val="left" w:pos="2610" w:leader="none"/>
        </w:tabs>
        <w:ind w:end="-342"/>
        <w:rPr>
          <w:rFonts w:ascii="Arial" w:hAnsi="Arial" w:cs="Arial"/>
          <w:sz w:val="28"/>
        </w:rPr>
      </w:pPr>
      <w:r>
        <w:rPr>
          <w:rFonts w:cs="Arial" w:ascii="Arial" w:hAnsi="Arial"/>
          <w:sz w:val="28"/>
        </w:rPr>
      </w:r>
    </w:p>
    <w:p>
      <w:pPr>
        <w:pStyle w:val="Normal"/>
        <w:tabs>
          <w:tab w:val="clear" w:pos="720"/>
          <w:tab w:val="left" w:pos="810" w:leader="none"/>
          <w:tab w:val="left" w:pos="1620" w:leader="none"/>
          <w:tab w:val="left" w:pos="2610" w:leader="none"/>
        </w:tabs>
        <w:ind w:end="-342"/>
        <w:rPr/>
      </w:pPr>
      <w:r>
        <w:rPr>
          <w:rFonts w:cs="Arial" w:ascii="Arial" w:hAnsi="Arial"/>
          <w:b/>
          <w:u w:val="single"/>
        </w:rPr>
        <w:t>Step 2:</w:t>
      </w:r>
      <w:r>
        <w:rPr>
          <w:rFonts w:cs="Arial" w:ascii="Arial" w:hAnsi="Arial"/>
          <w:b/>
        </w:rPr>
        <w:t xml:space="preserve"> Provide Information</w:t>
      </w:r>
    </w:p>
    <w:p>
      <w:pPr>
        <w:pStyle w:val="Normal"/>
        <w:tabs>
          <w:tab w:val="clear" w:pos="720"/>
          <w:tab w:val="left" w:pos="810" w:leader="none"/>
          <w:tab w:val="left" w:pos="1620" w:leader="none"/>
          <w:tab w:val="left" w:pos="2610" w:leader="none"/>
        </w:tabs>
        <w:ind w:end="-342"/>
        <w:rPr>
          <w:rFonts w:ascii="Arial" w:hAnsi="Arial" w:cs="Arial"/>
          <w:b/>
        </w:rPr>
      </w:pPr>
      <w:r>
        <w:rPr>
          <w:rFonts w:cs="Arial" w:ascii="Arial" w:hAnsi="Arial"/>
          <w:b/>
        </w:rPr>
      </w:r>
    </w:p>
    <w:p>
      <w:pPr>
        <w:pStyle w:val="Normal"/>
        <w:numPr>
          <w:ilvl w:val="0"/>
          <w:numId w:val="3"/>
        </w:numPr>
        <w:ind w:hanging="360" w:start="360" w:end="-342"/>
        <w:rPr>
          <w:rFonts w:ascii="Arial" w:hAnsi="Arial" w:cs="Arial"/>
        </w:rPr>
      </w:pPr>
      <w:r>
        <w:rPr>
          <w:rFonts w:cs="Arial" w:ascii="Arial" w:hAnsi="Arial"/>
          <w:b/>
        </w:rPr>
        <w:t>Enron authorization code: 6160358</w:t>
      </w:r>
    </w:p>
    <w:p>
      <w:pPr>
        <w:pStyle w:val="Normal"/>
        <w:numPr>
          <w:ilvl w:val="0"/>
          <w:numId w:val="3"/>
        </w:numPr>
        <w:ind w:hanging="360" w:start="360" w:end="-342"/>
        <w:rPr>
          <w:rFonts w:ascii="Arial" w:hAnsi="Arial" w:cs="Arial"/>
        </w:rPr>
      </w:pPr>
      <w:r>
        <w:rPr>
          <w:rFonts w:cs="Arial" w:ascii="Arial" w:hAnsi="Arial"/>
        </w:rPr>
        <w:t>Your name and Moderator (Host) name</w:t>
      </w:r>
    </w:p>
    <w:p>
      <w:pPr>
        <w:pStyle w:val="Normal"/>
        <w:numPr>
          <w:ilvl w:val="0"/>
          <w:numId w:val="3"/>
        </w:numPr>
        <w:ind w:hanging="360" w:start="360" w:end="-342"/>
        <w:rPr>
          <w:rFonts w:ascii="Arial" w:hAnsi="Arial" w:cs="Arial"/>
        </w:rPr>
      </w:pPr>
      <w:r>
        <w:rPr>
          <w:rFonts w:cs="Arial" w:ascii="Arial" w:hAnsi="Arial"/>
        </w:rPr>
        <w:t>Moderator (Host) cost center code</w:t>
      </w:r>
    </w:p>
    <w:p>
      <w:pPr>
        <w:pStyle w:val="BlockText"/>
        <w:numPr>
          <w:ilvl w:val="0"/>
          <w:numId w:val="2"/>
        </w:numPr>
        <w:tabs>
          <w:tab w:val="clear" w:pos="288"/>
          <w:tab w:val="clear" w:pos="432"/>
        </w:tabs>
        <w:ind w:hanging="0" w:start="0" w:end="-342"/>
        <w:rPr>
          <w:rFonts w:ascii="Arial" w:hAnsi="Arial" w:cs="Arial"/>
          <w:sz w:val="20"/>
        </w:rPr>
      </w:pPr>
      <w:r>
        <w:rPr>
          <w:rFonts w:cs="Arial" w:ascii="Arial" w:hAnsi="Arial"/>
          <w:sz w:val="20"/>
        </w:rPr>
        <w:t>The moderator’s name and number</w:t>
      </w:r>
    </w:p>
    <w:p>
      <w:pPr>
        <w:pStyle w:val="BlockText"/>
        <w:numPr>
          <w:ilvl w:val="0"/>
          <w:numId w:val="2"/>
        </w:numPr>
        <w:tabs>
          <w:tab w:val="clear" w:pos="288"/>
          <w:tab w:val="clear" w:pos="432"/>
        </w:tabs>
        <w:ind w:hanging="0" w:start="0" w:end="-342"/>
        <w:rPr>
          <w:rFonts w:ascii="Arial" w:hAnsi="Arial" w:cs="Arial"/>
          <w:sz w:val="20"/>
        </w:rPr>
      </w:pPr>
      <w:r>
        <w:rPr>
          <w:rFonts w:cs="Arial" w:ascii="Arial" w:hAnsi="Arial"/>
          <w:sz w:val="20"/>
        </w:rPr>
        <w:t xml:space="preserve">Date and time (specify time zone) and </w:t>
      </w:r>
    </w:p>
    <w:p>
      <w:pPr>
        <w:pStyle w:val="BlockText"/>
        <w:tabs>
          <w:tab w:val="clear" w:pos="288"/>
          <w:tab w:val="clear" w:pos="432"/>
          <w:tab w:val="left" w:pos="360" w:leader="none"/>
        </w:tabs>
        <w:ind w:hanging="0" w:start="0" w:end="-342"/>
        <w:rPr>
          <w:rFonts w:ascii="Arial" w:hAnsi="Arial" w:cs="Arial"/>
          <w:sz w:val="20"/>
        </w:rPr>
      </w:pPr>
      <w:r>
        <w:rPr>
          <w:rFonts w:cs="Arial" w:ascii="Arial" w:hAnsi="Arial"/>
          <w:sz w:val="20"/>
        </w:rPr>
        <w:tab/>
        <w:t>approximate duration of call</w:t>
      </w:r>
    </w:p>
    <w:p>
      <w:pPr>
        <w:pStyle w:val="BlockText"/>
        <w:numPr>
          <w:ilvl w:val="0"/>
          <w:numId w:val="2"/>
        </w:numPr>
        <w:tabs>
          <w:tab w:val="clear" w:pos="288"/>
          <w:tab w:val="clear" w:pos="432"/>
        </w:tabs>
        <w:ind w:hanging="0" w:start="0" w:end="-342"/>
        <w:rPr>
          <w:rFonts w:ascii="Arial" w:hAnsi="Arial" w:cs="Arial"/>
          <w:sz w:val="20"/>
        </w:rPr>
      </w:pPr>
      <w:r>
        <w:rPr>
          <w:rFonts w:cs="Arial" w:ascii="Arial" w:hAnsi="Arial"/>
          <w:sz w:val="20"/>
        </w:rPr>
        <w:t>Number of locations (lines) joining the call</w:t>
      </w:r>
    </w:p>
    <w:p>
      <w:pPr>
        <w:pStyle w:val="BlockText"/>
        <w:numPr>
          <w:ilvl w:val="0"/>
          <w:numId w:val="2"/>
        </w:numPr>
        <w:tabs>
          <w:tab w:val="clear" w:pos="288"/>
          <w:tab w:val="clear" w:pos="432"/>
        </w:tabs>
        <w:ind w:hanging="0" w:start="0" w:end="-342"/>
        <w:rPr>
          <w:rFonts w:ascii="Arial" w:hAnsi="Arial" w:cs="Arial"/>
          <w:sz w:val="20"/>
        </w:rPr>
      </w:pPr>
      <w:r>
        <w:rPr>
          <w:rFonts w:cs="Arial" w:ascii="Arial" w:hAnsi="Arial"/>
          <w:sz w:val="20"/>
        </w:rPr>
        <w:t>Service level for the call</w:t>
      </w:r>
    </w:p>
    <w:p>
      <w:pPr>
        <w:pStyle w:val="BlockText"/>
        <w:numPr>
          <w:ilvl w:val="0"/>
          <w:numId w:val="2"/>
        </w:numPr>
        <w:tabs>
          <w:tab w:val="clear" w:pos="288"/>
          <w:tab w:val="clear" w:pos="432"/>
        </w:tabs>
        <w:ind w:hanging="0" w:start="0" w:end="-342"/>
        <w:rPr>
          <w:sz w:val="20"/>
        </w:rPr>
      </w:pPr>
      <w:r>
        <w:rPr>
          <w:rFonts w:cs="Arial" w:ascii="Arial" w:hAnsi="Arial"/>
          <w:sz w:val="20"/>
        </w:rPr>
        <w:t xml:space="preserve">Passcode you prefer participants to use in </w:t>
      </w:r>
    </w:p>
    <w:p>
      <w:pPr>
        <w:pStyle w:val="BlockText"/>
        <w:tabs>
          <w:tab w:val="clear" w:pos="288"/>
          <w:tab w:val="clear" w:pos="432"/>
          <w:tab w:val="left" w:pos="360" w:leader="none"/>
        </w:tabs>
        <w:ind w:hanging="0" w:start="0" w:end="-342"/>
        <w:rPr>
          <w:rFonts w:ascii="Arial" w:hAnsi="Arial" w:cs="Arial"/>
          <w:sz w:val="20"/>
        </w:rPr>
      </w:pPr>
      <w:r>
        <w:rPr>
          <w:rFonts w:cs="Arial" w:ascii="Arial" w:hAnsi="Arial"/>
          <w:sz w:val="20"/>
        </w:rPr>
        <w:tab/>
        <w:t>order to enter the audio conference</w:t>
      </w:r>
    </w:p>
    <w:p>
      <w:pPr>
        <w:pStyle w:val="Normal"/>
        <w:tabs>
          <w:tab w:val="clear" w:pos="720"/>
          <w:tab w:val="left" w:pos="810" w:leader="none"/>
          <w:tab w:val="left" w:pos="1620" w:leader="none"/>
          <w:tab w:val="left" w:pos="2610" w:leader="none"/>
        </w:tabs>
        <w:ind w:end="-342"/>
        <w:rPr>
          <w:rFonts w:ascii="Arial" w:hAnsi="Arial" w:cs="Arial"/>
          <w:sz w:val="20"/>
        </w:rPr>
      </w:pPr>
      <w:r>
        <w:rPr>
          <w:rFonts w:cs="Arial" w:ascii="Arial" w:hAnsi="Arial"/>
          <w:sz w:val="20"/>
        </w:rPr>
      </w:r>
    </w:p>
    <w:p>
      <w:pPr>
        <w:pStyle w:val="Normal"/>
        <w:tabs>
          <w:tab w:val="clear" w:pos="720"/>
          <w:tab w:val="left" w:pos="288" w:leader="none"/>
          <w:tab w:val="left" w:pos="432" w:leader="none"/>
        </w:tabs>
        <w:ind w:end="-342"/>
        <w:rPr/>
      </w:pPr>
      <w:r>
        <w:rPr>
          <w:rFonts w:cs="Arial" w:ascii="Arial" w:hAnsi="Arial"/>
          <w:b/>
          <w:u w:val="single"/>
        </w:rPr>
        <w:t>Step 3:</w:t>
      </w:r>
      <w:r>
        <w:rPr>
          <w:rFonts w:cs="Arial" w:ascii="Arial" w:hAnsi="Arial"/>
          <w:b/>
        </w:rPr>
        <w:t xml:space="preserve"> Select the Type of Access</w:t>
      </w:r>
    </w:p>
    <w:p>
      <w:pPr>
        <w:pStyle w:val="Normal"/>
        <w:tabs>
          <w:tab w:val="clear" w:pos="720"/>
          <w:tab w:val="left" w:pos="288" w:leader="none"/>
          <w:tab w:val="left" w:pos="432" w:leader="none"/>
        </w:tabs>
        <w:ind w:end="-342"/>
        <w:rPr>
          <w:rFonts w:ascii="Arial" w:hAnsi="Arial" w:cs="Arial"/>
          <w:b/>
        </w:rPr>
      </w:pPr>
      <w:r>
        <w:rPr>
          <w:rFonts w:cs="Arial" w:ascii="Arial" w:hAnsi="Arial"/>
          <w:b/>
        </w:rPr>
      </w:r>
    </w:p>
    <w:p>
      <w:pPr>
        <w:pStyle w:val="Normal"/>
        <w:numPr>
          <w:ilvl w:val="0"/>
          <w:numId w:val="2"/>
        </w:numPr>
        <w:tabs>
          <w:tab w:val="clear" w:pos="720"/>
          <w:tab w:val="left" w:pos="288" w:leader="none"/>
          <w:tab w:val="left" w:pos="432" w:leader="none"/>
          <w:tab w:val="left" w:pos="648" w:leader="none"/>
        </w:tabs>
        <w:ind w:hanging="360" w:start="648" w:end="-342"/>
        <w:rPr>
          <w:rFonts w:ascii="Arial" w:hAnsi="Arial" w:cs="Arial"/>
        </w:rPr>
      </w:pPr>
      <w:r>
        <w:rPr>
          <w:rFonts w:cs="Arial" w:ascii="Arial" w:hAnsi="Arial"/>
        </w:rPr>
        <w:t xml:space="preserve">Dial-Out  </w:t>
      </w:r>
    </w:p>
    <w:p>
      <w:pPr>
        <w:pStyle w:val="Normal"/>
        <w:numPr>
          <w:ilvl w:val="0"/>
          <w:numId w:val="2"/>
        </w:numPr>
        <w:tabs>
          <w:tab w:val="clear" w:pos="720"/>
          <w:tab w:val="left" w:pos="288" w:leader="none"/>
          <w:tab w:val="left" w:pos="432" w:leader="none"/>
          <w:tab w:val="left" w:pos="648" w:leader="none"/>
        </w:tabs>
        <w:ind w:hanging="360" w:start="648" w:end="-342"/>
        <w:rPr>
          <w:rFonts w:ascii="Arial" w:hAnsi="Arial" w:cs="Arial"/>
        </w:rPr>
      </w:pPr>
      <w:r>
        <w:rPr>
          <w:rFonts w:cs="Arial" w:ascii="Arial" w:hAnsi="Arial"/>
        </w:rPr>
        <w:t>Toll Free Meet Me</w:t>
      </w:r>
    </w:p>
    <w:p>
      <w:pPr>
        <w:pStyle w:val="Normal"/>
        <w:numPr>
          <w:ilvl w:val="0"/>
          <w:numId w:val="2"/>
        </w:numPr>
        <w:tabs>
          <w:tab w:val="clear" w:pos="720"/>
          <w:tab w:val="left" w:pos="288" w:leader="none"/>
          <w:tab w:val="left" w:pos="432" w:leader="none"/>
          <w:tab w:val="left" w:pos="648" w:leader="none"/>
        </w:tabs>
        <w:ind w:hanging="360" w:start="648" w:end="-342"/>
        <w:rPr>
          <w:rFonts w:ascii="Arial" w:hAnsi="Arial" w:cs="Arial"/>
        </w:rPr>
      </w:pPr>
      <w:r>
        <w:rPr>
          <w:rFonts w:cs="Arial" w:ascii="Arial" w:hAnsi="Arial"/>
        </w:rPr>
        <w:t>Toll Meet Me</w:t>
      </w:r>
    </w:p>
    <w:p>
      <w:pPr>
        <w:pStyle w:val="Normal"/>
        <w:tabs>
          <w:tab w:val="clear" w:pos="720"/>
          <w:tab w:val="left" w:pos="288" w:leader="none"/>
          <w:tab w:val="left" w:pos="432" w:leader="none"/>
        </w:tabs>
        <w:ind w:end="-342"/>
        <w:rPr>
          <w:rFonts w:ascii="Arial" w:hAnsi="Arial" w:cs="Arial"/>
        </w:rPr>
      </w:pPr>
      <w:r>
        <w:rPr>
          <w:rFonts w:cs="Arial" w:ascii="Arial" w:hAnsi="Arial"/>
        </w:rPr>
      </w:r>
    </w:p>
    <w:p>
      <w:pPr>
        <w:pStyle w:val="Heading1"/>
        <w:ind w:hanging="0" w:start="0"/>
        <w:jc w:val="center"/>
        <w:rPr>
          <w:rFonts w:ascii="Arial" w:hAnsi="Arial" w:cs="Arial"/>
        </w:rPr>
      </w:pPr>
      <w:r>
        <w:rPr>
          <w:rFonts w:cs="Arial" w:ascii="Arial" w:hAnsi="Arial"/>
        </w:rPr>
        <w:t>WorldCom Access Types</w:t>
      </w:r>
    </w:p>
    <w:p>
      <w:pPr>
        <w:pStyle w:val="Normal"/>
        <w:tabs>
          <w:tab w:val="clear" w:pos="720"/>
          <w:tab w:val="left" w:pos="288" w:leader="none"/>
          <w:tab w:val="left" w:pos="432" w:leader="none"/>
        </w:tabs>
        <w:ind w:end="-342"/>
        <w:rPr/>
      </w:pPr>
      <w:r>
        <w:rPr>
          <w:rFonts w:cs="Arial" w:ascii="Arial" w:hAnsi="Arial"/>
        </w:rPr>
        <w:t xml:space="preserve">We offer you a choice of how participants access your meeting.  With </w:t>
      </w:r>
      <w:r>
        <w:rPr>
          <w:rFonts w:cs="Arial" w:ascii="Arial" w:hAnsi="Arial"/>
          <w:b/>
        </w:rPr>
        <w:t>dial-out</w:t>
      </w:r>
      <w:r>
        <w:rPr>
          <w:rFonts w:cs="Arial" w:ascii="Arial" w:hAnsi="Arial"/>
        </w:rPr>
        <w:t xml:space="preserve"> access, your conference coordinator will call your participants a few minutes prior to the call. Or, you can provide your participants with a </w:t>
      </w:r>
      <w:r>
        <w:rPr>
          <w:rFonts w:cs="Arial" w:ascii="Arial" w:hAnsi="Arial"/>
          <w:b/>
        </w:rPr>
        <w:t>toll</w:t>
      </w:r>
      <w:r>
        <w:rPr>
          <w:rFonts w:cs="Arial" w:ascii="Arial" w:hAnsi="Arial"/>
        </w:rPr>
        <w:t xml:space="preserve"> or </w:t>
      </w:r>
      <w:r>
        <w:rPr>
          <w:rFonts w:cs="Arial" w:ascii="Arial" w:hAnsi="Arial"/>
          <w:b/>
        </w:rPr>
        <w:t>toll-free</w:t>
      </w:r>
      <w:r>
        <w:rPr>
          <w:rFonts w:cs="Arial" w:ascii="Arial" w:hAnsi="Arial"/>
        </w:rPr>
        <w:t xml:space="preserve"> number and passcode so that they can call to join your meeting easily -- from wherever they are.</w:t>
      </w:r>
    </w:p>
    <w:p>
      <w:pPr>
        <w:pStyle w:val="Normal"/>
        <w:tabs>
          <w:tab w:val="clear" w:pos="720"/>
          <w:tab w:val="left" w:pos="288" w:leader="none"/>
          <w:tab w:val="left" w:pos="432" w:leader="none"/>
        </w:tabs>
        <w:ind w:end="-342"/>
        <w:rPr>
          <w:rFonts w:ascii="Arial" w:hAnsi="Arial" w:cs="Arial"/>
        </w:rPr>
      </w:pPr>
      <w:r>
        <w:rPr>
          <w:rFonts w:cs="Arial" w:ascii="Arial" w:hAnsi="Arial"/>
        </w:rPr>
      </w:r>
    </w:p>
    <w:p>
      <w:pPr>
        <w:pStyle w:val="Normal"/>
        <w:tabs>
          <w:tab w:val="clear" w:pos="720"/>
          <w:tab w:val="left" w:pos="288" w:leader="none"/>
          <w:tab w:val="left" w:pos="432" w:leader="none"/>
        </w:tabs>
        <w:ind w:end="-342"/>
        <w:rPr/>
      </w:pPr>
      <w:r>
        <w:rPr>
          <w:rFonts w:cs="Arial" w:ascii="Arial" w:hAnsi="Arial"/>
          <w:b/>
          <w:u w:val="single"/>
        </w:rPr>
        <w:t>Step 4:</w:t>
      </w:r>
      <w:r>
        <w:rPr>
          <w:rFonts w:cs="Arial" w:ascii="Arial" w:hAnsi="Arial"/>
          <w:b/>
        </w:rPr>
        <w:t xml:space="preserve"> Select Features</w:t>
      </w:r>
    </w:p>
    <w:p>
      <w:pPr>
        <w:pStyle w:val="BodyText3"/>
        <w:tabs>
          <w:tab w:val="clear" w:pos="288"/>
          <w:tab w:val="clear" w:pos="432"/>
          <w:tab w:val="left" w:pos="-360" w:leader="none"/>
          <w:tab w:val="left" w:pos="0" w:leader="none"/>
        </w:tabs>
        <w:ind w:start="288" w:end="-342"/>
        <w:rPr>
          <w:rFonts w:ascii="Arial" w:hAnsi="Arial" w:cs="Arial"/>
          <w:b/>
          <w:sz w:val="20"/>
        </w:rPr>
      </w:pPr>
      <w:r>
        <w:rPr>
          <w:rFonts w:cs="Arial" w:ascii="Arial" w:hAnsi="Arial"/>
          <w:b/>
          <w:sz w:val="20"/>
        </w:rPr>
      </w:r>
    </w:p>
    <w:p>
      <w:pPr>
        <w:pStyle w:val="BodyText3"/>
        <w:tabs>
          <w:tab w:val="clear" w:pos="288"/>
          <w:tab w:val="clear" w:pos="432"/>
          <w:tab w:val="left" w:pos="-360" w:leader="none"/>
          <w:tab w:val="left" w:pos="0" w:leader="none"/>
        </w:tabs>
        <w:ind w:end="-346"/>
        <w:rPr/>
      </w:pPr>
      <w:r>
        <w:rPr>
          <w:rFonts w:cs="Arial" w:ascii="Arial" w:hAnsi="Arial"/>
          <w:sz w:val="20"/>
        </w:rPr>
        <w:t xml:space="preserve">Inform the reservationist of any special features that you would like to enhance your meeting.  To receive more information on the available features, please check out </w:t>
      </w:r>
      <w:hyperlink r:id="rId2">
        <w:r>
          <w:rPr>
            <w:rStyle w:val="Hyperlink"/>
            <w:sz w:val="24"/>
          </w:rPr>
          <w:t>www.e-meetings.wcom.com</w:t>
        </w:r>
      </w:hyperlink>
      <w:r>
        <w:rPr>
          <w:rFonts w:cs="Arial" w:ascii="Arial" w:hAnsi="Arial"/>
          <w:i/>
          <w:shadow/>
          <w:sz w:val="24"/>
        </w:rPr>
        <w:t xml:space="preserve"> </w:t>
      </w:r>
      <w:r>
        <w:rPr>
          <w:rFonts w:cs="Arial" w:ascii="Arial" w:hAnsi="Arial"/>
          <w:sz w:val="20"/>
        </w:rPr>
        <w:t>or contact Enron's dedicated WorldCom Conferencing Consultant—Torri Rhodes at</w:t>
      </w:r>
    </w:p>
    <w:p>
      <w:pPr>
        <w:pStyle w:val="BodyText3"/>
        <w:ind w:end="-346"/>
        <w:rPr>
          <w:rFonts w:ascii="Arial" w:hAnsi="Arial" w:cs="Arial"/>
          <w:sz w:val="20"/>
        </w:rPr>
      </w:pPr>
      <w:r>
        <w:rPr>
          <w:rFonts w:eastAsia="Arial" w:cs="Arial" w:ascii="Arial" w:hAnsi="Arial"/>
          <w:sz w:val="20"/>
        </w:rPr>
        <w:t xml:space="preserve"> </w:t>
      </w:r>
      <w:r>
        <w:rPr>
          <w:rFonts w:cs="Arial" w:ascii="Arial" w:hAnsi="Arial"/>
          <w:sz w:val="20"/>
        </w:rPr>
        <w:t>713-651-3278.</w:t>
      </w:r>
    </w:p>
    <w:p>
      <w:pPr>
        <w:pStyle w:val="BodyText3"/>
        <w:ind w:end="0"/>
        <w:jc w:val="center"/>
        <w:rPr>
          <w:rFonts w:ascii="Arial" w:hAnsi="Arial" w:cs="Arial"/>
          <w:b/>
          <w:sz w:val="20"/>
        </w:rPr>
      </w:pPr>
      <w:r>
        <w:rPr>
          <w:rFonts w:cs="Arial" w:ascii="Arial" w:hAnsi="Arial"/>
          <w:b/>
          <w:sz w:val="20"/>
        </w:rPr>
      </w:r>
    </w:p>
    <w:p>
      <w:pPr>
        <w:pStyle w:val="BodyText3"/>
        <w:ind w:end="0"/>
        <w:rPr>
          <w:rFonts w:ascii="Arial" w:hAnsi="Arial" w:cs="Arial"/>
          <w:b/>
          <w:shadow/>
          <w:sz w:val="24"/>
        </w:rPr>
      </w:pPr>
      <w:r>
        <w:rPr>
          <w:rFonts w:cs="Arial" w:ascii="Arial" w:hAnsi="Arial"/>
          <w:b/>
          <w:shadow/>
          <w:sz w:val="24"/>
        </w:rPr>
      </w:r>
    </w:p>
    <w:p>
      <w:pPr>
        <w:pStyle w:val="Normal"/>
        <w:tabs>
          <w:tab w:val="clear" w:pos="720"/>
          <w:tab w:val="left" w:pos="810" w:leader="none"/>
          <w:tab w:val="left" w:pos="1620" w:leader="none"/>
          <w:tab w:val="left" w:pos="2610" w:leader="none"/>
        </w:tabs>
        <w:ind w:end="-342"/>
        <w:jc w:val="center"/>
        <w:rPr>
          <w:rFonts w:ascii="Arial" w:hAnsi="Arial" w:cs="Arial"/>
          <w:b/>
          <w:sz w:val="22"/>
          <w:u w:val="single"/>
        </w:rPr>
      </w:pPr>
      <w:r>
        <w:rPr>
          <w:rFonts w:cs="Arial" w:ascii="Arial" w:hAnsi="Arial"/>
          <w:b/>
          <w:sz w:val="22"/>
          <w:u w:val="single"/>
        </w:rPr>
        <w:t>WorldCom Service Levels</w:t>
      </w:r>
    </w:p>
    <w:p>
      <w:pPr>
        <w:pStyle w:val="Normal"/>
        <w:tabs>
          <w:tab w:val="clear" w:pos="720"/>
          <w:tab w:val="left" w:pos="810" w:leader="none"/>
          <w:tab w:val="left" w:pos="1620" w:leader="none"/>
          <w:tab w:val="left" w:pos="2610" w:leader="none"/>
        </w:tabs>
        <w:ind w:end="-342"/>
        <w:jc w:val="center"/>
        <w:rPr>
          <w:rFonts w:ascii="Arial" w:hAnsi="Arial" w:cs="Arial"/>
          <w:b/>
          <w:sz w:val="22"/>
          <w:u w:val="single"/>
        </w:rPr>
      </w:pPr>
      <w:r>
        <w:rPr>
          <w:rFonts w:cs="Arial" w:ascii="Arial" w:hAnsi="Arial"/>
          <w:b/>
          <w:sz w:val="22"/>
          <w:u w:val="single"/>
        </w:rPr>
      </w:r>
    </w:p>
    <w:p>
      <w:pPr>
        <w:pStyle w:val="Normal"/>
        <w:rPr>
          <w:rFonts w:ascii="Arial" w:hAnsi="Arial" w:cs="Arial"/>
        </w:rPr>
      </w:pPr>
      <w:r>
        <w:rPr>
          <w:rFonts w:cs="Arial" w:ascii="Arial" w:hAnsi="Arial"/>
        </w:rPr>
        <w:t>WorldCom offers a suite of audio conferencing services designed to meet your needs for speed, flexibility and reliability.</w:t>
      </w:r>
    </w:p>
    <w:p>
      <w:pPr>
        <w:pStyle w:val="Normal"/>
        <w:rPr>
          <w:rFonts w:ascii="Arial" w:hAnsi="Arial" w:cs="Arial"/>
        </w:rPr>
      </w:pPr>
      <w:r>
        <w:rPr>
          <w:rFonts w:cs="Arial" w:ascii="Arial" w:hAnsi="Arial"/>
        </w:rPr>
      </w:r>
    </w:p>
    <w:p>
      <w:pPr>
        <w:pStyle w:val="Normal"/>
        <w:rPr/>
      </w:pPr>
      <w:r>
        <w:rPr>
          <w:rFonts w:cs="Arial" w:ascii="Arial" w:hAnsi="Arial"/>
          <w:b/>
        </w:rPr>
        <w:t xml:space="preserve">Premier Service: </w:t>
      </w:r>
      <w:r>
        <w:rPr>
          <w:rFonts w:cs="Arial" w:ascii="Arial" w:hAnsi="Arial"/>
        </w:rPr>
        <w:t>Premier Service is recommended for high visibility events.  Includes a meeting manager who will serve as your single point of contact and provide you with continuous support throughout your audio conference.  The meeting manager will work with you before, during and after your meeting to ensure that you receive the highest level of service.</w:t>
      </w:r>
    </w:p>
    <w:p>
      <w:pPr>
        <w:pStyle w:val="Normal"/>
        <w:rPr>
          <w:rFonts w:ascii="Arial" w:hAnsi="Arial" w:cs="Arial"/>
          <w:b/>
        </w:rPr>
      </w:pPr>
      <w:r>
        <w:rPr>
          <w:rFonts w:cs="Arial" w:ascii="Arial" w:hAnsi="Arial"/>
          <w:b/>
        </w:rPr>
      </w:r>
    </w:p>
    <w:p>
      <w:pPr>
        <w:pStyle w:val="Normal"/>
        <w:rPr/>
      </w:pPr>
      <w:r>
        <w:rPr>
          <w:rFonts w:cs="Arial" w:ascii="Arial" w:hAnsi="Arial"/>
          <w:b/>
        </w:rPr>
        <w:t xml:space="preserve">Standard Service: </w:t>
      </w:r>
      <w:r>
        <w:rPr>
          <w:rFonts w:cs="Arial" w:ascii="Arial" w:hAnsi="Arial"/>
        </w:rPr>
        <w:t>Standard Service includes a conference coordinator who frequently monitors your meeting. The conference coordinator will greet and announce participants into the call.</w:t>
      </w:r>
    </w:p>
    <w:p>
      <w:pPr>
        <w:pStyle w:val="Normal"/>
        <w:rPr>
          <w:rFonts w:ascii="Arial" w:hAnsi="Arial" w:cs="Arial"/>
        </w:rPr>
      </w:pPr>
      <w:r>
        <w:rPr>
          <w:rFonts w:cs="Arial" w:ascii="Arial" w:hAnsi="Arial"/>
        </w:rPr>
      </w:r>
    </w:p>
    <w:p>
      <w:pPr>
        <w:pStyle w:val="Normal"/>
        <w:rPr/>
      </w:pPr>
      <w:r>
        <w:rPr>
          <w:rFonts w:cs="Arial" w:ascii="Arial" w:hAnsi="Arial"/>
          <w:b/>
        </w:rPr>
        <w:t xml:space="preserve">Unattended Service: </w:t>
      </w:r>
      <w:r>
        <w:rPr>
          <w:rFonts w:cs="Arial" w:ascii="Arial" w:hAnsi="Arial"/>
        </w:rPr>
        <w:t>Designed for the experienced conferencing user, Unattended Service enables participants to enter a numeric passcode on their telephone keypad in order to enter the call directly.  This service level should meet the majority of your conferencing needs.</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Instant Meeting (IM)</w:t>
      </w:r>
    </w:p>
    <w:p>
      <w:pPr>
        <w:pStyle w:val="Normal"/>
        <w:rPr>
          <w:b/>
          <w:sz w:val="22"/>
        </w:rPr>
      </w:pPr>
      <w:r>
        <w:rPr>
          <w:rFonts w:eastAsia="Arial" w:cs="Arial" w:ascii="Arial" w:hAnsi="Arial"/>
          <w:b/>
        </w:rPr>
        <w:t xml:space="preserve"> </w:t>
      </w:r>
      <w:r>
        <w:rPr>
          <w:rFonts w:cs="Arial" w:ascii="Arial" w:hAnsi="Arial"/>
          <w:bCs/>
        </w:rPr>
        <w:t>A new “reservationless” conferencing service, IM allows you to conduct everyday operator-Unattended audio conference calls at a moment’s notice (24x7), with the same access information every time. Never incur another cancellation fee again!</w:t>
      </w:r>
      <w:r>
        <w:rPr>
          <w:bCs/>
        </w:rPr>
        <w:t xml:space="preserve">  (See attached Instant Meeting information sheet)</w:t>
      </w:r>
    </w:p>
    <w:p>
      <w:pPr>
        <w:pStyle w:val="Heading4"/>
        <w:ind w:hanging="0" w:start="0"/>
        <w:rPr>
          <w:b w:val="false"/>
          <w:sz w:val="22"/>
        </w:rPr>
      </w:pPr>
      <w:r>
        <w:rPr>
          <w:b w:val="false"/>
          <w:sz w:val="22"/>
        </w:rPr>
      </w:r>
    </w:p>
    <w:p>
      <w:pPr>
        <w:pStyle w:val="Heading4"/>
        <w:ind w:hanging="0" w:start="0"/>
        <w:rPr>
          <w:b w:val="false"/>
        </w:rPr>
      </w:pPr>
      <w:r>
        <w:rPr/>
        <w:t>Fees to Avoid</w:t>
      </w:r>
    </w:p>
    <w:p>
      <w:pPr>
        <w:pStyle w:val="Normal"/>
        <w:jc w:val="center"/>
        <w:rPr>
          <w:rFonts w:ascii="Arial" w:hAnsi="Arial" w:cs="Arial"/>
          <w:b/>
        </w:rPr>
      </w:pPr>
      <w:r>
        <w:rPr>
          <w:rFonts w:cs="Arial" w:ascii="Arial" w:hAnsi="Arial"/>
          <w:b/>
        </w:rPr>
      </w:r>
    </w:p>
    <w:p>
      <w:pPr>
        <w:pStyle w:val="BodyText2"/>
        <w:rPr/>
      </w:pPr>
      <w:r>
        <w:rPr>
          <w:rFonts w:cs="Arial" w:ascii="Arial" w:hAnsi="Arial"/>
          <w:b/>
          <w:sz w:val="20"/>
        </w:rPr>
        <w:t xml:space="preserve">Cancellation:  </w:t>
      </w:r>
      <w:r>
        <w:rPr>
          <w:rFonts w:cs="Arial" w:ascii="Arial" w:hAnsi="Arial"/>
          <w:sz w:val="20"/>
        </w:rPr>
        <w:t>This charge is applied when a call is not cancelled within 30 minutes of its scheduled start time.</w:t>
      </w:r>
    </w:p>
    <w:p>
      <w:pPr>
        <w:pStyle w:val="BodyText2"/>
        <w:rPr>
          <w:rFonts w:ascii="Arial" w:hAnsi="Arial" w:cs="Arial"/>
          <w:sz w:val="20"/>
        </w:rPr>
      </w:pPr>
      <w:r>
        <w:rPr>
          <w:rFonts w:cs="Arial" w:ascii="Arial" w:hAnsi="Arial"/>
          <w:sz w:val="20"/>
        </w:rPr>
      </w:r>
    </w:p>
    <w:p>
      <w:pPr>
        <w:pStyle w:val="BodyText2"/>
        <w:rPr/>
      </w:pPr>
      <w:r>
        <w:rPr>
          <w:rFonts w:cs="Arial" w:ascii="Arial" w:hAnsi="Arial"/>
          <w:b/>
          <w:sz w:val="20"/>
        </w:rPr>
        <w:t>Fees:</w:t>
      </w:r>
      <w:r>
        <w:rPr>
          <w:rFonts w:cs="Arial" w:ascii="Arial" w:hAnsi="Arial"/>
          <w:sz w:val="20"/>
        </w:rPr>
        <w:t xml:space="preserve">  $3.50 per reserved line </w:t>
      </w:r>
    </w:p>
    <w:p>
      <w:pPr>
        <w:pStyle w:val="Normal"/>
        <w:tabs>
          <w:tab w:val="clear" w:pos="720"/>
          <w:tab w:val="left" w:pos="810" w:leader="none"/>
          <w:tab w:val="left" w:pos="1620" w:leader="none"/>
          <w:tab w:val="left" w:pos="2610" w:leader="none"/>
        </w:tabs>
        <w:ind w:end="-342"/>
        <w:jc w:val="center"/>
        <w:rPr>
          <w:rFonts w:ascii="Arial" w:hAnsi="Arial" w:cs="Arial"/>
          <w:b/>
          <w:sz w:val="22"/>
          <w:u w:val="single"/>
        </w:rPr>
      </w:pPr>
      <w:r>
        <w:rPr>
          <w:rFonts w:cs="Arial" w:ascii="Arial" w:hAnsi="Arial"/>
          <w:b/>
          <w:sz w:val="22"/>
          <w:u w:val="single"/>
        </w:rPr>
      </w:r>
    </w:p>
    <w:p>
      <w:pPr>
        <w:pStyle w:val="Normal"/>
        <w:tabs>
          <w:tab w:val="clear" w:pos="720"/>
          <w:tab w:val="left" w:pos="810" w:leader="none"/>
          <w:tab w:val="left" w:pos="1620" w:leader="none"/>
          <w:tab w:val="left" w:pos="2610" w:leader="none"/>
        </w:tabs>
        <w:ind w:end="-342"/>
        <w:jc w:val="center"/>
        <w:rPr/>
      </w:pPr>
      <w:r>
        <w:rPr>
          <w:rFonts w:cs="Arial" w:ascii="Arial" w:hAnsi="Arial"/>
          <w:b/>
          <w:sz w:val="22"/>
          <w:u w:val="single"/>
        </w:rPr>
        <w:t>WorldCom ConferencingSM</w:t>
      </w:r>
      <w:r>
        <w:rPr>
          <w:rFonts w:cs="Arial" w:ascii="Arial" w:hAnsi="Arial"/>
          <w:b/>
          <w:sz w:val="24"/>
        </w:rPr>
        <w:t xml:space="preserve"> </w:t>
      </w:r>
    </w:p>
    <w:p>
      <w:pPr>
        <w:pStyle w:val="Normal"/>
        <w:tabs>
          <w:tab w:val="clear" w:pos="720"/>
          <w:tab w:val="left" w:pos="810" w:leader="none"/>
          <w:tab w:val="left" w:pos="1620" w:leader="none"/>
          <w:tab w:val="left" w:pos="2610" w:leader="none"/>
        </w:tabs>
        <w:ind w:end="-342"/>
        <w:jc w:val="center"/>
        <w:rPr>
          <w:rFonts w:ascii="Arial" w:hAnsi="Arial" w:cs="Arial"/>
          <w:b/>
          <w:sz w:val="24"/>
        </w:rPr>
      </w:pPr>
      <w:r>
        <w:rPr>
          <w:rFonts w:cs="Arial" w:ascii="Arial" w:hAnsi="Arial"/>
          <w:b/>
          <w:sz w:val="24"/>
        </w:rPr>
      </w:r>
    </w:p>
    <w:p>
      <w:pPr>
        <w:pStyle w:val="Normal"/>
        <w:tabs>
          <w:tab w:val="left" w:pos="0" w:leader="none"/>
          <w:tab w:val="left" w:pos="360" w:leader="none"/>
          <w:tab w:val="left" w:pos="720" w:leader="none"/>
          <w:tab w:val="left" w:pos="1440" w:leader="none"/>
          <w:tab w:val="left" w:pos="2160" w:leader="none"/>
          <w:tab w:val="left" w:pos="2880" w:leader="none"/>
          <w:tab w:val="left" w:pos="4230" w:leader="none"/>
        </w:tabs>
        <w:suppressAutoHyphens w:val="true"/>
        <w:spacing w:lineRule="auto" w:line="360"/>
        <w:ind w:hanging="360" w:start="360" w:end="-162"/>
        <w:jc w:val="center"/>
        <w:rPr>
          <w:rFonts w:ascii="Arial" w:hAnsi="Arial" w:cs="Arial"/>
          <w:b/>
          <w:sz w:val="24"/>
        </w:rPr>
      </w:pPr>
      <w:r>
        <w:rPr>
          <w:rFonts w:cs="Arial" w:ascii="Arial" w:hAnsi="Arial"/>
          <w:b/>
          <w:sz w:val="24"/>
        </w:rPr>
        <w:t>Account Team</w:t>
      </w:r>
    </w:p>
    <w:p>
      <w:pPr>
        <w:pStyle w:val="Normal"/>
        <w:tabs>
          <w:tab w:val="left" w:pos="0" w:leader="none"/>
          <w:tab w:val="left" w:pos="720" w:leader="none"/>
          <w:tab w:val="left" w:pos="1440" w:leader="none"/>
          <w:tab w:val="left" w:pos="2160" w:leader="none"/>
          <w:tab w:val="left" w:pos="2880" w:leader="none"/>
          <w:tab w:val="left" w:pos="4230" w:leader="none"/>
        </w:tabs>
        <w:suppressAutoHyphens w:val="true"/>
        <w:ind w:end="-162"/>
        <w:rPr>
          <w:rFonts w:ascii="Arial" w:hAnsi="Arial" w:cs="Arial"/>
          <w:b/>
        </w:rPr>
      </w:pPr>
      <w:r>
        <w:rPr>
          <w:rFonts w:cs="Arial" w:ascii="Arial" w:hAnsi="Arial"/>
        </w:rPr>
        <w:t>WorldCom Conferencing has resources in place to help customers with all conferencing needs.  We take pride in working with the end users of our Conferencing Services to ensure that you are holding the highest quality electronic meetings.</w:t>
      </w:r>
    </w:p>
    <w:p>
      <w:pPr>
        <w:pStyle w:val="Normal"/>
        <w:tabs>
          <w:tab w:val="clear" w:pos="720"/>
          <w:tab w:val="left" w:pos="4230" w:leader="none"/>
        </w:tabs>
        <w:ind w:end="-162"/>
        <w:rPr>
          <w:rFonts w:ascii="Arial" w:hAnsi="Arial" w:cs="Arial"/>
          <w:b/>
        </w:rPr>
      </w:pPr>
      <w:r>
        <w:rPr>
          <w:rFonts w:cs="Arial" w:ascii="Arial" w:hAnsi="Arial"/>
          <w:b/>
        </w:rPr>
      </w:r>
    </w:p>
    <w:p>
      <w:pPr>
        <w:pStyle w:val="Normal"/>
        <w:tabs>
          <w:tab w:val="clear" w:pos="720"/>
          <w:tab w:val="left" w:pos="4230" w:leader="none"/>
        </w:tabs>
        <w:ind w:end="-162"/>
        <w:rPr>
          <w:rFonts w:ascii="Arial" w:hAnsi="Arial" w:cs="Arial"/>
        </w:rPr>
      </w:pPr>
      <w:r>
        <w:rPr>
          <w:rFonts w:cs="Arial" w:ascii="Arial" w:hAnsi="Arial"/>
        </w:rPr>
        <w:t>For additional training needs, information on our conferencing services, or assistance in planning a meeting, please contact:</w:t>
      </w:r>
    </w:p>
    <w:p>
      <w:pPr>
        <w:pStyle w:val="Normal"/>
        <w:tabs>
          <w:tab w:val="clear" w:pos="720"/>
          <w:tab w:val="left" w:pos="4230" w:leader="none"/>
        </w:tabs>
        <w:ind w:firstLine="720" w:end="-162"/>
        <w:rPr>
          <w:rFonts w:ascii="Arial" w:hAnsi="Arial" w:cs="Arial"/>
          <w:b/>
        </w:rPr>
      </w:pPr>
      <w:r>
        <w:rPr>
          <w:rFonts w:cs="Arial" w:ascii="Arial" w:hAnsi="Arial"/>
          <w:b/>
        </w:rPr>
      </w:r>
    </w:p>
    <w:p>
      <w:pPr>
        <w:pStyle w:val="Normal"/>
        <w:tabs>
          <w:tab w:val="clear" w:pos="720"/>
          <w:tab w:val="left" w:pos="4230" w:leader="none"/>
        </w:tabs>
        <w:ind w:firstLine="720" w:end="-162"/>
        <w:rPr>
          <w:rFonts w:ascii="Arial" w:hAnsi="Arial" w:cs="Arial"/>
          <w:b/>
        </w:rPr>
      </w:pPr>
      <w:r>
        <w:rPr>
          <w:rFonts w:cs="Arial" w:ascii="Arial" w:hAnsi="Arial"/>
          <w:b/>
        </w:rPr>
        <w:t>Torri Rhodes</w:t>
      </w:r>
    </w:p>
    <w:p>
      <w:pPr>
        <w:pStyle w:val="Normal"/>
        <w:tabs>
          <w:tab w:val="clear" w:pos="720"/>
          <w:tab w:val="left" w:pos="4230" w:leader="none"/>
        </w:tabs>
        <w:ind w:firstLine="720" w:end="-162"/>
        <w:rPr>
          <w:rFonts w:ascii="Arial" w:hAnsi="Arial" w:cs="Arial"/>
          <w:b/>
        </w:rPr>
      </w:pPr>
      <w:r>
        <w:rPr>
          <w:rFonts w:cs="Arial" w:ascii="Arial" w:hAnsi="Arial"/>
          <w:b/>
        </w:rPr>
        <w:t>Conferencing Consultant</w:t>
      </w:r>
    </w:p>
    <w:p>
      <w:pPr>
        <w:pStyle w:val="Normal"/>
        <w:tabs>
          <w:tab w:val="clear" w:pos="720"/>
          <w:tab w:val="left" w:pos="4230" w:leader="none"/>
        </w:tabs>
        <w:ind w:firstLine="720" w:end="-162"/>
        <w:rPr>
          <w:rFonts w:ascii="Arial" w:hAnsi="Arial" w:cs="Arial"/>
          <w:b/>
        </w:rPr>
      </w:pPr>
      <w:r>
        <w:rPr>
          <w:rFonts w:cs="Arial" w:ascii="Arial" w:hAnsi="Arial"/>
          <w:b/>
        </w:rPr>
        <w:t>713-651-3278</w:t>
      </w:r>
    </w:p>
    <w:p>
      <w:pPr>
        <w:pStyle w:val="Normal"/>
        <w:tabs>
          <w:tab w:val="clear" w:pos="720"/>
          <w:tab w:val="left" w:pos="4230" w:leader="none"/>
        </w:tabs>
        <w:ind w:firstLine="720" w:end="-162"/>
        <w:rPr>
          <w:rFonts w:ascii="Arial" w:hAnsi="Arial" w:cs="Arial"/>
          <w:b/>
        </w:rPr>
      </w:pPr>
      <w:r>
        <w:rPr>
          <w:rFonts w:cs="Arial" w:ascii="Arial" w:hAnsi="Arial"/>
          <w:b/>
        </w:rPr>
        <w:t>torri.rhodes@wcom.com</w:t>
      </w:r>
    </w:p>
    <w:p>
      <w:pPr>
        <w:pStyle w:val="Normal"/>
        <w:tabs>
          <w:tab w:val="clear" w:pos="720"/>
          <w:tab w:val="left" w:pos="4230" w:leader="none"/>
        </w:tabs>
        <w:ind w:end="-162"/>
        <w:rPr>
          <w:rFonts w:ascii="Arial" w:hAnsi="Arial" w:cs="Arial"/>
          <w:b/>
        </w:rPr>
      </w:pPr>
      <w:r>
        <w:rPr>
          <w:rFonts w:cs="Arial" w:ascii="Arial" w:hAnsi="Arial"/>
          <w:b/>
        </w:rPr>
      </w:r>
    </w:p>
    <w:p>
      <w:pPr>
        <w:pStyle w:val="Normal"/>
        <w:tabs>
          <w:tab w:val="clear" w:pos="720"/>
          <w:tab w:val="left" w:pos="4230" w:leader="none"/>
        </w:tabs>
        <w:ind w:end="-162"/>
        <w:rPr>
          <w:rFonts w:ascii="Arial" w:hAnsi="Arial" w:cs="Arial"/>
        </w:rPr>
      </w:pPr>
      <w:r>
        <w:rPr>
          <w:rFonts w:cs="Arial" w:ascii="Arial" w:hAnsi="Arial"/>
        </w:rPr>
        <w:t xml:space="preserve">For account management and sales support, </w:t>
      </w:r>
    </w:p>
    <w:p>
      <w:pPr>
        <w:pStyle w:val="Normal"/>
        <w:tabs>
          <w:tab w:val="clear" w:pos="720"/>
          <w:tab w:val="left" w:pos="4230" w:leader="none"/>
        </w:tabs>
        <w:ind w:end="-162"/>
        <w:rPr>
          <w:rFonts w:ascii="Arial" w:hAnsi="Arial" w:cs="Arial"/>
        </w:rPr>
      </w:pPr>
      <w:r>
        <w:rPr>
          <w:rFonts w:cs="Arial" w:ascii="Arial" w:hAnsi="Arial"/>
        </w:rPr>
        <w:t>please contact:</w:t>
      </w:r>
    </w:p>
    <w:p>
      <w:pPr>
        <w:pStyle w:val="Normal"/>
        <w:tabs>
          <w:tab w:val="clear" w:pos="720"/>
          <w:tab w:val="left" w:pos="4230" w:leader="none"/>
        </w:tabs>
        <w:ind w:end="-162"/>
        <w:rPr>
          <w:rFonts w:ascii="Arial" w:hAnsi="Arial" w:cs="Arial"/>
        </w:rPr>
      </w:pPr>
      <w:r>
        <w:rPr>
          <w:rFonts w:cs="Arial" w:ascii="Arial" w:hAnsi="Arial"/>
        </w:rPr>
      </w:r>
    </w:p>
    <w:p>
      <w:pPr>
        <w:pStyle w:val="Normal"/>
        <w:tabs>
          <w:tab w:val="clear" w:pos="720"/>
          <w:tab w:val="left" w:pos="4230" w:leader="none"/>
        </w:tabs>
        <w:ind w:firstLine="720" w:end="-162"/>
        <w:rPr>
          <w:rFonts w:ascii="Arial" w:hAnsi="Arial" w:cs="Arial"/>
          <w:b/>
        </w:rPr>
      </w:pPr>
      <w:r>
        <w:rPr>
          <w:rFonts w:cs="Arial" w:ascii="Arial" w:hAnsi="Arial"/>
          <w:b/>
        </w:rPr>
        <w:t>Sandra Audrain-Gorrie</w:t>
      </w:r>
    </w:p>
    <w:p>
      <w:pPr>
        <w:pStyle w:val="Normal"/>
        <w:tabs>
          <w:tab w:val="clear" w:pos="720"/>
          <w:tab w:val="left" w:pos="4230" w:leader="none"/>
        </w:tabs>
        <w:ind w:firstLine="720" w:end="-162"/>
        <w:rPr>
          <w:rFonts w:ascii="Arial" w:hAnsi="Arial" w:cs="Arial"/>
          <w:b/>
        </w:rPr>
      </w:pPr>
      <w:r>
        <w:rPr>
          <w:rFonts w:cs="Arial" w:ascii="Arial" w:hAnsi="Arial"/>
          <w:b/>
        </w:rPr>
        <w:t>District Sales Manager</w:t>
      </w:r>
    </w:p>
    <w:p>
      <w:pPr>
        <w:pStyle w:val="Normal"/>
        <w:tabs>
          <w:tab w:val="clear" w:pos="720"/>
          <w:tab w:val="left" w:pos="4230" w:leader="none"/>
        </w:tabs>
        <w:ind w:firstLine="720" w:end="-162"/>
        <w:rPr>
          <w:rFonts w:ascii="Arial" w:hAnsi="Arial" w:cs="Arial"/>
          <w:b/>
        </w:rPr>
      </w:pPr>
      <w:r>
        <w:rPr>
          <w:rFonts w:cs="Arial" w:ascii="Arial" w:hAnsi="Arial"/>
          <w:b/>
        </w:rPr>
        <w:t>713-888-1369</w:t>
      </w:r>
    </w:p>
    <w:p>
      <w:pPr>
        <w:pStyle w:val="Normal"/>
        <w:tabs>
          <w:tab w:val="clear" w:pos="720"/>
          <w:tab w:val="left" w:pos="4230" w:leader="none"/>
        </w:tabs>
        <w:ind w:firstLine="720" w:end="-162"/>
        <w:rPr>
          <w:rFonts w:ascii="Arial" w:hAnsi="Arial" w:cs="Arial"/>
          <w:b/>
        </w:rPr>
      </w:pPr>
      <w:r>
        <w:rPr>
          <w:rFonts w:cs="Arial" w:ascii="Arial" w:hAnsi="Arial"/>
          <w:b/>
        </w:rPr>
        <w:t>sandra.audrain-gorrie@wcom.com</w:t>
      </w:r>
    </w:p>
    <w:p>
      <w:pPr>
        <w:pStyle w:val="BodyText3"/>
        <w:ind w:end="0"/>
        <w:jc w:val="center"/>
        <w:rPr>
          <w:rFonts w:ascii="Arial" w:hAnsi="Arial" w:cs="Arial"/>
          <w:b/>
          <w:sz w:val="20"/>
        </w:rPr>
      </w:pPr>
      <w:r>
        <w:rPr>
          <w:rFonts w:cs="Arial" w:ascii="Arial" w:hAnsi="Arial"/>
          <w:b/>
          <w:sz w:val="20"/>
        </w:rPr>
      </w:r>
    </w:p>
    <w:p>
      <w:pPr>
        <w:pStyle w:val="BodyText3"/>
        <w:ind w:end="0"/>
        <w:rPr>
          <w:rFonts w:ascii="Arial" w:hAnsi="Arial" w:cs="Arial"/>
          <w:sz w:val="20"/>
        </w:rPr>
      </w:pPr>
      <w:r>
        <w:rPr>
          <w:rFonts w:cs="Arial" w:ascii="Arial" w:hAnsi="Arial"/>
          <w:sz w:val="20"/>
        </w:rPr>
        <w:t xml:space="preserve">Internally you can contact: </w:t>
      </w:r>
    </w:p>
    <w:p>
      <w:pPr>
        <w:pStyle w:val="BodyText3"/>
        <w:ind w:end="0"/>
        <w:rPr>
          <w:rFonts w:ascii="Arial" w:hAnsi="Arial" w:cs="Arial"/>
          <w:sz w:val="20"/>
        </w:rPr>
      </w:pPr>
      <w:r>
        <w:rPr>
          <w:rFonts w:cs="Arial" w:ascii="Arial" w:hAnsi="Arial"/>
          <w:sz w:val="20"/>
        </w:rPr>
      </w:r>
    </w:p>
    <w:p>
      <w:pPr>
        <w:pStyle w:val="BodyText3"/>
        <w:ind w:end="0"/>
        <w:rPr/>
      </w:pPr>
      <w:r>
        <w:rPr>
          <w:rFonts w:cs="Arial" w:ascii="Arial" w:hAnsi="Arial"/>
          <w:sz w:val="20"/>
        </w:rPr>
        <w:tab/>
        <w:tab/>
      </w:r>
      <w:r>
        <w:rPr>
          <w:rFonts w:cs="Arial" w:ascii="Arial" w:hAnsi="Arial"/>
          <w:b/>
          <w:sz w:val="20"/>
        </w:rPr>
        <w:tab/>
        <w:t>Peter Goebel</w:t>
      </w:r>
    </w:p>
    <w:p>
      <w:pPr>
        <w:pStyle w:val="BodyText3"/>
        <w:ind w:end="0"/>
        <w:rPr>
          <w:rFonts w:ascii="Arial" w:hAnsi="Arial" w:cs="Arial"/>
          <w:b/>
          <w:sz w:val="20"/>
        </w:rPr>
      </w:pPr>
      <w:r>
        <w:rPr>
          <w:rFonts w:cs="Arial" w:ascii="Arial" w:hAnsi="Arial"/>
          <w:b/>
          <w:sz w:val="20"/>
        </w:rPr>
        <w:tab/>
        <w:tab/>
        <w:tab/>
        <w:t>713-345-3325</w:t>
      </w:r>
    </w:p>
    <w:p>
      <w:pPr>
        <w:pStyle w:val="BodyText3"/>
        <w:ind w:end="0"/>
        <w:rPr>
          <w:rFonts w:ascii="Arial" w:hAnsi="Arial" w:cs="Arial"/>
          <w:b/>
          <w:sz w:val="20"/>
        </w:rPr>
      </w:pPr>
      <w:r>
        <w:rPr>
          <w:rFonts w:cs="Arial" w:ascii="Arial" w:hAnsi="Arial"/>
          <w:b/>
          <w:sz w:val="20"/>
        </w:rPr>
        <w:tab/>
        <w:tab/>
        <w:tab/>
        <w:t>peter.goebel@enron.com</w:t>
      </w:r>
    </w:p>
    <w:p>
      <w:pPr>
        <w:pStyle w:val="BodyText3"/>
        <w:ind w:end="0"/>
        <w:rPr>
          <w:rFonts w:ascii="Arial" w:hAnsi="Arial" w:cs="Arial"/>
          <w:b/>
          <w:sz w:val="20"/>
        </w:rPr>
      </w:pPr>
      <w:r>
        <w:rPr>
          <w:rFonts w:cs="Arial" w:ascii="Arial" w:hAnsi="Arial"/>
          <w:b/>
          <w:sz w:val="20"/>
        </w:rPr>
      </w:r>
    </w:p>
    <w:p>
      <w:pPr>
        <w:pStyle w:val="BodyText3"/>
        <w:ind w:end="0"/>
        <w:jc w:val="center"/>
        <w:rPr>
          <w:rFonts w:ascii="Arial" w:hAnsi="Arial" w:cs="Arial"/>
          <w:sz w:val="20"/>
        </w:rPr>
      </w:pPr>
      <w:r>
        <w:rPr>
          <w:rFonts w:cs="Arial" w:ascii="Arial" w:hAnsi="Arial"/>
          <w:sz w:val="20"/>
        </w:rPr>
      </w:r>
    </w:p>
    <w:p>
      <w:pPr>
        <w:pStyle w:val="BodyText3"/>
        <w:ind w:end="0"/>
        <w:jc w:val="center"/>
        <w:rPr>
          <w:rFonts w:ascii="Arial" w:hAnsi="Arial" w:cs="Arial"/>
          <w:sz w:val="20"/>
        </w:rPr>
      </w:pPr>
      <w:r>
        <w:rPr>
          <w:rFonts w:cs="Arial" w:ascii="Arial" w:hAnsi="Arial"/>
          <w:sz w:val="20"/>
        </w:rPr>
      </w:r>
    </w:p>
    <w:p>
      <w:pPr>
        <w:pStyle w:val="BodyText3"/>
        <w:ind w:end="0"/>
        <w:jc w:val="center"/>
        <w:rPr>
          <w:rFonts w:ascii="Arial" w:hAnsi="Arial" w:cs="Arial"/>
          <w:sz w:val="20"/>
        </w:rPr>
      </w:pPr>
      <w:r>
        <w:rPr>
          <w:rFonts w:cs="Arial" w:ascii="Arial" w:hAnsi="Arial"/>
          <w:sz w:val="20"/>
        </w:rPr>
      </w:r>
    </w:p>
    <w:p>
      <w:pPr>
        <w:pStyle w:val="BodyText3"/>
        <w:ind w:end="0"/>
        <w:jc w:val="center"/>
        <w:rPr>
          <w:rFonts w:ascii="Arial" w:hAnsi="Arial" w:cs="Arial"/>
          <w:sz w:val="20"/>
        </w:rPr>
      </w:pPr>
      <w:r>
        <w:rPr>
          <w:rFonts w:cs="Arial" w:ascii="Arial" w:hAnsi="Arial"/>
          <w:sz w:val="20"/>
        </w:rPr>
      </w:r>
    </w:p>
    <w:p>
      <w:pPr>
        <w:pStyle w:val="BodyText3"/>
        <w:ind w:end="0"/>
        <w:jc w:val="center"/>
        <w:rPr>
          <w:rFonts w:ascii="Arial" w:hAnsi="Arial" w:cs="Arial"/>
          <w:sz w:val="20"/>
        </w:rPr>
      </w:pPr>
      <w:r>
        <w:rPr>
          <w:rFonts w:cs="Arial" w:ascii="Arial" w:hAnsi="Arial"/>
          <w:sz w:val="20"/>
        </w:rPr>
      </w:r>
    </w:p>
    <w:p>
      <w:pPr>
        <w:pStyle w:val="BodyText3"/>
        <w:ind w:end="0"/>
        <w:jc w:val="center"/>
        <w:rPr>
          <w:rFonts w:ascii="Arial" w:hAnsi="Arial" w:cs="Arial"/>
          <w:sz w:val="20"/>
        </w:rPr>
      </w:pPr>
      <w:r>
        <w:rPr>
          <w:rFonts w:cs="Arial" w:ascii="Arial" w:hAnsi="Arial"/>
          <w:sz w:val="20"/>
        </w:rPr>
      </w:r>
    </w:p>
    <w:p>
      <w:pPr>
        <w:pStyle w:val="BodyText3"/>
        <w:ind w:end="0"/>
        <w:jc w:val="center"/>
        <w:rPr>
          <w:rFonts w:ascii="Arial" w:hAnsi="Arial" w:cs="Arial"/>
          <w:sz w:val="20"/>
        </w:rPr>
      </w:pPr>
      <w:r>
        <w:rPr>
          <w:rFonts w:cs="Arial" w:ascii="Arial" w:hAnsi="Arial"/>
          <w:sz w:val="20"/>
        </w:rPr>
      </w:r>
    </w:p>
    <w:p>
      <w:pPr>
        <w:pStyle w:val="BodyText3"/>
        <w:ind w:end="0"/>
        <w:jc w:val="center"/>
        <w:rPr>
          <w:rFonts w:ascii="Arial" w:hAnsi="Arial" w:cs="Arial"/>
          <w:sz w:val="20"/>
        </w:rPr>
      </w:pPr>
      <w:r>
        <w:rPr>
          <w:rFonts w:cs="Arial" w:ascii="Arial" w:hAnsi="Arial"/>
          <w:sz w:val="20"/>
        </w:rPr>
      </w:r>
    </w:p>
    <w:p>
      <w:pPr>
        <w:pStyle w:val="BodyText3"/>
        <w:ind w:end="0"/>
        <w:jc w:val="center"/>
        <w:rPr>
          <w:rFonts w:ascii="Arial" w:hAnsi="Arial" w:cs="Arial"/>
          <w:sz w:val="20"/>
        </w:rPr>
      </w:pPr>
      <w:r>
        <w:rPr>
          <w:rFonts w:cs="Arial" w:ascii="Arial" w:hAnsi="Arial"/>
          <w:sz w:val="20"/>
        </w:rPr>
      </w:r>
    </w:p>
    <w:p>
      <w:pPr>
        <w:pStyle w:val="BodyText3"/>
        <w:ind w:end="0"/>
        <w:jc w:val="center"/>
        <w:rPr>
          <w:rFonts w:ascii="Arial" w:hAnsi="Arial" w:cs="Arial"/>
          <w:sz w:val="28"/>
        </w:rPr>
      </w:pPr>
      <w:r>
        <w:rPr>
          <w:rFonts w:cs="Arial" w:ascii="Arial" w:hAnsi="Arial"/>
          <w:sz w:val="28"/>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jc w:val="center"/>
        <w:rPr>
          <w:rFonts w:ascii="Arial" w:hAnsi="Arial" w:cs="Arial"/>
          <w:b/>
          <w:sz w:val="36"/>
        </w:rPr>
      </w:pPr>
      <w:r>
        <w:rPr>
          <w:rFonts w:cs="Arial" w:ascii="Arial" w:hAnsi="Arial"/>
          <w:b/>
          <w:sz w:val="36"/>
        </w:rPr>
      </w:r>
    </w:p>
    <w:p>
      <w:pPr>
        <w:pStyle w:val="BodyTextIndent2"/>
        <w:rPr>
          <w:rFonts w:ascii="Arial" w:hAnsi="Arial" w:cs="Arial"/>
          <w:b/>
          <w:sz w:val="36"/>
        </w:rPr>
      </w:pPr>
      <w:r>
        <w:rPr>
          <w:rFonts w:cs="Arial" w:ascii="Arial" w:hAnsi="Arial"/>
          <w:b/>
          <w:sz w:val="36"/>
        </w:rPr>
      </w:r>
    </w:p>
    <w:sectPr>
      <w:type w:val="nextPage"/>
      <w:pgSz w:orient="landscape" w:w="15840" w:h="12240"/>
      <w:pgMar w:left="432" w:right="576" w:gutter="0" w:header="0" w:top="576" w:footer="0" w:bottom="576"/>
      <w:pgNumType w:fmt="decimal"/>
      <w:cols w:num="3" w:space="117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810" w:leader="none"/>
        <w:tab w:val="left" w:pos="1620" w:leader="none"/>
        <w:tab w:val="left" w:pos="2610" w:leader="none"/>
      </w:tabs>
      <w:ind w:hanging="90" w:start="0" w:end="-450"/>
      <w:outlineLvl w:val="1"/>
    </w:pPr>
    <w:rPr>
      <w:b/>
      <w:sz w:val="18"/>
    </w:rPr>
  </w:style>
  <w:style w:type="paragraph" w:styleId="Heading3">
    <w:name w:val="heading 3"/>
    <w:basedOn w:val="Normal"/>
    <w:next w:val="Normal"/>
    <w:qFormat/>
    <w:pPr>
      <w:keepNext w:val="true"/>
      <w:numPr>
        <w:ilvl w:val="2"/>
        <w:numId w:val="1"/>
      </w:numPr>
      <w:tabs>
        <w:tab w:val="clear" w:pos="720"/>
        <w:tab w:val="left" w:pos="4230" w:leader="none"/>
      </w:tabs>
      <w:ind w:firstLine="720" w:start="0" w:end="-162"/>
      <w:outlineLvl w:val="2"/>
    </w:pPr>
    <w:rPr>
      <w:rFonts w:ascii="Arial" w:hAnsi="Arial" w:cs="Arial"/>
      <w:b/>
    </w:rPr>
  </w:style>
  <w:style w:type="paragraph" w:styleId="Heading4">
    <w:name w:val="heading 4"/>
    <w:basedOn w:val="Normal"/>
    <w:next w:val="Normal"/>
    <w:qFormat/>
    <w:pPr>
      <w:keepNext w:val="true"/>
      <w:numPr>
        <w:ilvl w:val="3"/>
        <w:numId w:val="1"/>
      </w:numPr>
      <w:jc w:val="center"/>
      <w:outlineLvl w:val="3"/>
    </w:pPr>
    <w:rPr>
      <w:rFonts w:ascii="Arial" w:hAnsi="Arial" w:cs="Arial"/>
      <w:b/>
    </w:rPr>
  </w:style>
  <w:style w:type="paragraph" w:styleId="Heading8">
    <w:name w:val="heading 8"/>
    <w:basedOn w:val="Normal"/>
    <w:next w:val="Normal"/>
    <w:qFormat/>
    <w:pPr>
      <w:keepNext w:val="true"/>
      <w:widowControl w:val="false"/>
      <w:numPr>
        <w:ilvl w:val="7"/>
        <w:numId w:val="1"/>
      </w:numPr>
      <w:tabs>
        <w:tab w:val="left" w:pos="0" w:leader="none"/>
        <w:tab w:val="left" w:pos="360" w:leader="none"/>
        <w:tab w:val="left" w:pos="720" w:leader="none"/>
        <w:tab w:val="left" w:pos="1440" w:leader="none"/>
        <w:tab w:val="left" w:pos="2160" w:leader="none"/>
        <w:tab w:val="left" w:pos="2880" w:leader="none"/>
        <w:tab w:val="left" w:pos="3600" w:leader="none"/>
      </w:tabs>
      <w:suppressAutoHyphens w:val="true"/>
      <w:spacing w:lineRule="auto" w:line="360"/>
      <w:ind w:hanging="360" w:start="360" w:end="447"/>
      <w:jc w:val="center"/>
      <w:outlineLvl w:val="7"/>
    </w:pPr>
    <w:rPr>
      <w:rFonts w:ascii="Arial" w:hAnsi="Arial" w:cs="Arial"/>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auto"/>
      <w:sz w:val="20"/>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2"/>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360" w:end="0"/>
    </w:pPr>
    <w:rPr>
      <w:sz w:val="18"/>
    </w:rPr>
  </w:style>
  <w:style w:type="paragraph" w:styleId="BodyTextIndent3">
    <w:name w:val="Body Text Indent 3"/>
    <w:basedOn w:val="Normal"/>
    <w:qFormat/>
    <w:pPr>
      <w:ind w:hanging="270" w:start="360" w:end="0"/>
    </w:pPr>
    <w:rPr>
      <w:sz w:val="18"/>
    </w:rPr>
  </w:style>
  <w:style w:type="paragraph" w:styleId="BodyTextIndent">
    <w:name w:val="Body Text Indent"/>
    <w:basedOn w:val="Normal"/>
    <w:pPr/>
    <w:rPr>
      <w:rFonts w:ascii="Arial" w:hAnsi="Arial" w:cs="Arial"/>
      <w:sz w:val="16"/>
    </w:rPr>
  </w:style>
  <w:style w:type="paragraph" w:styleId="BlockText">
    <w:name w:val="Block Text"/>
    <w:basedOn w:val="Normal"/>
    <w:qFormat/>
    <w:pPr>
      <w:tabs>
        <w:tab w:val="clear" w:pos="720"/>
        <w:tab w:val="left" w:pos="288" w:leader="none"/>
        <w:tab w:val="left" w:pos="432" w:leader="none"/>
      </w:tabs>
      <w:ind w:hanging="536" w:start="450" w:end="-446"/>
    </w:pPr>
    <w:rPr>
      <w:sz w:val="18"/>
    </w:rPr>
  </w:style>
  <w:style w:type="paragraph" w:styleId="BodyText3">
    <w:name w:val="Body Text 3"/>
    <w:basedOn w:val="Normal"/>
    <w:qFormat/>
    <w:pPr>
      <w:tabs>
        <w:tab w:val="clear" w:pos="720"/>
        <w:tab w:val="left" w:pos="288" w:leader="none"/>
        <w:tab w:val="left" w:pos="432" w:leader="none"/>
      </w:tabs>
      <w:ind w:hanging="0" w:start="0" w:end="-446"/>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BodyText2">
    <w:name w:val="Body Text 2"/>
    <w:basedOn w:val="Normal"/>
    <w:qFormat/>
    <w:pPr>
      <w:numPr>
        <w:ilvl w:val="0"/>
        <w:numId w:val="0"/>
      </w:numPr>
      <w:ind w:hanging="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meetings.wcom.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2002-02-05T19:40:00Z</dcterms:created>
  <dc:creator>EW/LN/CB</dc:creator>
  <dc:description/>
  <cp:keywords>Ethan</cp:keywords>
  <dc:language>en-CA</dc:language>
  <cp:lastModifiedBy>rlagrimi</cp:lastModifiedBy>
  <cp:lastPrinted>2002-02-26T11:12:00Z</cp:lastPrinted>
  <dcterms:modified xsi:type="dcterms:W3CDTF">2002-02-27T20:23:00Z</dcterms:modified>
  <cp:revision>6</cp:revision>
  <dc:subject/>
  <dc:title>Ethan Frome</dc:title>
</cp:coreProperties>
</file>