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List of Technical Questions for Enron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Additional questions from the Enron Interface Documents: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Exhibit A (Enron Price Interface)</w:t>
      </w:r>
    </w:p>
    <w:p>
      <w:pPr>
        <w:pStyle w:val="Normal"/>
        <w:numPr>
          <w:ilvl w:val="0"/>
          <w:numId w:val="6"/>
        </w:numPr>
        <w:autoSpaceDE w:val="false"/>
        <w:ind w:hanging="380" w:start="380" w:end="0"/>
        <w:rPr>
          <w:rFonts w:ascii="Arial" w:hAnsi="Arial" w:cs="Arial"/>
          <w:sz w:val="20"/>
          <w:szCs w:val="20"/>
        </w:rPr>
      </w:pPr>
      <w:r>
        <w:rPr>
          <w:rFonts w:cs="Arial" w:ascii="Arial" w:hAnsi="Arial"/>
          <w:sz w:val="20"/>
          <w:szCs w:val="20"/>
        </w:rPr>
        <w:t>Updates sent/received from Enron need to be clarified as to whether True Quote will Poll Enron for all changes, or if Enron will automatically send the updates at certain time intervals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Exhibit B (Transaction Interface with Enron)</w:t>
      </w:r>
    </w:p>
    <w:p>
      <w:pPr>
        <w:pStyle w:val="Normal"/>
        <w:numPr>
          <w:ilvl w:val="0"/>
          <w:numId w:val="6"/>
        </w:numPr>
        <w:autoSpaceDE w:val="false"/>
        <w:ind w:hanging="380" w:start="380" w:end="0"/>
        <w:rPr>
          <w:rFonts w:ascii="Arial" w:hAnsi="Arial" w:cs="Arial"/>
          <w:sz w:val="20"/>
          <w:szCs w:val="20"/>
        </w:rPr>
      </w:pPr>
      <w:r>
        <w:rPr>
          <w:rFonts w:cs="Arial" w:ascii="Arial" w:hAnsi="Arial"/>
          <w:sz w:val="20"/>
          <w:szCs w:val="20"/>
        </w:rPr>
        <w:t>Can we confirm the data type for volume is an Integer?</w:t>
      </w:r>
    </w:p>
    <w:p>
      <w:pPr>
        <w:pStyle w:val="Normal"/>
        <w:numPr>
          <w:ilvl w:val="0"/>
          <w:numId w:val="6"/>
        </w:numPr>
        <w:autoSpaceDE w:val="false"/>
        <w:ind w:hanging="380" w:start="380" w:end="0"/>
        <w:rPr>
          <w:rFonts w:ascii="Arial" w:hAnsi="Arial" w:cs="Arial"/>
          <w:sz w:val="20"/>
          <w:szCs w:val="20"/>
        </w:rPr>
      </w:pPr>
      <w:r>
        <w:rPr>
          <w:rFonts w:cs="Arial" w:ascii="Arial" w:hAnsi="Arial"/>
          <w:sz w:val="20"/>
          <w:szCs w:val="20"/>
        </w:rPr>
        <w:t>How many decimal places is the price?</w:t>
      </w:r>
    </w:p>
    <w:p>
      <w:pPr>
        <w:pStyle w:val="Normal"/>
        <w:autoSpaceDE w:val="false"/>
        <w:rPr>
          <w:rFonts w:ascii="Arial" w:hAnsi="Arial" w:cs="Arial"/>
          <w:sz w:val="20"/>
          <w:szCs w:val="20"/>
        </w:rPr>
      </w:pPr>
      <w:r>
        <w:rPr>
          <w:rFonts w:cs="Arial" w:ascii="Arial" w:hAnsi="Arial"/>
          <w:sz w:val="20"/>
          <w:szCs w:val="20"/>
        </w:rPr>
        <w:t>Can we assume the Bid/Ask flag is an integer? If not, please define data type.</w:t>
      </w:r>
    </w:p>
    <w:p>
      <w:pPr>
        <w:pStyle w:val="Normal"/>
        <w:rPr>
          <w:rFonts w:ascii="Arial" w:hAnsi="Arial" w:cs="Arial"/>
          <w:sz w:val="20"/>
          <w:szCs w:val="20"/>
        </w:rPr>
      </w:pPr>
      <w:r>
        <w:rPr>
          <w:rFonts w:cs="Arial" w:ascii="Arial" w:hAnsi="Arial"/>
          <w:sz w:val="20"/>
          <w:szCs w:val="20"/>
        </w:rPr>
      </w:r>
    </w:p>
    <w:p>
      <w:pPr>
        <w:pStyle w:val="Heading1"/>
        <w:ind w:hanging="0" w:start="0"/>
        <w:rPr/>
      </w:pPr>
      <w:r>
        <w:rPr/>
        <w:t>Transference Questions</w:t>
      </w:r>
    </w:p>
    <w:p>
      <w:pPr>
        <w:pStyle w:val="Normal"/>
        <w:numPr>
          <w:ilvl w:val="0"/>
          <w:numId w:val="3"/>
        </w:numPr>
        <w:autoSpaceDE w:val="false"/>
        <w:rPr>
          <w:rFonts w:ascii="Arial" w:hAnsi="Arial" w:cs="Arial"/>
          <w:sz w:val="20"/>
          <w:szCs w:val="20"/>
        </w:rPr>
      </w:pPr>
      <w:r>
        <w:rPr>
          <w:rFonts w:cs="Arial" w:ascii="Arial" w:hAnsi="Arial"/>
          <w:sz w:val="20"/>
          <w:szCs w:val="20"/>
        </w:rPr>
        <w:t xml:space="preserve">The “GET” method has some platform specific limitations (such as URL length) we can overcome by using the “POST” method.  Can we consider the use of “POST” methods for all use cases?  </w:t>
      </w:r>
    </w:p>
    <w:p>
      <w:pPr>
        <w:pStyle w:val="Normal"/>
        <w:numPr>
          <w:ilvl w:val="0"/>
          <w:numId w:val="3"/>
        </w:numPr>
        <w:autoSpaceDE w:val="false"/>
        <w:rPr>
          <w:rFonts w:ascii="Arial" w:hAnsi="Arial" w:cs="Arial"/>
          <w:sz w:val="20"/>
          <w:szCs w:val="20"/>
        </w:rPr>
      </w:pPr>
      <w:r>
        <w:rPr>
          <w:rFonts w:cs="Arial" w:ascii="Arial" w:hAnsi="Arial"/>
          <w:sz w:val="20"/>
          <w:szCs w:val="20"/>
        </w:rPr>
        <w:t xml:space="preserve">The document from Enron requires using HTTP and HTTPS.  </w:t>
      </w:r>
    </w:p>
    <w:p>
      <w:pPr>
        <w:pStyle w:val="Normal"/>
        <w:numPr>
          <w:ilvl w:val="1"/>
          <w:numId w:val="3"/>
        </w:numPr>
        <w:autoSpaceDE w:val="false"/>
        <w:rPr>
          <w:rFonts w:ascii="Arial" w:hAnsi="Arial" w:cs="Arial"/>
          <w:sz w:val="20"/>
          <w:szCs w:val="20"/>
        </w:rPr>
      </w:pPr>
      <w:r>
        <w:rPr>
          <w:rFonts w:cs="Arial" w:ascii="Arial" w:hAnsi="Arial"/>
          <w:sz w:val="20"/>
          <w:szCs w:val="20"/>
        </w:rPr>
        <w:t xml:space="preserve">Can we use HTTPS or HTTP for all transactions? </w:t>
      </w:r>
    </w:p>
    <w:p>
      <w:pPr>
        <w:pStyle w:val="Normal"/>
        <w:numPr>
          <w:ilvl w:val="1"/>
          <w:numId w:val="3"/>
        </w:numPr>
        <w:autoSpaceDE w:val="false"/>
        <w:rPr>
          <w:rFonts w:ascii="Arial" w:hAnsi="Arial" w:cs="Arial"/>
          <w:sz w:val="20"/>
          <w:szCs w:val="20"/>
        </w:rPr>
      </w:pPr>
      <w:r>
        <w:rPr>
          <w:rFonts w:cs="Arial" w:ascii="Arial" w:hAnsi="Arial"/>
          <w:sz w:val="20"/>
          <w:szCs w:val="20"/>
        </w:rPr>
        <w:t xml:space="preserve">Is there a reason to add security (and its associated overhead) to a private line? </w:t>
      </w:r>
    </w:p>
    <w:p>
      <w:pPr>
        <w:pStyle w:val="Normal"/>
        <w:numPr>
          <w:ilvl w:val="0"/>
          <w:numId w:val="3"/>
        </w:numPr>
        <w:autoSpaceDE w:val="false"/>
        <w:rPr>
          <w:rFonts w:ascii="Arial" w:hAnsi="Arial" w:cs="Arial"/>
          <w:sz w:val="20"/>
          <w:szCs w:val="20"/>
        </w:rPr>
      </w:pPr>
      <w:r>
        <w:rPr>
          <w:rFonts w:cs="Arial" w:ascii="Arial" w:hAnsi="Arial"/>
          <w:sz w:val="20"/>
          <w:szCs w:val="20"/>
        </w:rPr>
        <w:t>Will communications be held pending until the session’s response is formed, or will the confirmation process create its own session?</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Content and Validation</w:t>
      </w:r>
    </w:p>
    <w:p>
      <w:pPr>
        <w:pStyle w:val="Normal"/>
        <w:numPr>
          <w:ilvl w:val="0"/>
          <w:numId w:val="5"/>
        </w:numPr>
        <w:autoSpaceDE w:val="false"/>
        <w:rPr>
          <w:rFonts w:ascii="Arial" w:hAnsi="Arial" w:cs="Arial"/>
          <w:sz w:val="20"/>
          <w:szCs w:val="20"/>
        </w:rPr>
      </w:pPr>
      <w:r>
        <w:rPr>
          <w:rFonts w:cs="Arial" w:ascii="Arial" w:hAnsi="Arial"/>
          <w:sz w:val="20"/>
          <w:szCs w:val="20"/>
        </w:rPr>
        <w:t>Compared to DTDs, schemas offer more functional flexibility as well as data and structure validation.  Can we consider using schemas to validate XML passed between our systems?</w:t>
      </w:r>
    </w:p>
    <w:p>
      <w:pPr>
        <w:pStyle w:val="Normal"/>
        <w:numPr>
          <w:ilvl w:val="1"/>
          <w:numId w:val="5"/>
        </w:numPr>
        <w:autoSpaceDE w:val="false"/>
        <w:rPr>
          <w:rFonts w:ascii="Arial" w:hAnsi="Arial" w:cs="Arial"/>
          <w:sz w:val="20"/>
          <w:szCs w:val="20"/>
        </w:rPr>
      </w:pPr>
      <w:r>
        <w:rPr>
          <w:rFonts w:cs="Arial" w:ascii="Arial" w:hAnsi="Arial"/>
          <w:sz w:val="20"/>
          <w:szCs w:val="20"/>
        </w:rPr>
        <w:t>According to the “EnronOnline Exchanges: External Interface Document”, transactions shall be channeled through transaction type-specific URLs.  We can apply simple, type-specific schemas at each transaction interface in order to validate structure, data types, and certain business logic contained in the XML.</w:t>
      </w:r>
    </w:p>
    <w:p>
      <w:pPr>
        <w:pStyle w:val="Normal"/>
        <w:numPr>
          <w:ilvl w:val="1"/>
          <w:numId w:val="5"/>
        </w:numPr>
        <w:autoSpaceDE w:val="false"/>
        <w:rPr>
          <w:rFonts w:ascii="Georgia" w:hAnsi="Georgia" w:cs="Arial"/>
          <w:sz w:val="20"/>
          <w:szCs w:val="20"/>
        </w:rPr>
      </w:pPr>
      <w:r>
        <w:rPr>
          <w:rFonts w:cs="Arial" w:ascii="Arial" w:hAnsi="Arial"/>
          <w:sz w:val="20"/>
          <w:szCs w:val="20"/>
        </w:rPr>
        <w:t>The sending or the receiving party can (and should) use the same schema to validate incoming and outgoing XML.  It is not required, but it can ensure shared validation rules.</w:t>
      </w:r>
    </w:p>
    <w:p>
      <w:pPr>
        <w:pStyle w:val="Normal"/>
        <w:autoSpaceDE w:val="false"/>
        <w:ind w:start="1080" w:end="0"/>
        <w:rPr>
          <w:rFonts w:ascii="Georgia" w:hAnsi="Georgia" w:cs="Arial"/>
          <w:sz w:val="20"/>
          <w:szCs w:val="20"/>
        </w:rPr>
      </w:pPr>
      <w:r>
        <w:rPr>
          <w:rFonts w:cs="Arial" w:ascii="Georgia" w:hAnsi="Georgia"/>
          <w:sz w:val="20"/>
          <w:szCs w:val="20"/>
        </w:rPr>
      </w:r>
    </w:p>
    <w:tbl>
      <w:tblPr>
        <w:tblW w:w="8179" w:type="dxa"/>
        <w:jc w:val="center"/>
        <w:tblInd w:w="0" w:type="dxa"/>
        <w:tblLayout w:type="fixed"/>
        <w:tblCellMar>
          <w:top w:w="0" w:type="dxa"/>
          <w:start w:w="108" w:type="dxa"/>
          <w:bottom w:w="0" w:type="dxa"/>
          <w:end w:w="108" w:type="dxa"/>
        </w:tblCellMar>
      </w:tblPr>
      <w:tblGrid>
        <w:gridCol w:w="8179"/>
      </w:tblGrid>
      <w:tr>
        <w:trPr>
          <w:trHeight w:val="704" w:hRule="atLeast"/>
        </w:trPr>
        <w:tc>
          <w:tcPr>
            <w:tcW w:w="8179" w:type="dxa"/>
            <w:tcBorders>
              <w:top w:val="single" w:sz="4" w:space="0" w:color="000000"/>
              <w:start w:val="single" w:sz="4" w:space="0" w:color="000000"/>
              <w:bottom w:val="single" w:sz="4" w:space="0" w:color="000000"/>
              <w:end w:val="single" w:sz="4" w:space="0" w:color="000000"/>
            </w:tcBorders>
            <w:shd w:fill="CCCCCC" w:val="clear"/>
          </w:tcPr>
          <w:p>
            <w:pPr>
              <w:pStyle w:val="BodyText"/>
              <w:rPr/>
            </w:pPr>
            <w:r>
              <w:rPr>
                <w:rFonts w:cs="Batang;바탕" w:ascii="Batang;바탕" w:hAnsi="Batang;바탕"/>
                <w:b/>
                <w:bCs/>
                <w:i/>
                <w:iCs/>
                <w:sz w:val="16"/>
              </w:rPr>
              <w:t xml:space="preserve">This example uses the proposed Post Credit Matrix Request from </w:t>
            </w:r>
            <w:hyperlink r:id="rId2">
              <w:r>
                <w:rPr>
                  <w:rStyle w:val="Hyperlink"/>
                  <w:rFonts w:cs="Batang;바탕" w:ascii="Batang;바탕" w:hAnsi="Batang;바탕"/>
                  <w:b/>
                  <w:bCs/>
                  <w:i/>
                  <w:iCs/>
                  <w:sz w:val="16"/>
                </w:rPr>
                <w:t>Enron Integration XML document</w:t>
              </w:r>
            </w:hyperlink>
            <w:r>
              <w:rPr>
                <w:rFonts w:cs="Batang;바탕" w:ascii="Batang;바탕" w:hAnsi="Batang;바탕"/>
                <w:b/>
                <w:bCs/>
                <w:i/>
                <w:iCs/>
                <w:sz w:val="16"/>
              </w:rPr>
              <w:t xml:space="preserve">. Pass the following XML string via the POST method. </w:t>
            </w:r>
          </w:p>
          <w:p>
            <w:pPr>
              <w:pStyle w:val="BodyText"/>
              <w:rPr>
                <w:rFonts w:ascii="Batang;바탕" w:hAnsi="Batang;바탕" w:cs="Batang;바탕"/>
                <w:sz w:val="16"/>
              </w:rPr>
            </w:pPr>
            <w:r>
              <w:rPr>
                <w:rFonts w:cs="Batang;바탕" w:ascii="Batang;바탕" w:hAnsi="Batang;바탕"/>
                <w:sz w:val="16"/>
              </w:rPr>
              <w:t>&lt;?xml version='1.0'?&gt;</w:t>
            </w:r>
          </w:p>
          <w:p>
            <w:pPr>
              <w:pStyle w:val="BodyText"/>
              <w:rPr>
                <w:rFonts w:ascii="Batang;바탕" w:hAnsi="Batang;바탕" w:cs="Batang;바탕"/>
                <w:sz w:val="16"/>
              </w:rPr>
            </w:pPr>
            <w:r>
              <w:rPr>
                <w:rFonts w:cs="Batang;바탕" w:ascii="Batang;바탕" w:hAnsi="Batang;바탕"/>
                <w:sz w:val="16"/>
              </w:rPr>
              <w:t>&lt;CREDITMATRIX UTYPE="INC" TIMESTAMP="384782"&gt;</w:t>
            </w:r>
          </w:p>
          <w:p>
            <w:pPr>
              <w:pStyle w:val="BodyText"/>
              <w:rPr>
                <w:rFonts w:ascii="Batang;바탕" w:hAnsi="Batang;바탕" w:cs="Batang;바탕"/>
                <w:sz w:val="16"/>
              </w:rPr>
            </w:pPr>
            <w:r>
              <w:rPr>
                <w:rFonts w:cs="Batang;바탕" w:ascii="Batang;바탕" w:hAnsi="Batang;바탕"/>
                <w:sz w:val="16"/>
              </w:rPr>
              <w:tab/>
              <w:t>&lt;CREDITELEM CPID="234" ALLOW="TRUE" TERM="13" PSETID="543" /&gt;</w:t>
            </w:r>
          </w:p>
          <w:p>
            <w:pPr>
              <w:pStyle w:val="BodyText"/>
              <w:rPr>
                <w:rFonts w:ascii="Batang;바탕" w:hAnsi="Batang;바탕" w:cs="Batang;바탕"/>
                <w:sz w:val="16"/>
              </w:rPr>
            </w:pPr>
            <w:r>
              <w:rPr>
                <w:rFonts w:cs="Batang;바탕" w:ascii="Batang;바탕" w:hAnsi="Batang;바탕"/>
                <w:sz w:val="16"/>
              </w:rPr>
              <w:tab/>
              <w:t>&lt;CREDITELEM CPID="235" ALLOW="FALSE" /&gt;</w:t>
            </w:r>
          </w:p>
          <w:p>
            <w:pPr>
              <w:pStyle w:val="Normal"/>
              <w:rPr>
                <w:rFonts w:ascii="Batang;바탕" w:hAnsi="Batang;바탕" w:cs="Batang;바탕"/>
                <w:i/>
                <w:i/>
                <w:iCs/>
                <w:sz w:val="16"/>
              </w:rPr>
            </w:pPr>
            <w:r>
              <w:rPr>
                <w:rFonts w:cs="Batang;바탕" w:ascii="Batang;바탕" w:hAnsi="Batang;바탕"/>
                <w:sz w:val="16"/>
              </w:rPr>
              <w:t xml:space="preserve">&lt;/CREDITMATRIX&gt; </w:t>
            </w:r>
          </w:p>
          <w:p>
            <w:pPr>
              <w:pStyle w:val="Normal"/>
              <w:autoSpaceDE w:val="false"/>
              <w:rPr>
                <w:rFonts w:ascii="Batang;바탕" w:hAnsi="Batang;바탕" w:cs="Batang;바탕"/>
                <w:i/>
                <w:i/>
                <w:iCs/>
                <w:sz w:val="16"/>
              </w:rPr>
            </w:pPr>
            <w:r>
              <w:rPr>
                <w:rFonts w:cs="Batang;바탕" w:ascii="Batang;바탕" w:hAnsi="Batang;바탕"/>
                <w:i/>
                <w:iCs/>
                <w:sz w:val="16"/>
              </w:rPr>
            </w:r>
          </w:p>
          <w:p>
            <w:pPr>
              <w:pStyle w:val="BodyText"/>
              <w:rPr>
                <w:rFonts w:ascii="Batang;바탕" w:hAnsi="Batang;바탕" w:cs="Batang;바탕"/>
                <w:b/>
                <w:bCs/>
                <w:i/>
                <w:i/>
                <w:iCs/>
                <w:sz w:val="16"/>
              </w:rPr>
            </w:pPr>
            <w:r>
              <w:rPr>
                <w:rFonts w:cs="Batang;바탕" w:ascii="Batang;바탕" w:hAnsi="Batang;바탕"/>
                <w:b/>
                <w:bCs/>
                <w:i/>
                <w:iCs/>
                <w:sz w:val="16"/>
              </w:rPr>
              <w:t>If both systems use schemas then line 2 above would resemble:</w:t>
            </w:r>
          </w:p>
          <w:p>
            <w:pPr>
              <w:pStyle w:val="BodyText"/>
              <w:rPr>
                <w:rFonts w:ascii="Batang;바탕" w:hAnsi="Batang;바탕" w:cs="Batang;바탕"/>
                <w:b/>
                <w:bCs/>
                <w:i/>
                <w:i/>
                <w:iCs/>
                <w:sz w:val="16"/>
              </w:rPr>
            </w:pPr>
            <w:r>
              <w:rPr>
                <w:rFonts w:eastAsia="Batang;바탕" w:cs="Batang;바탕" w:ascii="Batang;바탕" w:hAnsi="Batang;바탕"/>
                <w:sz w:val="16"/>
              </w:rPr>
              <w:t xml:space="preserve"> </w:t>
            </w:r>
            <w:r>
              <w:rPr>
                <w:rFonts w:cs="Batang;바탕" w:ascii="Batang;바탕" w:hAnsi="Batang;바탕"/>
                <w:sz w:val="16"/>
              </w:rPr>
              <w:t>&lt;CREDITMATRIX xmlns="x-schema:CreditMatrixSch.xml" UTYPE="INC" TIMESTAMP="384782"&gt;</w:t>
            </w:r>
          </w:p>
          <w:p>
            <w:pPr>
              <w:pStyle w:val="BodyText"/>
              <w:rPr>
                <w:rFonts w:ascii="Batang;바탕" w:hAnsi="Batang;바탕" w:cs="Batang;바탕"/>
                <w:b/>
                <w:bCs/>
                <w:i/>
                <w:i/>
                <w:iCs/>
                <w:sz w:val="16"/>
              </w:rPr>
            </w:pPr>
            <w:r>
              <w:rPr>
                <w:rFonts w:cs="Batang;바탕" w:ascii="Batang;바탕" w:hAnsi="Batang;바탕"/>
                <w:b/>
                <w:bCs/>
                <w:i/>
                <w:iCs/>
                <w:sz w:val="16"/>
              </w:rPr>
            </w:r>
          </w:p>
          <w:p>
            <w:pPr>
              <w:pStyle w:val="BodyText"/>
              <w:rPr>
                <w:rFonts w:ascii="Batang;바탕" w:hAnsi="Batang;바탕" w:cs="Batang;바탕"/>
                <w:b/>
                <w:bCs/>
                <w:sz w:val="16"/>
              </w:rPr>
            </w:pPr>
            <w:r>
              <w:rPr>
                <w:rFonts w:cs="Batang;바탕" w:ascii="Batang;바탕" w:hAnsi="Batang;바탕"/>
                <w:b/>
                <w:bCs/>
                <w:i/>
                <w:iCs/>
                <w:sz w:val="16"/>
              </w:rPr>
              <w:t>Upon receipt—validate and parse the XML using the schema below.</w:t>
            </w:r>
          </w:p>
          <w:p>
            <w:pPr>
              <w:pStyle w:val="Normal"/>
              <w:autoSpaceDE w:val="false"/>
              <w:rPr>
                <w:rFonts w:ascii="Batang;바탕" w:hAnsi="Batang;바탕" w:cs="Arial"/>
                <w:sz w:val="16"/>
                <w:szCs w:val="20"/>
              </w:rPr>
            </w:pPr>
            <w:r>
              <w:rPr>
                <w:rFonts w:cs="Arial" w:ascii="Batang;바탕" w:hAnsi="Batang;바탕"/>
                <w:sz w:val="16"/>
                <w:szCs w:val="20"/>
              </w:rPr>
              <w:t>&lt;?xml version='1.0'?&gt;</w:t>
            </w:r>
          </w:p>
          <w:p>
            <w:pPr>
              <w:pStyle w:val="Normal"/>
              <w:autoSpaceDE w:val="false"/>
              <w:rPr>
                <w:rFonts w:ascii="Batang;바탕" w:hAnsi="Batang;바탕" w:cs="Arial"/>
                <w:sz w:val="16"/>
                <w:szCs w:val="20"/>
              </w:rPr>
            </w:pPr>
            <w:r>
              <w:rPr>
                <w:rFonts w:cs="Arial" w:ascii="Batang;바탕" w:hAnsi="Batang;바탕"/>
                <w:sz w:val="16"/>
                <w:szCs w:val="20"/>
              </w:rPr>
              <w:t>&lt;Schema name="CreditMatrixSch"</w:t>
            </w:r>
          </w:p>
          <w:p>
            <w:pPr>
              <w:pStyle w:val="Normal"/>
              <w:autoSpaceDE w:val="false"/>
              <w:rPr>
                <w:rFonts w:ascii="Batang;바탕" w:hAnsi="Batang;바탕"/>
                <w:sz w:val="16"/>
                <w:szCs w:val="20"/>
              </w:rPr>
            </w:pPr>
            <w:r>
              <w:rPr>
                <w:rFonts w:eastAsia="Batang;바탕" w:cs="Batang;바탕" w:ascii="Batang;바탕" w:hAnsi="Batang;바탕"/>
                <w:sz w:val="16"/>
                <w:szCs w:val="20"/>
              </w:rPr>
              <w:t xml:space="preserve">        </w:t>
            </w:r>
            <w:r>
              <w:rPr>
                <w:rFonts w:cs="Arial" w:ascii="Batang;바탕" w:hAnsi="Batang;바탕"/>
                <w:sz w:val="16"/>
                <w:szCs w:val="20"/>
              </w:rPr>
              <w:t>xmlns="urn:schemas-microsoft-com:xml-data"</w:t>
            </w:r>
          </w:p>
          <w:p>
            <w:pPr>
              <w:pStyle w:val="Normal"/>
              <w:autoSpaceDE w:val="false"/>
              <w:rPr>
                <w:rFonts w:ascii="Batang;바탕" w:hAnsi="Batang;바탕"/>
                <w:sz w:val="16"/>
                <w:szCs w:val="20"/>
              </w:rPr>
            </w:pPr>
            <w:r>
              <w:rPr>
                <w:rFonts w:eastAsia="Batang;바탕" w:cs="Batang;바탕" w:ascii="Batang;바탕" w:hAnsi="Batang;바탕"/>
                <w:sz w:val="16"/>
                <w:szCs w:val="20"/>
              </w:rPr>
              <w:t xml:space="preserve">        </w:t>
            </w:r>
            <w:r>
              <w:rPr>
                <w:rFonts w:cs="Arial" w:ascii="Batang;바탕" w:hAnsi="Batang;바탕"/>
                <w:sz w:val="16"/>
                <w:szCs w:val="20"/>
              </w:rPr>
              <w:t>xmlns:dt="http://www.w3.org/2000/10/XMLSchema-datatypes"&gt;</w:t>
            </w:r>
          </w:p>
          <w:p>
            <w:pPr>
              <w:pStyle w:val="Normal"/>
              <w:autoSpaceDE w:val="false"/>
              <w:rPr>
                <w:rFonts w:ascii="Batang;바탕" w:hAnsi="Batang;바탕" w:cs="Arial"/>
                <w:sz w:val="16"/>
                <w:szCs w:val="20"/>
              </w:rPr>
            </w:pPr>
            <w:r>
              <w:rPr>
                <w:rFonts w:cs="Arial" w:ascii="Batang;바탕" w:hAnsi="Batang;바탕"/>
                <w:sz w:val="16"/>
                <w:szCs w:val="20"/>
              </w:rPr>
              <w:t>&lt;AttributeType name="UTYPE" required="yes" dt:type="enumeration" dt:values="FULL INC CHK" /&gt;</w:t>
            </w:r>
          </w:p>
          <w:p>
            <w:pPr>
              <w:pStyle w:val="Normal"/>
              <w:autoSpaceDE w:val="false"/>
              <w:rPr>
                <w:rFonts w:ascii="Batang;바탕" w:hAnsi="Batang;바탕" w:cs="Arial"/>
                <w:sz w:val="16"/>
                <w:szCs w:val="20"/>
              </w:rPr>
            </w:pPr>
            <w:r>
              <w:rPr>
                <w:rFonts w:cs="Arial" w:ascii="Batang;바탕" w:hAnsi="Batang;바탕"/>
                <w:sz w:val="16"/>
                <w:szCs w:val="20"/>
              </w:rPr>
              <w:t>&lt;AttributeType name="TIMESTAMP" required="yes" dt:type="long" /&gt;</w:t>
            </w:r>
          </w:p>
          <w:p>
            <w:pPr>
              <w:pStyle w:val="Normal"/>
              <w:autoSpaceDE w:val="false"/>
              <w:rPr>
                <w:rFonts w:ascii="Batang;바탕" w:hAnsi="Batang;바탕" w:cs="Arial"/>
                <w:sz w:val="16"/>
                <w:szCs w:val="20"/>
              </w:rPr>
            </w:pPr>
            <w:r>
              <w:rPr>
                <w:rFonts w:cs="Arial" w:ascii="Batang;바탕" w:hAnsi="Batang;바탕"/>
                <w:sz w:val="16"/>
                <w:szCs w:val="20"/>
              </w:rPr>
              <w:t>&lt;AttributeType name="CPID" required="yes" dt:type="long" /&gt;</w:t>
            </w:r>
          </w:p>
          <w:p>
            <w:pPr>
              <w:pStyle w:val="Normal"/>
              <w:autoSpaceDE w:val="false"/>
              <w:rPr>
                <w:rFonts w:ascii="Batang;바탕" w:hAnsi="Batang;바탕" w:cs="Arial"/>
                <w:sz w:val="16"/>
                <w:szCs w:val="20"/>
              </w:rPr>
            </w:pPr>
            <w:r>
              <w:rPr>
                <w:rFonts w:cs="Arial" w:ascii="Batang;바탕" w:hAnsi="Batang;바탕"/>
                <w:sz w:val="16"/>
                <w:szCs w:val="20"/>
              </w:rPr>
              <w:t>&lt;AttributeType name="ALLOW" required="yes" dt:type="enumeration" dt:values="TRUE FALSE" /&gt;</w:t>
            </w:r>
          </w:p>
          <w:p>
            <w:pPr>
              <w:pStyle w:val="Normal"/>
              <w:autoSpaceDE w:val="false"/>
              <w:rPr>
                <w:rFonts w:ascii="Batang;바탕" w:hAnsi="Batang;바탕" w:cs="Arial"/>
                <w:sz w:val="16"/>
                <w:szCs w:val="20"/>
              </w:rPr>
            </w:pPr>
            <w:r>
              <w:rPr>
                <w:rFonts w:cs="Arial" w:ascii="Batang;바탕" w:hAnsi="Batang;바탕"/>
                <w:sz w:val="16"/>
                <w:szCs w:val="20"/>
              </w:rPr>
              <w:t>&lt;AttributeType name="TERM" required="no" dt:type="long" /&gt;</w:t>
            </w:r>
          </w:p>
          <w:p>
            <w:pPr>
              <w:pStyle w:val="Normal"/>
              <w:autoSpaceDE w:val="false"/>
              <w:rPr>
                <w:rFonts w:ascii="Batang;바탕" w:hAnsi="Batang;바탕" w:cs="Arial"/>
                <w:sz w:val="16"/>
                <w:szCs w:val="20"/>
              </w:rPr>
            </w:pPr>
            <w:r>
              <w:rPr>
                <w:rFonts w:cs="Arial" w:ascii="Batang;바탕" w:hAnsi="Batang;바탕"/>
                <w:sz w:val="16"/>
                <w:szCs w:val="20"/>
              </w:rPr>
              <w:t>&lt;AttributeType name="PSETID" required="no" dt:type="long" /&gt;</w:t>
            </w:r>
          </w:p>
          <w:p>
            <w:pPr>
              <w:pStyle w:val="Normal"/>
              <w:autoSpaceDE w:val="false"/>
              <w:rPr>
                <w:rFonts w:ascii="Batang;바탕" w:hAnsi="Batang;바탕" w:cs="Arial"/>
                <w:sz w:val="16"/>
                <w:szCs w:val="20"/>
              </w:rPr>
            </w:pPr>
            <w:r>
              <w:rPr>
                <w:rFonts w:cs="Arial" w:ascii="Batang;바탕" w:hAnsi="Batang;바탕"/>
                <w:sz w:val="16"/>
                <w:szCs w:val="20"/>
              </w:rPr>
              <w:t>&lt;ElementType name="CREDITELEM"&gt;</w:t>
            </w:r>
          </w:p>
          <w:p>
            <w:pPr>
              <w:pStyle w:val="Normal"/>
              <w:autoSpaceDE w:val="false"/>
              <w:rPr>
                <w:rFonts w:ascii="Batang;바탕" w:hAnsi="Batang;바탕" w:cs="Arial"/>
                <w:sz w:val="16"/>
                <w:szCs w:val="20"/>
              </w:rPr>
            </w:pPr>
            <w:r>
              <w:rPr>
                <w:rFonts w:cs="Arial" w:ascii="Batang;바탕" w:hAnsi="Batang;바탕"/>
                <w:sz w:val="16"/>
                <w:szCs w:val="20"/>
              </w:rPr>
              <w:tab/>
              <w:t>&lt;attribute type="CPID" /&gt;</w:t>
            </w:r>
          </w:p>
          <w:p>
            <w:pPr>
              <w:pStyle w:val="Normal"/>
              <w:autoSpaceDE w:val="false"/>
              <w:rPr>
                <w:rFonts w:ascii="Batang;바탕" w:hAnsi="Batang;바탕" w:cs="Arial"/>
                <w:sz w:val="16"/>
                <w:szCs w:val="20"/>
              </w:rPr>
            </w:pPr>
            <w:r>
              <w:rPr>
                <w:rFonts w:cs="Arial" w:ascii="Batang;바탕" w:hAnsi="Batang;바탕"/>
                <w:sz w:val="16"/>
                <w:szCs w:val="20"/>
              </w:rPr>
              <w:tab/>
              <w:t>&lt;attribute type="ALLOW" /&gt;</w:t>
            </w:r>
          </w:p>
          <w:p>
            <w:pPr>
              <w:pStyle w:val="Normal"/>
              <w:autoSpaceDE w:val="false"/>
              <w:rPr>
                <w:rFonts w:ascii="Batang;바탕" w:hAnsi="Batang;바탕" w:cs="Arial"/>
                <w:sz w:val="16"/>
                <w:szCs w:val="20"/>
              </w:rPr>
            </w:pPr>
            <w:r>
              <w:rPr>
                <w:rFonts w:cs="Arial" w:ascii="Batang;바탕" w:hAnsi="Batang;바탕"/>
                <w:sz w:val="16"/>
                <w:szCs w:val="20"/>
              </w:rPr>
              <w:tab/>
              <w:t>&lt;attribute type="TERM" /&gt;</w:t>
            </w:r>
          </w:p>
          <w:p>
            <w:pPr>
              <w:pStyle w:val="Normal"/>
              <w:autoSpaceDE w:val="false"/>
              <w:rPr>
                <w:rFonts w:ascii="Batang;바탕" w:hAnsi="Batang;바탕" w:cs="Arial"/>
                <w:sz w:val="16"/>
                <w:szCs w:val="20"/>
              </w:rPr>
            </w:pPr>
            <w:r>
              <w:rPr>
                <w:rFonts w:cs="Arial" w:ascii="Batang;바탕" w:hAnsi="Batang;바탕"/>
                <w:sz w:val="16"/>
                <w:szCs w:val="20"/>
              </w:rPr>
              <w:tab/>
              <w:t>&lt;attribute type="PSETID" /&gt;</w:t>
            </w:r>
          </w:p>
          <w:p>
            <w:pPr>
              <w:pStyle w:val="Normal"/>
              <w:autoSpaceDE w:val="false"/>
              <w:rPr>
                <w:rFonts w:ascii="Batang;바탕" w:hAnsi="Batang;바탕" w:cs="Arial"/>
                <w:sz w:val="16"/>
                <w:szCs w:val="20"/>
              </w:rPr>
            </w:pPr>
            <w:r>
              <w:rPr>
                <w:rFonts w:cs="Arial" w:ascii="Batang;바탕" w:hAnsi="Batang;바탕"/>
                <w:sz w:val="16"/>
                <w:szCs w:val="20"/>
              </w:rPr>
              <w:t>&lt;/ElementType&gt;</w:t>
            </w:r>
          </w:p>
          <w:p>
            <w:pPr>
              <w:pStyle w:val="Normal"/>
              <w:autoSpaceDE w:val="false"/>
              <w:rPr>
                <w:rFonts w:ascii="Batang;바탕" w:hAnsi="Batang;바탕" w:cs="Arial"/>
                <w:sz w:val="16"/>
                <w:szCs w:val="20"/>
              </w:rPr>
            </w:pPr>
            <w:r>
              <w:rPr>
                <w:rFonts w:cs="Arial" w:ascii="Batang;바탕" w:hAnsi="Batang;바탕"/>
                <w:sz w:val="16"/>
                <w:szCs w:val="20"/>
              </w:rPr>
              <w:t>&lt;ElementType name="CREDITMATRIX"&gt;</w:t>
            </w:r>
          </w:p>
          <w:p>
            <w:pPr>
              <w:pStyle w:val="Normal"/>
              <w:autoSpaceDE w:val="false"/>
              <w:rPr>
                <w:rFonts w:ascii="Batang;바탕" w:hAnsi="Batang;바탕" w:cs="Arial"/>
                <w:sz w:val="16"/>
                <w:szCs w:val="20"/>
              </w:rPr>
            </w:pPr>
            <w:r>
              <w:rPr>
                <w:rFonts w:cs="Arial" w:ascii="Batang;바탕" w:hAnsi="Batang;바탕"/>
                <w:sz w:val="16"/>
                <w:szCs w:val="20"/>
              </w:rPr>
              <w:tab/>
              <w:t>&lt;attribute type="UTYPE" /&gt;</w:t>
            </w:r>
          </w:p>
          <w:p>
            <w:pPr>
              <w:pStyle w:val="Normal"/>
              <w:autoSpaceDE w:val="false"/>
              <w:rPr>
                <w:rFonts w:ascii="Batang;바탕" w:hAnsi="Batang;바탕" w:cs="Arial"/>
                <w:sz w:val="16"/>
                <w:szCs w:val="20"/>
              </w:rPr>
            </w:pPr>
            <w:r>
              <w:rPr>
                <w:rFonts w:cs="Arial" w:ascii="Batang;바탕" w:hAnsi="Batang;바탕"/>
                <w:sz w:val="16"/>
                <w:szCs w:val="20"/>
              </w:rPr>
              <w:tab/>
              <w:t>&lt;attribute type="TIMESTAMP" /&gt;</w:t>
            </w:r>
          </w:p>
          <w:p>
            <w:pPr>
              <w:pStyle w:val="Normal"/>
              <w:autoSpaceDE w:val="false"/>
              <w:rPr>
                <w:rFonts w:ascii="Batang;바탕" w:hAnsi="Batang;바탕" w:cs="Arial"/>
                <w:sz w:val="16"/>
                <w:szCs w:val="20"/>
              </w:rPr>
            </w:pPr>
            <w:r>
              <w:rPr>
                <w:rFonts w:cs="Arial" w:ascii="Batang;바탕" w:hAnsi="Batang;바탕"/>
                <w:sz w:val="16"/>
                <w:szCs w:val="20"/>
              </w:rPr>
              <w:tab/>
              <w:t>&lt;element type="CREDITELEM" /&gt;</w:t>
            </w:r>
          </w:p>
          <w:p>
            <w:pPr>
              <w:pStyle w:val="Normal"/>
              <w:autoSpaceDE w:val="false"/>
              <w:rPr>
                <w:rFonts w:ascii="Batang;바탕" w:hAnsi="Batang;바탕" w:cs="Arial"/>
                <w:sz w:val="16"/>
                <w:szCs w:val="20"/>
              </w:rPr>
            </w:pPr>
            <w:r>
              <w:rPr>
                <w:rFonts w:cs="Arial" w:ascii="Batang;바탕" w:hAnsi="Batang;바탕"/>
                <w:sz w:val="16"/>
                <w:szCs w:val="20"/>
              </w:rPr>
              <w:t>&lt;/ElementType&gt;</w:t>
            </w:r>
          </w:p>
          <w:p>
            <w:pPr>
              <w:pStyle w:val="Normal"/>
              <w:autoSpaceDE w:val="false"/>
              <w:rPr>
                <w:rFonts w:ascii="Georgia" w:hAnsi="Georgia" w:cs="Arial"/>
                <w:sz w:val="20"/>
                <w:szCs w:val="20"/>
              </w:rPr>
            </w:pPr>
            <w:r>
              <w:rPr>
                <w:rFonts w:cs="Arial" w:ascii="Batang;바탕" w:hAnsi="Batang;바탕"/>
                <w:sz w:val="16"/>
                <w:szCs w:val="20"/>
              </w:rPr>
              <w:t>&lt;/Schema&gt;</w:t>
            </w:r>
          </w:p>
        </w:tc>
      </w:tr>
    </w:tbl>
    <w:p>
      <w:pPr>
        <w:pStyle w:val="Normal"/>
        <w:autoSpaceDE w:val="false"/>
        <w:rPr>
          <w:rFonts w:ascii="Georgia" w:hAnsi="Georgia" w:cs="Arial"/>
          <w:sz w:val="20"/>
          <w:szCs w:val="20"/>
        </w:rPr>
      </w:pPr>
      <w:r>
        <w:rPr>
          <w:rFonts w:cs="Arial" w:ascii="Georgia" w:hAnsi="Georgia"/>
          <w:sz w:val="20"/>
          <w:szCs w:val="20"/>
        </w:rPr>
      </w:r>
    </w:p>
    <w:p>
      <w:pPr>
        <w:pStyle w:val="Normal"/>
        <w:numPr>
          <w:ilvl w:val="0"/>
          <w:numId w:val="5"/>
        </w:numPr>
        <w:autoSpaceDE w:val="false"/>
        <w:rPr>
          <w:rFonts w:ascii="Arial" w:hAnsi="Arial" w:cs="Arial"/>
          <w:sz w:val="20"/>
          <w:szCs w:val="20"/>
        </w:rPr>
      </w:pPr>
      <w:r>
        <w:rPr>
          <w:rFonts w:cs="Arial" w:ascii="Arial" w:hAnsi="Arial"/>
          <w:sz w:val="20"/>
          <w:szCs w:val="20"/>
        </w:rPr>
        <w:t>Can we consider breaking down the data more for “Use Case 2” failure responses?  XML can carry data described at its most base components—which saves both systems the processing time of (de)constructing strings.  Packing multiple data points into one concatenated string requires additional customization—reducing flexibility.</w:t>
      </w:r>
    </w:p>
    <w:p>
      <w:pPr>
        <w:pStyle w:val="Normal"/>
        <w:autoSpaceDE w:val="false"/>
        <w:ind w:start="360" w:end="0"/>
        <w:rPr>
          <w:rFonts w:ascii="Arial" w:hAnsi="Arial" w:cs="Arial"/>
          <w:sz w:val="20"/>
          <w:szCs w:val="20"/>
        </w:rPr>
      </w:pPr>
      <w:r>
        <w:rPr>
          <w:rFonts w:cs="Arial" w:ascii="Arial" w:hAnsi="Arial"/>
          <w:sz w:val="20"/>
          <w:szCs w:val="20"/>
        </w:rPr>
      </w:r>
    </w:p>
    <w:p>
      <w:pPr>
        <w:pStyle w:val="Heading1"/>
        <w:ind w:hanging="0" w:start="0"/>
        <w:rPr/>
      </w:pPr>
      <w:r>
        <w:rPr/>
        <w:t>Jargon</w:t>
      </w:r>
    </w:p>
    <w:p>
      <w:pPr>
        <w:pStyle w:val="Normal"/>
        <w:numPr>
          <w:ilvl w:val="0"/>
          <w:numId w:val="2"/>
        </w:numPr>
        <w:autoSpaceDE w:val="false"/>
        <w:rPr>
          <w:rFonts w:ascii="Arial" w:hAnsi="Arial" w:cs="Arial"/>
          <w:sz w:val="20"/>
        </w:rPr>
      </w:pPr>
      <w:r>
        <w:rPr>
          <w:rFonts w:cs="Arial" w:ascii="Arial" w:hAnsi="Arial"/>
          <w:sz w:val="20"/>
          <w:szCs w:val="20"/>
        </w:rPr>
        <w:t>What is the definition of a "session"? Can only one operation be executed at a time?</w:t>
      </w:r>
    </w:p>
    <w:p>
      <w:pPr>
        <w:pStyle w:val="Normal"/>
        <w:autoSpaceDE w:val="false"/>
        <w:rPr>
          <w:rFonts w:ascii="Arial" w:hAnsi="Arial" w:cs="Arial"/>
          <w:sz w:val="20"/>
        </w:rPr>
      </w:pPr>
      <w:r>
        <w:rPr>
          <w:rFonts w:cs="Arial" w:ascii="Arial" w:hAnsi="Arial"/>
          <w:sz w:val="20"/>
        </w:rPr>
      </w:r>
    </w:p>
    <w:p>
      <w:pPr>
        <w:pStyle w:val="Heading1"/>
        <w:ind w:hanging="0" w:start="0"/>
        <w:rPr/>
      </w:pPr>
      <w:r>
        <w:rPr/>
        <w:t>Session Details</w:t>
      </w:r>
    </w:p>
    <w:p>
      <w:pPr>
        <w:pStyle w:val="Normal"/>
        <w:numPr>
          <w:ilvl w:val="0"/>
          <w:numId w:val="4"/>
        </w:numPr>
        <w:autoSpaceDE w:val="false"/>
        <w:rPr>
          <w:rFonts w:ascii="Arial" w:hAnsi="Arial" w:cs="Arial"/>
          <w:sz w:val="20"/>
          <w:szCs w:val="20"/>
        </w:rPr>
      </w:pPr>
      <w:r>
        <w:rPr>
          <w:rFonts w:cs="Arial" w:ascii="Arial" w:hAnsi="Arial"/>
          <w:sz w:val="20"/>
          <w:szCs w:val="20"/>
        </w:rPr>
        <w:t xml:space="preserve">Should we do authentication through the use of cookies as opposed to a session ID? </w:t>
      </w:r>
    </w:p>
    <w:p>
      <w:pPr>
        <w:pStyle w:val="Normal"/>
        <w:numPr>
          <w:ilvl w:val="0"/>
          <w:numId w:val="4"/>
        </w:numPr>
        <w:autoSpaceDE w:val="false"/>
        <w:rPr>
          <w:rFonts w:ascii="Arial" w:hAnsi="Arial" w:cs="Arial"/>
          <w:sz w:val="20"/>
        </w:rPr>
      </w:pPr>
      <w:r>
        <w:rPr>
          <w:rFonts w:cs="Arial" w:ascii="Arial" w:hAnsi="Arial"/>
          <w:sz w:val="20"/>
          <w:szCs w:val="20"/>
        </w:rPr>
        <w:t xml:space="preserve">Should the session ID be included in the specification of each XML document? </w:t>
      </w:r>
      <w:r>
        <w:rPr>
          <w:rFonts w:cs="Arial" w:ascii="Arial" w:hAnsi="Arial"/>
          <w:sz w:val="20"/>
        </w:rPr>
        <w:t>W</w:t>
      </w:r>
      <w:r>
        <w:rPr>
          <w:rFonts w:cs="Arial" w:ascii="Arial" w:hAnsi="Arial"/>
          <w:sz w:val="20"/>
          <w:szCs w:val="20"/>
        </w:rPr>
        <w:t>ill this number be a GUID?</w:t>
      </w:r>
      <w:r>
        <w:rPr>
          <w:rFonts w:cs="Arial" w:ascii="Arial" w:hAnsi="Arial"/>
          <w:color w:val="0000FF"/>
          <w:sz w:val="20"/>
          <w:szCs w:val="20"/>
        </w:rPr>
        <w:t> </w:t>
      </w:r>
    </w:p>
    <w:tbl>
      <w:tblPr>
        <w:tblW w:w="4431" w:type="dxa"/>
        <w:jc w:val="center"/>
        <w:tblInd w:w="0" w:type="dxa"/>
        <w:tblLayout w:type="fixed"/>
        <w:tblCellMar>
          <w:top w:w="0" w:type="dxa"/>
          <w:start w:w="108" w:type="dxa"/>
          <w:bottom w:w="0" w:type="dxa"/>
          <w:end w:w="108" w:type="dxa"/>
        </w:tblCellMar>
      </w:tblPr>
      <w:tblGrid>
        <w:gridCol w:w="4431"/>
      </w:tblGrid>
      <w:tr>
        <w:trPr>
          <w:trHeight w:val="788" w:hRule="atLeast"/>
        </w:trPr>
        <w:tc>
          <w:tcPr>
            <w:tcW w:w="4431" w:type="dxa"/>
            <w:tcBorders>
              <w:top w:val="single" w:sz="4" w:space="0" w:color="000000"/>
              <w:start w:val="single" w:sz="4" w:space="0" w:color="000000"/>
              <w:bottom w:val="single" w:sz="4" w:space="0" w:color="000000"/>
              <w:end w:val="single" w:sz="4" w:space="0" w:color="000000"/>
            </w:tcBorders>
            <w:shd w:fill="CCCCCC" w:val="clear"/>
          </w:tcPr>
          <w:p>
            <w:pPr>
              <w:pStyle w:val="BodyText"/>
              <w:autoSpaceDE w:val="false"/>
              <w:rPr>
                <w:color w:val="0000FF"/>
              </w:rPr>
            </w:pPr>
            <w:r>
              <w:rPr/>
              <w:t>&lt;PRICELIST SESSIONID="349DEH9-334...&gt;</w:t>
              <w:br/>
              <w:t> ...</w:t>
              <w:br/>
              <w:t> &lt;/PRICELIST&gt;</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eorgia">
    <w:charset w:val="00" w:characterSet="windows-1252"/>
    <w:family w:val="roman"/>
    <w:pitch w:val="variable"/>
  </w:font>
  <w:font w:name="Batang">
    <w:altName w:val="바탕"/>
    <w:charset w:val="8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autoSpaceDE w:val="false"/>
      <w:outlineLvl w:val="1"/>
    </w:pPr>
    <w:rPr>
      <w:rFonts w:ascii="Arial" w:hAnsi="Arial" w:cs="Arial"/>
      <w:b/>
      <w:bCs/>
      <w:sz w:val="28"/>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rFonts w:ascii="Arial" w:hAnsi="Arial" w:cs="Arial"/>
      <w:color w:val="FF0000"/>
      <w:sz w:val="20"/>
      <w:szCs w:val="20"/>
    </w:rPr>
  </w:style>
  <w:style w:type="paragraph" w:styleId="BodyTextIndent">
    <w:name w:val="Body Text Indent"/>
    <w:basedOn w:val="Normal"/>
    <w:pPr>
      <w:autoSpaceDE w:val="false"/>
      <w:ind w:hanging="0" w:start="380" w:end="0"/>
    </w:pPr>
    <w:rPr>
      <w:rFonts w:ascii="Arial" w:hAnsi="Arial" w:cs="Arial"/>
      <w:color w:val="FF000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nalysis%20and%20Design/Enron%20Int%20XML.doc"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2000-10-19T23:19:00Z</dcterms:created>
  <dc:creator>EnFORM Employee</dc:creator>
  <dc:description/>
  <dc:language>en-CA</dc:language>
  <cp:lastModifiedBy>EnFORM Employee</cp:lastModifiedBy>
  <dcterms:modified xsi:type="dcterms:W3CDTF">2000-10-19T23:19:00Z</dcterms:modified>
  <cp:revision>2</cp:revision>
  <dc:subject/>
  <dc:title>List of High-level Questions for Enron</dc:title>
</cp:coreProperties>
</file>