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right" w:pos="5040" w:leader="none"/>
        </w:tabs>
        <w:rPr/>
      </w:pPr>
      <w:r>
        <w:rPr/>
        <w:t>DRAFT</w:t>
      </w:r>
      <w:r>
        <w:rPr>
          <w:u w:val="none"/>
        </w:rPr>
        <w:tab/>
        <w:t>5/25/2000 11:15 A.M.</w:t>
      </w:r>
    </w:p>
    <w:p>
      <w:pPr>
        <w:pStyle w:val="Normal"/>
        <w:jc w:val="center"/>
        <w:rPr>
          <w:sz w:val="32"/>
          <w:u w:val="none"/>
        </w:rPr>
      </w:pPr>
      <w:r>
        <w:rPr>
          <w:sz w:val="32"/>
          <w:u w:val="none"/>
        </w:rPr>
      </w:r>
    </w:p>
    <w:p>
      <w:pPr>
        <w:pStyle w:val="Normal"/>
        <w:jc w:val="center"/>
        <w:rPr>
          <w:sz w:val="32"/>
        </w:rPr>
      </w:pPr>
      <w:r>
        <w:rPr>
          <w:sz w:val="32"/>
        </w:rPr>
      </w:r>
    </w:p>
    <w:p>
      <w:pPr>
        <w:pStyle w:val="Normal"/>
        <w:rPr>
          <w:b/>
          <w:sz w:val="32"/>
        </w:rPr>
      </w:pPr>
      <w:r>
        <w:rPr>
          <w:b/>
          <w:sz w:val="32"/>
        </w:rPr>
        <w:t>Press Release</w:t>
      </w:r>
    </w:p>
    <w:p>
      <w:pPr>
        <w:pStyle w:val="Normal"/>
        <w:rPr>
          <w:b/>
          <w:sz w:val="32"/>
        </w:rPr>
      </w:pPr>
      <w:r>
        <w:rPr>
          <w:b/>
          <w:sz w:val="32"/>
        </w:rPr>
      </w:r>
    </w:p>
    <w:p>
      <w:pPr>
        <w:pStyle w:val="Heading1"/>
        <w:ind w:hanging="0" w:start="0"/>
        <w:rPr/>
      </w:pPr>
      <w:r>
        <w:rPr/>
        <w:t>ENRON PIPELINES LAUNCH CAPACITY BIDDING OPEN SEASON ON ENRONONLINE</w:t>
      </w:r>
    </w:p>
    <w:p>
      <w:pPr>
        <w:pStyle w:val="Normal"/>
        <w:rPr/>
      </w:pPr>
      <w:r>
        <w:rPr/>
      </w:r>
    </w:p>
    <w:p>
      <w:pPr>
        <w:pStyle w:val="Normal"/>
        <w:rPr/>
      </w:pPr>
      <w:r>
        <w:rPr/>
      </w:r>
    </w:p>
    <w:p>
      <w:pPr>
        <w:pStyle w:val="Heading2"/>
        <w:ind w:hanging="0" w:start="0"/>
        <w:rPr/>
      </w:pPr>
      <w:r>
        <w:rPr/>
        <w:t>FOR IMMEDIATE RELEASE:  Thursday, June 1, 2000</w:t>
      </w:r>
    </w:p>
    <w:p>
      <w:pPr>
        <w:pStyle w:val="Normal"/>
        <w:rPr>
          <w:sz w:val="24"/>
        </w:rPr>
      </w:pPr>
      <w:r>
        <w:rPr>
          <w:sz w:val="24"/>
        </w:rPr>
      </w:r>
    </w:p>
    <w:p>
      <w:pPr>
        <w:pStyle w:val="Normal"/>
        <w:rPr/>
      </w:pPr>
      <w:r>
        <w:rPr>
          <w:b/>
          <w:sz w:val="24"/>
        </w:rPr>
        <w:t xml:space="preserve">HOUSTON – </w:t>
      </w:r>
      <w:r>
        <w:rPr>
          <w:sz w:val="24"/>
        </w:rPr>
        <w:t>Enron announced today that its interstate natural gas pipelines will begin offering their capacity on EnronOnline.</w:t>
      </w:r>
    </w:p>
    <w:p>
      <w:pPr>
        <w:pStyle w:val="Normal"/>
        <w:rPr>
          <w:sz w:val="24"/>
        </w:rPr>
      </w:pPr>
      <w:r>
        <w:rPr>
          <w:sz w:val="24"/>
        </w:rPr>
      </w:r>
    </w:p>
    <w:p>
      <w:pPr>
        <w:pStyle w:val="Normal"/>
        <w:rPr>
          <w:sz w:val="24"/>
        </w:rPr>
      </w:pPr>
      <w:r>
        <w:rPr>
          <w:sz w:val="24"/>
        </w:rPr>
        <w:t>Transwestern Pipeline Company will be the first of the Enron pipelines to offer interstate transportation capacity for bidding through an open season conducted on EnronOnline, the global internet-based transaction system.  Northern Natural Gas Company, Northern Border Pipeline Company and Florida Gas Transmission Company also plan to offer services on the new e-commerce platform.</w:t>
      </w:r>
    </w:p>
    <w:p>
      <w:pPr>
        <w:pStyle w:val="Normal"/>
        <w:rPr>
          <w:sz w:val="24"/>
        </w:rPr>
      </w:pPr>
      <w:r>
        <w:rPr>
          <w:sz w:val="24"/>
        </w:rPr>
      </w:r>
    </w:p>
    <w:p>
      <w:pPr>
        <w:pStyle w:val="BodyText"/>
        <w:rPr/>
      </w:pPr>
      <w:r>
        <w:rPr/>
        <w:t>Beginning July 1, Transwestern will hold an open season for 20,000 Dth/day of firm capacity on a monthly basis via EnronOnline.  Bidding for the capacity will begin when the new site opens on EnronOnline at 8:00 a.m. Central Time on June 22 and will close at 2:00 p.m. Central Time on June 26.  The bids submitted during this open season will be sealed bids.  All bidders will be notified of accepted or rejected bids by 4:00 p.m.  Central Time the same day.  The use of EnronOnline does not alter Transwestern’s underlying procedures for awarding capacity as specified in its FERC Gas Tariff.</w:t>
      </w:r>
    </w:p>
    <w:p>
      <w:pPr>
        <w:pStyle w:val="BodyText"/>
        <w:rPr/>
      </w:pPr>
      <w:r>
        <w:rPr/>
      </w:r>
    </w:p>
    <w:p>
      <w:pPr>
        <w:pStyle w:val="BodyText"/>
        <w:rPr/>
      </w:pPr>
      <w:r>
        <w:rPr/>
        <w:t>It is expected that the EnronOnline site will be available for Northern Natural Gas, Florida Gas Transmission and Northern Border Pipeline product offerings in the near future.</w:t>
      </w:r>
    </w:p>
    <w:p>
      <w:pPr>
        <w:pStyle w:val="BodyText"/>
        <w:rPr/>
      </w:pPr>
      <w:r>
        <w:rPr/>
      </w:r>
    </w:p>
    <w:p>
      <w:pPr>
        <w:pStyle w:val="BodyText"/>
        <w:rPr/>
      </w:pPr>
      <w:r>
        <w:rPr/>
        <w:t>“</w:t>
      </w:r>
      <w:r>
        <w:rPr/>
        <w:t>The use of EnronOnline to market interstate transportation capacity represents a major step forward as our pipelines look for new ways to use e-commerce to better serve our customers,” stated Stan Horton, Chairman and Chief Executive Officer of Enron Gas Pipeline Group.  “For some time now, we have been using the internet to nominate and confirm our customers’ daily transactions, but use of EnronOnline to implement bidding for capacity allows access to a broader base of customers.  With this significant start, the possibilities for adding on-line products and services should prove virtually limitless.”</w:t>
      </w:r>
    </w:p>
    <w:p>
      <w:pPr>
        <w:pStyle w:val="Normal"/>
        <w:rPr>
          <w:b/>
          <w:i/>
          <w:i/>
          <w:sz w:val="24"/>
        </w:rPr>
      </w:pPr>
      <w:r>
        <w:rPr>
          <w:b/>
          <w:i/>
          <w:sz w:val="24"/>
        </w:rPr>
      </w:r>
    </w:p>
    <w:p>
      <w:pPr>
        <w:pStyle w:val="Normal"/>
        <w:rPr>
          <w:sz w:val="24"/>
        </w:rPr>
      </w:pPr>
      <w:r>
        <w:rPr>
          <w:sz w:val="24"/>
        </w:rPr>
        <w:t>Customers wanting information about Transwestern’s upcoming open season on EnronOnline, should contact Steve Harris at (713) 853-1796.</w:t>
      </w:r>
    </w:p>
    <w:p>
      <w:pPr>
        <w:pStyle w:val="Normal"/>
        <w:rPr>
          <w:sz w:val="24"/>
        </w:rPr>
      </w:pPr>
      <w:r>
        <w:rPr>
          <w:sz w:val="24"/>
        </w:rPr>
        <w:t>Since its debut last November, EnronOnline, an internet-based transaction system, has rapidly become the commodity-trading platform of choice, offering real-time prices for natural gas, power, coal, weather products, petrochemicals, pulp and paper, emissions credits, bandwidth and other commodities in the Americas, Europe and Asia.  The new e-commerce platform had completed more than 90,000 transactions with a gross transaction value exceeding $40 billion.</w:t>
      </w:r>
    </w:p>
    <w:p>
      <w:pPr>
        <w:pStyle w:val="Normal"/>
        <w:rPr>
          <w:sz w:val="24"/>
        </w:rPr>
      </w:pPr>
      <w:r>
        <w:rPr>
          <w:sz w:val="24"/>
        </w:rPr>
      </w:r>
    </w:p>
    <w:p>
      <w:pPr>
        <w:pStyle w:val="Normal"/>
        <w:rPr/>
      </w:pPr>
      <w:r>
        <w:rPr>
          <w:sz w:val="24"/>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r>
        <w:rPr>
          <w:rStyle w:val="Hyperlink"/>
        </w:rPr>
        <w:t>www.enron.com</w:t>
      </w:r>
      <w:r>
        <w:rPr>
          <w:sz w:val="24"/>
        </w:rPr>
        <w:t xml:space="preserve"> and the stock is traded under the ticker symbol, “ENE.”</w:t>
      </w:r>
    </w:p>
    <w:sectPr>
      <w:type w:val="nextPage"/>
      <w:pgSz w:w="12240" w:h="15840"/>
      <w:pgMar w:left="1800" w:right="189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u w:val="single"/>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2000-05-16T16:03:00Z</dcterms:created>
  <dc:creator>Enron</dc:creator>
  <dc:description/>
  <dc:language>en-CA</dc:language>
  <cp:lastModifiedBy>Amber White</cp:lastModifiedBy>
  <cp:lastPrinted>2000-05-30T11:30:00Z</cp:lastPrinted>
  <dcterms:modified xsi:type="dcterms:W3CDTF">2000-05-30T15:25:00Z</dcterms:modified>
  <cp:revision>32</cp:revision>
  <dc:subject/>
  <dc:title/>
</cp:coreProperties>
</file>