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rPr/>
      </w:pPr>
      <w:r>
        <w:rPr/>
        <w:t>Transforming Enron Corporation as an Act of Managerial Will—The Value of an Active Management</w:t>
      </w:r>
    </w:p>
    <w:p>
      <w:pPr>
        <w:pStyle w:val="Heading2"/>
        <w:ind w:hanging="0" w:start="0"/>
        <w:rPr/>
      </w:pPr>
      <w:r>
        <w:rPr/>
        <w:t>Objective</w:t>
      </w:r>
    </w:p>
    <w:p>
      <w:pPr>
        <w:pStyle w:val="Normal"/>
        <w:rPr/>
      </w:pPr>
      <w:r>
        <w:rPr/>
        <w:t xml:space="preserve">We have been approached by the editor of the </w:t>
      </w:r>
      <w:r>
        <w:rPr>
          <w:u w:val="single"/>
        </w:rPr>
        <w:t>Journal of Applied Corporate Finance</w:t>
      </w:r>
      <w:r>
        <w:rPr/>
        <w:t xml:space="preserve"> to write an article on Enron for a special issue he is doing on energy finance. </w:t>
      </w:r>
    </w:p>
    <w:p>
      <w:pPr>
        <w:pStyle w:val="Heading2"/>
        <w:ind w:hanging="0" w:start="0"/>
        <w:rPr/>
      </w:pPr>
      <w:r>
        <w:rPr/>
        <w:t>Thrust of the Article</w:t>
      </w:r>
    </w:p>
    <w:p>
      <w:pPr>
        <w:pStyle w:val="Normal"/>
        <w:numPr>
          <w:ilvl w:val="0"/>
          <w:numId w:val="4"/>
        </w:numPr>
        <w:rPr/>
      </w:pPr>
      <w:r>
        <w:rPr/>
        <w:t>Document Enron’s transformation from a regulated pipeline company to the world’s most innovative energy company as an act of will by its management.</w:t>
      </w:r>
    </w:p>
    <w:p>
      <w:pPr>
        <w:pStyle w:val="Normal"/>
        <w:numPr>
          <w:ilvl w:val="0"/>
          <w:numId w:val="4"/>
        </w:numPr>
        <w:rPr/>
      </w:pPr>
      <w:r>
        <w:rPr/>
        <w:t>Focus on the following key features of Enron’s energy strategy:</w:t>
        <w:tab/>
      </w:r>
    </w:p>
    <w:p>
      <w:pPr>
        <w:pStyle w:val="Normal"/>
        <w:numPr>
          <w:ilvl w:val="1"/>
          <w:numId w:val="4"/>
        </w:numPr>
        <w:rPr/>
      </w:pPr>
      <w:r>
        <w:rPr/>
        <w:t>Centralized risk management</w:t>
      </w:r>
    </w:p>
    <w:p>
      <w:pPr>
        <w:pStyle w:val="Normal"/>
        <w:numPr>
          <w:ilvl w:val="1"/>
          <w:numId w:val="4"/>
        </w:numPr>
        <w:rPr/>
      </w:pPr>
      <w:r>
        <w:rPr/>
        <w:t>Combination of physical assets and financial instruments</w:t>
      </w:r>
    </w:p>
    <w:p>
      <w:pPr>
        <w:pStyle w:val="Normal"/>
        <w:numPr>
          <w:ilvl w:val="1"/>
          <w:numId w:val="4"/>
        </w:numPr>
        <w:rPr/>
      </w:pPr>
      <w:r>
        <w:rPr/>
        <w:t>Capitalizing on opportunities arising out of deregulating markets</w:t>
      </w:r>
    </w:p>
    <w:p>
      <w:pPr>
        <w:pStyle w:val="Normal"/>
        <w:numPr>
          <w:ilvl w:val="1"/>
          <w:numId w:val="4"/>
        </w:numPr>
        <w:rPr/>
      </w:pPr>
      <w:r>
        <w:rPr/>
        <w:t>Focusing on asset optionality</w:t>
      </w:r>
    </w:p>
    <w:p>
      <w:pPr>
        <w:pStyle w:val="Normal"/>
        <w:numPr>
          <w:ilvl w:val="1"/>
          <w:numId w:val="4"/>
        </w:numPr>
        <w:rPr/>
      </w:pPr>
      <w:r>
        <w:rPr/>
        <w:t>Organizing around a network strategy</w:t>
      </w:r>
    </w:p>
    <w:p>
      <w:pPr>
        <w:pStyle w:val="Heading2"/>
        <w:ind w:hanging="0" w:start="0"/>
        <w:rPr/>
      </w:pPr>
      <w:r>
        <w:rPr/>
        <w:t>Research Plan</w:t>
      </w:r>
    </w:p>
    <w:p>
      <w:pPr>
        <w:pStyle w:val="Normal"/>
        <w:numPr>
          <w:ilvl w:val="0"/>
          <w:numId w:val="4"/>
        </w:numPr>
        <w:rPr/>
      </w:pPr>
      <w:r>
        <w:rPr/>
        <w:t>Utilize personal interviews with Enron's top management team to document the strategy formulation and execution process used by the firm.</w:t>
      </w:r>
    </w:p>
    <w:p>
      <w:pPr>
        <w:pStyle w:val="Normal"/>
        <w:numPr>
          <w:ilvl w:val="0"/>
          <w:numId w:val="4"/>
        </w:numPr>
        <w:rPr/>
      </w:pPr>
      <w:r>
        <w:rPr/>
        <w:t>Utilize published sources and the knowledge of the Director of Research to describe the key features of Enron's energy strategy.</w:t>
      </w:r>
    </w:p>
    <w:p>
      <w:pPr>
        <w:pStyle w:val="Heading2"/>
        <w:ind w:hanging="0" w:start="0"/>
        <w:rPr/>
      </w:pPr>
      <w:r>
        <w:rPr/>
        <w:t>Basic Questions (Initial draft—not yet "rephrased" into proper syntax)</w:t>
      </w:r>
    </w:p>
    <w:p>
      <w:pPr>
        <w:pStyle w:val="Normal"/>
        <w:numPr>
          <w:ilvl w:val="0"/>
          <w:numId w:val="2"/>
        </w:numPr>
        <w:rPr/>
      </w:pPr>
      <w:r>
        <w:rPr/>
        <w:t>How is strategy formulated at Enron?  Specifically, can you tell us about how management formulated the strategy to transform Enron since its origins?</w:t>
      </w:r>
    </w:p>
    <w:p>
      <w:pPr>
        <w:pStyle w:val="Normal"/>
        <w:numPr>
          <w:ilvl w:val="0"/>
          <w:numId w:val="2"/>
        </w:numPr>
        <w:rPr/>
      </w:pPr>
      <w:r>
        <w:rPr/>
        <w:t>How has management overcome resistance to change and institutional inertia?</w:t>
      </w:r>
    </w:p>
    <w:p>
      <w:pPr>
        <w:pStyle w:val="Normal"/>
        <w:numPr>
          <w:ilvl w:val="0"/>
          <w:numId w:val="2"/>
        </w:numPr>
        <w:rPr/>
      </w:pPr>
      <w:r>
        <w:rPr/>
        <w:t>How do you get the right talent?</w:t>
      </w:r>
    </w:p>
    <w:p>
      <w:pPr>
        <w:pStyle w:val="Normal"/>
        <w:numPr>
          <w:ilvl w:val="0"/>
          <w:numId w:val="2"/>
        </w:numPr>
        <w:rPr/>
      </w:pPr>
      <w:r>
        <w:rPr/>
        <w:t>How does management motivate Enron employees to continue striving for improved performance?</w:t>
      </w:r>
    </w:p>
    <w:p>
      <w:pPr>
        <w:pStyle w:val="Normal"/>
        <w:numPr>
          <w:ilvl w:val="0"/>
          <w:numId w:val="2"/>
        </w:numPr>
        <w:rPr/>
      </w:pPr>
      <w:r>
        <w:rPr/>
        <w:t>How does the management of Enron respond to adversity?</w:t>
      </w:r>
    </w:p>
    <w:p>
      <w:pPr>
        <w:pStyle w:val="Normal"/>
        <w:numPr>
          <w:ilvl w:val="0"/>
          <w:numId w:val="2"/>
        </w:numPr>
        <w:rPr/>
      </w:pPr>
      <w:r>
        <w:rPr/>
        <w:t>What is the role of opportunism in Enron’s business strategy?</w:t>
      </w:r>
    </w:p>
    <w:p>
      <w:pPr>
        <w:pStyle w:val="Normal"/>
        <w:numPr>
          <w:ilvl w:val="0"/>
          <w:numId w:val="2"/>
        </w:numPr>
        <w:rPr/>
      </w:pPr>
      <w:r>
        <w:rPr/>
        <w:t>How has Enron been so successful in melding the diverse cultures throughout the transformation process?</w:t>
      </w:r>
    </w:p>
    <w:p>
      <w:pPr>
        <w:pStyle w:val="Normal"/>
        <w:numPr>
          <w:ilvl w:val="0"/>
          <w:numId w:val="2"/>
        </w:numPr>
        <w:rPr/>
      </w:pPr>
      <w:r>
        <w:rPr/>
        <w:t>What can others learn from Enron’s experience or is this experience unique?</w:t>
      </w:r>
    </w:p>
    <w:p>
      <w:pPr>
        <w:pStyle w:val="Heading2"/>
        <w:ind w:hanging="0" w:start="0"/>
        <w:rPr/>
      </w:pPr>
      <w:r>
        <w:rPr/>
        <w:t>Procedure—Next Steps</w:t>
      </w:r>
    </w:p>
    <w:p>
      <w:pPr>
        <w:pStyle w:val="Normal"/>
        <w:numPr>
          <w:ilvl w:val="0"/>
          <w:numId w:val="3"/>
        </w:numPr>
        <w:rPr/>
      </w:pPr>
      <w:r>
        <w:rPr/>
        <w:t>Martin—Prepare initial draft of interview document (November 15, 2000).</w:t>
      </w:r>
    </w:p>
    <w:p>
      <w:pPr>
        <w:pStyle w:val="Normal"/>
        <w:numPr>
          <w:ilvl w:val="0"/>
          <w:numId w:val="3"/>
        </w:numPr>
        <w:rPr/>
      </w:pPr>
      <w:r>
        <w:rPr/>
        <w:t>Kaminski—Review interview document (November 20, 2000).</w:t>
      </w:r>
    </w:p>
    <w:p>
      <w:pPr>
        <w:pStyle w:val="Normal"/>
        <w:numPr>
          <w:ilvl w:val="0"/>
          <w:numId w:val="3"/>
        </w:numPr>
        <w:rPr/>
      </w:pPr>
      <w:r>
        <w:rPr/>
        <w:t>Martin—Incorporate revisions to document (November 21, 2000).</w:t>
      </w:r>
    </w:p>
    <w:p>
      <w:pPr>
        <w:pStyle w:val="Normal"/>
        <w:numPr>
          <w:ilvl w:val="0"/>
          <w:numId w:val="3"/>
        </w:numPr>
        <w:rPr/>
      </w:pPr>
      <w:r>
        <w:rPr/>
        <w:t>Darden—Help draft interview question syntax (November 27, 2000).</w:t>
      </w:r>
    </w:p>
    <w:p>
      <w:pPr>
        <w:pStyle w:val="Normal"/>
        <w:numPr>
          <w:ilvl w:val="0"/>
          <w:numId w:val="3"/>
        </w:numPr>
        <w:rPr/>
      </w:pPr>
      <w:r>
        <w:rPr/>
        <w:t>Kaminski—Review and revise document (November 29, 2000).</w:t>
      </w:r>
    </w:p>
    <w:p>
      <w:pPr>
        <w:pStyle w:val="Normal"/>
        <w:numPr>
          <w:ilvl w:val="0"/>
          <w:numId w:val="3"/>
        </w:numPr>
        <w:rPr/>
      </w:pPr>
      <w:r>
        <w:rPr/>
        <w:t>Palmer—Review and comment on document (December 4, 2000).</w:t>
      </w:r>
    </w:p>
    <w:p>
      <w:pPr>
        <w:pStyle w:val="Normal"/>
        <w:numPr>
          <w:ilvl w:val="0"/>
          <w:numId w:val="3"/>
        </w:numPr>
        <w:rPr/>
      </w:pPr>
      <w:r>
        <w:rPr/>
        <w:t>Proceed with interviews (December 4, 2000).</w:t>
      </w:r>
    </w:p>
    <w:p>
      <w:pPr>
        <w:pStyle w:val="Normal"/>
        <w:numPr>
          <w:ilvl w:val="0"/>
          <w:numId w:val="3"/>
        </w:numPr>
        <w:spacing w:before="120" w:after="120"/>
        <w:rPr/>
      </w:pPr>
      <w:r>
        <w:rPr/>
        <w:t>Draft manuscript (December 20, 2000).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120" w:after="12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2000-11-15T11:36:00Z</dcterms:created>
  <dc:creator>Casey Computer Center HSB</dc:creator>
  <dc:description/>
  <dc:language>en-CA</dc:language>
  <cp:lastModifiedBy>Casey Computer Center</cp:lastModifiedBy>
  <dcterms:modified xsi:type="dcterms:W3CDTF">2000-11-15T12:09:00Z</dcterms:modified>
  <cp:revision>3</cp:revision>
  <dc:subject/>
  <dc:title>Objective</dc:title>
</cp:coreProperties>
</file>