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January 10, 2000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Draft Agenda for Meeting Between ICF Consulting and Enron Corp.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(tentatively scheduled for mid February, 2000)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1.  Qualifications for ICF Consulting </w:t>
      </w:r>
      <w:r>
        <w:rPr>
          <w:b/>
          <w:sz w:val="22"/>
        </w:rPr>
        <w:t>(6 slides)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 Energy consulting background (2 slides)</w:t>
      </w:r>
    </w:p>
    <w:p>
      <w:pPr>
        <w:pStyle w:val="Normal"/>
        <w:rPr>
          <w:sz w:val="22"/>
        </w:rPr>
      </w:pPr>
      <w:r>
        <w:rPr>
          <w:sz w:val="22"/>
        </w:rPr>
        <w:tab/>
        <w:t>B. Experience with computational market equilibrium modeling methodolgies (2 slides)</w:t>
      </w:r>
    </w:p>
    <w:p>
      <w:pPr>
        <w:pStyle w:val="Normal"/>
        <w:rPr>
          <w:sz w:val="22"/>
        </w:rPr>
      </w:pPr>
      <w:r>
        <w:rPr>
          <w:sz w:val="22"/>
        </w:rPr>
        <w:tab/>
        <w:t>C. Experience of key ICF individuals (2 slides)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2. Description of Enron’s Modeling Interests </w:t>
      </w:r>
      <w:r>
        <w:rPr>
          <w:b/>
          <w:i/>
          <w:sz w:val="22"/>
        </w:rPr>
        <w:t>(to be completed in consultation with Enron)</w:t>
      </w:r>
      <w:r>
        <w:rPr>
          <w:sz w:val="22"/>
        </w:rPr>
        <w:t xml:space="preserve"> </w:t>
      </w:r>
      <w:r>
        <w:rPr>
          <w:b/>
          <w:sz w:val="22"/>
        </w:rPr>
        <w:t>(2 slides)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3. ICF’s Intertemporal, Interregional Equilibrium model of the North American Natural Gas Analysis</w:t>
      </w:r>
    </w:p>
    <w:p>
      <w:pPr>
        <w:pStyle w:val="Normal"/>
        <w:rPr/>
      </w:pPr>
      <w:r>
        <w:rPr>
          <w:sz w:val="22"/>
        </w:rPr>
        <w:t xml:space="preserve"> </w:t>
      </w:r>
      <w:r>
        <w:rPr>
          <w:sz w:val="22"/>
        </w:rPr>
        <w:t xml:space="preserve">System (NANGAS) </w:t>
      </w:r>
      <w:r>
        <w:rPr>
          <w:b/>
          <w:sz w:val="22"/>
        </w:rPr>
        <w:t>(14 slides)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 Overview of NANGAS (2 slides)</w:t>
      </w:r>
    </w:p>
    <w:p>
      <w:pPr>
        <w:pStyle w:val="Normal"/>
        <w:rPr>
          <w:sz w:val="22"/>
        </w:rPr>
      </w:pPr>
      <w:r>
        <w:rPr>
          <w:sz w:val="22"/>
        </w:rPr>
        <w:tab/>
        <w:t>B. Upstream components  (3 slides)</w:t>
      </w:r>
    </w:p>
    <w:p>
      <w:pPr>
        <w:pStyle w:val="Normal"/>
        <w:rPr>
          <w:sz w:val="22"/>
        </w:rPr>
      </w:pPr>
      <w:r>
        <w:rPr>
          <w:sz w:val="22"/>
        </w:rPr>
        <w:tab/>
        <w:t>C. Downstream components (4 slides)</w:t>
      </w:r>
    </w:p>
    <w:p>
      <w:pPr>
        <w:pStyle w:val="Normal"/>
        <w:rPr>
          <w:sz w:val="22"/>
        </w:rPr>
      </w:pPr>
      <w:r>
        <w:rPr>
          <w:sz w:val="22"/>
        </w:rPr>
        <w:tab/>
        <w:t>D. Computation of market equilibrium prices, quantities, and flows (5 slides)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4. Potential Modeling Consulting  </w:t>
      </w:r>
      <w:r>
        <w:rPr>
          <w:b/>
          <w:sz w:val="22"/>
        </w:rPr>
        <w:t>(9 slides)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>A. Assistance in developing market equilibrium models for the energy sector (1 slide)</w:t>
      </w:r>
    </w:p>
    <w:p>
      <w:pPr>
        <w:pStyle w:val="Normal"/>
        <w:rPr>
          <w:sz w:val="22"/>
        </w:rPr>
      </w:pPr>
      <w:r>
        <w:rPr>
          <w:sz w:val="22"/>
        </w:rPr>
        <w:tab/>
        <w:t>B. Investigate alternative market equilibrium models for energy applications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i.  Models of imperfect competition (e.g., Nash-Cournot, etc.) (3 slides)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ii. Models of auctions in market forecasting (1 slide)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ii. Models that incorporate stochastic inputs (e.g., stochastic programming) to take </w:t>
        <w:tab/>
        <w:tab/>
        <w:tab/>
        <w:t xml:space="preserve">    into account risk (2 slides)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ab/>
        <w:t xml:space="preserve">C. Actions Items </w:t>
      </w:r>
      <w:r>
        <w:rPr>
          <w:b/>
          <w:i/>
          <w:sz w:val="22"/>
        </w:rPr>
        <w:t>(to be completed in consultation with Enron)</w:t>
      </w:r>
      <w:r>
        <w:rPr>
          <w:sz w:val="22"/>
        </w:rPr>
        <w:t xml:space="preserve"> (2 slides)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2000-01-10T17:53:00Z</dcterms:created>
  <dc:creator>SGabriel</dc:creator>
  <dc:description/>
  <dc:language>en-CA</dc:language>
  <cp:lastModifiedBy>SGabriel</cp:lastModifiedBy>
  <cp:lastPrinted>2000-01-10T15:09:00Z</cp:lastPrinted>
  <dcterms:modified xsi:type="dcterms:W3CDTF">2000-01-10T17:53:00Z</dcterms:modified>
  <cp:revision>2</cp:revision>
  <dc:subject/>
  <dc:title>Draft Agenda for Meeting Between ICF Consulting and Enron Corp</dc:title>
</cp:coreProperties>
</file>