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32"/>
        </w:rPr>
      </w:pPr>
      <w:r>
        <w:rPr>
          <w:sz w:val="32"/>
        </w:rPr>
        <w:t>Enpower Deal Entry-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b/>
          <w:bCs/>
        </w:rPr>
      </w:pPr>
      <w:r>
        <w:rPr/>
        <w:t xml:space="preserve">All deals are entered under ST-Whourly with a few exceptions. Include transmission costs but NOT import/export fees in the inter-desk swap The exceptions are detailed below. </w:t>
      </w:r>
      <w:r>
        <w:rPr>
          <w:b/>
          <w:bCs/>
        </w:rPr>
        <w:t>ALSO-</w:t>
      </w:r>
      <w:r>
        <w:rPr>
          <w:i/>
          <w:iCs/>
        </w:rPr>
        <w:t>All imports or exports in CAPS should be under the desk that has taken the position (the exception is service customers).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When another desk is long (parking) day-ahead to real-time outside of California</w:t>
      </w:r>
    </w:p>
    <w:p>
      <w:pPr>
        <w:pStyle w:val="Normal"/>
        <w:rPr>
          <w:sz w:val="20"/>
          <w:lang w:val="en-CA" w:eastAsia="en-CA"/>
        </w:rPr>
      </w:pPr>
      <w:r>
        <w:rPr>
          <w:sz w:val="20"/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-114300</wp:posOffset>
                </wp:positionH>
                <wp:positionV relativeFrom="paragraph">
                  <wp:posOffset>137160</wp:posOffset>
                </wp:positionV>
                <wp:extent cx="5600700" cy="1485900"/>
                <wp:effectExtent l="5080" t="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880" cy="1486080"/>
                          <a:chOff x="0" y="0"/>
                          <a:chExt cx="5600880" cy="1486080"/>
                        </a:xfrm>
                      </wpg:grpSpPr>
                      <wps:wsp>
                        <wps:cNvSpPr txBox="1"/>
                        <wps:spPr>
                          <a:xfrm>
                            <a:off x="0" y="228600"/>
                            <a:ext cx="1028880" cy="571680"/>
                          </a:xfrm>
                          <a:prstGeom prst="rect">
                            <a:avLst/>
                          </a:prstGeom>
                          <a:solidFill>
                            <a:srgbClr val="33cccc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ST-NW buys from PGE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57200" y="914400"/>
                            <a:ext cx="1943280" cy="57168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ST-Whourly buys from ST-NW includes transmission cost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 xml:space="preserve"> (Inter-Desk Swap)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343400" y="228600"/>
                            <a:ext cx="1257480" cy="57168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ST-Whourly sells to Seattle City Light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028880" y="0"/>
                            <a:ext cx="102888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Physical Route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057400" y="228600"/>
                            <a:ext cx="1257480" cy="571680"/>
                          </a:xfrm>
                          <a:prstGeom prst="rect">
                            <a:avLst/>
                          </a:prstGeom>
                          <a:solidFill>
                            <a:srgbClr val="ff00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ST-Whourly buys from BPA (t)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143000" y="571680"/>
                            <a:ext cx="80028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429000" y="571680"/>
                            <a:ext cx="80028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3314880" y="0"/>
                            <a:ext cx="102888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Physical Route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9pt;margin-top:10.8pt;width:440.95pt;height:117pt" coordorigin="-180,216" coordsize="8819,2340"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fillcolor="#33cccc" stroked="t" o:allowincell="f" style="position:absolute;left:-180;top:576;width:1619;height:89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ST-NW buys from PGE</w:t>
                        </w:r>
                      </w:p>
                    </w:txbxContent>
                  </v:textbox>
                  <v:fill o:detectmouseclick="t" type="solid" color2="#cc3333"/>
                  <v:stroke color="black" weight="9360" joinstyle="miter" endcap="flat"/>
                  <w10:wrap type="none"/>
                </v:shape>
                <v:shape id="shape_0" stroked="t" o:allowincell="f" style="position:absolute;left:540;top:1656;width:3059;height:89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ST-Whourly buys from ST-NW includes transmission cost</w:t>
                        </w:r>
                      </w:p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 xml:space="preserve"> (Inter-Desk Swap)</w:t>
                        </w:r>
                      </w:p>
                    </w:txbxContent>
                  </v:textbox>
                  <v:fill o:detectmouseclick="t" on="false"/>
                  <v:stroke color="black" weight="9360" joinstyle="miter" endcap="flat"/>
                  <w10:wrap type="none"/>
                </v:shape>
                <v:shape id="shape_0" fillcolor="lime" stroked="t" o:allowincell="f" style="position:absolute;left:6660;top:576;width:1979;height:89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ST-Whourly sells to Seattle City Light</w:t>
                        </w:r>
                      </w:p>
                    </w:txbxContent>
                  </v:textbox>
                  <v:fill o:detectmouseclick="t" type="solid" color2="fuchsia"/>
                  <v:stroke color="black" weight="9360" joinstyle="miter" endcap="flat"/>
                  <w10:wrap type="none"/>
                </v:shape>
                <v:shape id="shape_0" fillcolor="white" stroked="f" o:allowincell="f" style="position:absolute;left:1440;top:216;width:1619;height:35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Physical Route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  <v:shape id="shape_0" fillcolor="fuchsia" stroked="t" o:allowincell="f" style="position:absolute;left:3060;top:576;width:1979;height:89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ST-Whourly buys from BPA (t)</w:t>
                        </w:r>
                      </w:p>
                    </w:txbxContent>
                  </v:textbox>
                  <v:fill o:detectmouseclick="t" type="solid" color2="lime"/>
                  <v:stroke color="black" weight="9360" joinstyle="miter" endcap="flat"/>
                  <w10:wrap type="none"/>
                </v:shape>
                <v:line id="shape_0" from="1620,1116" to="2879,1116" stroked="t" o:allowincell="f" style="position:absolute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  <v:line id="shape_0" from="5220,1116" to="6479,1116" stroked="t" o:allowincell="f" style="position:absolute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  <v:shape id="shape_0" fillcolor="white" stroked="f" o:allowincell="f" style="position:absolute;left:5040;top:216;width:1619;height:35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Physical Route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When another desk is short (lending) day-ahead to real-time outside of California</w:t>
      </w:r>
    </w:p>
    <w:p>
      <w:pPr>
        <w:pStyle w:val="Normal"/>
        <w:rPr>
          <w:b/>
          <w:bCs/>
          <w:sz w:val="20"/>
          <w:lang w:val="en-CA" w:eastAsia="en-CA"/>
        </w:rPr>
      </w:pPr>
      <w:r>
        <w:rPr>
          <w:b/>
          <w:bCs/>
          <w:sz w:val="20"/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228600</wp:posOffset>
                </wp:positionH>
                <wp:positionV relativeFrom="paragraph">
                  <wp:posOffset>160020</wp:posOffset>
                </wp:positionV>
                <wp:extent cx="4343400" cy="1257300"/>
                <wp:effectExtent l="5080" t="5080" r="5080" b="5080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3400" cy="1257480"/>
                          <a:chOff x="0" y="0"/>
                          <a:chExt cx="4343400" cy="1257480"/>
                        </a:xfrm>
                      </wpg:grpSpPr>
                      <wps:wsp>
                        <wps:cNvSpPr txBox="1"/>
                        <wps:spPr>
                          <a:xfrm>
                            <a:off x="0" y="0"/>
                            <a:ext cx="1028880" cy="571680"/>
                          </a:xfrm>
                          <a:prstGeom prst="rect">
                            <a:avLst/>
                          </a:prstGeom>
                          <a:solidFill>
                            <a:srgbClr val="33cccc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ST-Whourly buys from SRP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486080" y="685800"/>
                            <a:ext cx="1257480" cy="57168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ST-Whourly sells to  ST-SW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 xml:space="preserve"> (Inter-Desk Swap)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086280" y="0"/>
                            <a:ext cx="1257480" cy="57168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ST-SW sells to EPE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143000" y="343080"/>
                            <a:ext cx="18288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600200" y="114480"/>
                            <a:ext cx="1143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Physical Route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8pt;margin-top:12.6pt;width:342pt;height:99pt" coordorigin="360,252" coordsize="6840,1980">
                <v:shape id="shape_0" fillcolor="#33cccc" stroked="t" o:allowincell="f" style="position:absolute;left:360;top:252;width:1619;height:89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ST-Whourly buys from SRP</w:t>
                        </w:r>
                      </w:p>
                    </w:txbxContent>
                  </v:textbox>
                  <v:fill o:detectmouseclick="t" type="solid" color2="#cc3333"/>
                  <v:stroke color="black" weight="9360" joinstyle="miter" endcap="flat"/>
                  <w10:wrap type="none"/>
                </v:shape>
                <v:shape id="shape_0" stroked="t" o:allowincell="f" style="position:absolute;left:2700;top:1332;width:1979;height:89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ST-Whourly sells to  ST-SW</w:t>
                        </w:r>
                      </w:p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 xml:space="preserve"> (Inter-Desk Swap)</w:t>
                        </w:r>
                      </w:p>
                    </w:txbxContent>
                  </v:textbox>
                  <v:fill o:detectmouseclick="t" on="false"/>
                  <v:stroke color="black" weight="9360" joinstyle="miter" endcap="flat"/>
                  <w10:wrap type="none"/>
                </v:shape>
                <v:shape id="shape_0" fillcolor="lime" stroked="t" o:allowincell="f" style="position:absolute;left:5220;top:252;width:1979;height:89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ST-SW sells to EPE</w:t>
                        </w:r>
                      </w:p>
                    </w:txbxContent>
                  </v:textbox>
                  <v:fill o:detectmouseclick="t" type="solid" color2="fuchsia"/>
                  <v:stroke color="black" weight="9360" joinstyle="miter" endcap="flat"/>
                  <w10:wrap type="none"/>
                </v:shape>
                <v:line id="shape_0" from="2160,793" to="5039,793" stroked="t" o:allowincell="f" style="position:absolute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  <v:shape id="shape_0" fillcolor="white" stroked="f" o:allowincell="f" style="position:absolute;left:2880;top:433;width:1799;height:35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Physical Route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When another desk is long (parking) day-ahead to real-time inside of California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  <w:sz w:val="20"/>
          <w:lang w:val="en-CA" w:eastAsia="en-CA"/>
        </w:rPr>
      </w:pPr>
      <w:r>
        <w:rPr>
          <w:b/>
          <w:bCs/>
          <w:sz w:val="20"/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228600</wp:posOffset>
                </wp:positionH>
                <wp:positionV relativeFrom="paragraph">
                  <wp:posOffset>61595</wp:posOffset>
                </wp:positionV>
                <wp:extent cx="4343400" cy="1257300"/>
                <wp:effectExtent l="5080" t="5080" r="5080" b="5080"/>
                <wp:wrapNone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3400" cy="1257480"/>
                          <a:chOff x="0" y="0"/>
                          <a:chExt cx="4343400" cy="1257480"/>
                        </a:xfrm>
                      </wpg:grpSpPr>
                      <wps:wsp>
                        <wps:cNvSpPr txBox="1"/>
                        <wps:spPr>
                          <a:xfrm>
                            <a:off x="0" y="0"/>
                            <a:ext cx="1028880" cy="571680"/>
                          </a:xfrm>
                          <a:prstGeom prst="rect">
                            <a:avLst/>
                          </a:prstGeom>
                          <a:solidFill>
                            <a:srgbClr val="33cccc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ST-WBOM buys from California Imb.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486080" y="685800"/>
                            <a:ext cx="1257480" cy="57168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ST-Whourly buys from ST-WBOM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 xml:space="preserve"> (Inter-Desk Swap)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086280" y="0"/>
                            <a:ext cx="1257480" cy="57168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ST-Whourly sells to Dynegy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143000" y="343080"/>
                            <a:ext cx="18288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600200" y="114480"/>
                            <a:ext cx="1143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Physical Route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8pt;margin-top:4.85pt;width:342pt;height:99pt" coordorigin="360,97" coordsize="6840,1980">
                <v:shape id="shape_0" fillcolor="#33cccc" stroked="t" o:allowincell="f" style="position:absolute;left:360;top:97;width:1619;height:89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ST-WBOM buys from California Imb.</w:t>
                        </w:r>
                      </w:p>
                    </w:txbxContent>
                  </v:textbox>
                  <v:fill o:detectmouseclick="t" type="solid" color2="#cc3333"/>
                  <v:stroke color="black" weight="9360" joinstyle="miter" endcap="flat"/>
                  <w10:wrap type="none"/>
                </v:shape>
                <v:shape id="shape_0" stroked="t" o:allowincell="f" style="position:absolute;left:2700;top:1177;width:1979;height:89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ST-Whourly buys from ST-WBOM</w:t>
                        </w:r>
                      </w:p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 xml:space="preserve"> (Inter-Desk Swap)</w:t>
                        </w:r>
                      </w:p>
                    </w:txbxContent>
                  </v:textbox>
                  <v:fill o:detectmouseclick="t" on="false"/>
                  <v:stroke color="black" weight="9360" joinstyle="miter" endcap="flat"/>
                  <w10:wrap type="none"/>
                </v:shape>
                <v:shape id="shape_0" fillcolor="lime" stroked="t" o:allowincell="f" style="position:absolute;left:5220;top:97;width:1979;height:89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ST-Whourly sells to Dynegy</w:t>
                        </w:r>
                      </w:p>
                    </w:txbxContent>
                  </v:textbox>
                  <v:fill o:detectmouseclick="t" type="solid" color2="fuchsia"/>
                  <v:stroke color="black" weight="9360" joinstyle="miter" endcap="flat"/>
                  <w10:wrap type="none"/>
                </v:shape>
                <v:line id="shape_0" from="2160,637" to="5039,637" stroked="t" o:allowincell="f" style="position:absolute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  <v:shape id="shape_0" fillcolor="white" stroked="f" o:allowincell="f" style="position:absolute;left:2880;top:277;width:1799;height:35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Physical Route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jc w:val="center"/>
    </w:pPr>
    <w:rPr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2001-09-17T13:30:00Z</dcterms:created>
  <dc:creator>Bill Williams</dc:creator>
  <dc:description/>
  <dc:language>en-CA</dc:language>
  <cp:lastModifiedBy>Bill Williams</cp:lastModifiedBy>
  <cp:lastPrinted>2001-09-17T09:24:00Z</cp:lastPrinted>
  <dcterms:modified xsi:type="dcterms:W3CDTF">2001-09-17T13:54:00Z</dcterms:modified>
  <cp:revision>4</cp:revision>
  <dc:subject/>
  <dc:title>Enpower Deal Entry-</dc:title>
</cp:coreProperties>
</file>