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INSERT SHEET PROVIDED BY RELIANT ENERGY SERVICES, INC. TO MIDWEST ENERGY HUB, LLC’S MASTER FIRM PURCHASE/SALE AGREEMENT EFFECTIVE: JULY 1,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Add the following to Page 2 of the Enfolio Agreement</w:t>
      </w:r>
    </w:p>
    <w:p>
      <w:pPr>
        <w:pStyle w:val="Normal"/>
        <w:rPr>
          <w:rFonts w:ascii="Arial" w:hAnsi="Arial" w:cs="Arial"/>
        </w:rPr>
      </w:pPr>
      <w:r>
        <w:rPr>
          <w:rFonts w:cs="Arial" w:ascii="Arial" w:hAnsi="Arial"/>
        </w:rPr>
      </w:r>
    </w:p>
    <w:p>
      <w:pPr>
        <w:pStyle w:val="Normal"/>
        <w:rPr/>
      </w:pPr>
      <w:r>
        <w:rPr>
          <w:rFonts w:cs="Arial" w:ascii="Arial" w:hAnsi="Arial"/>
        </w:rPr>
        <w:t xml:space="preserve">Add 3.6 – </w:t>
      </w:r>
      <w:r>
        <w:rPr>
          <w:rFonts w:cs="Arial" w:ascii="Arial" w:hAnsi="Arial"/>
          <w:b/>
          <w:u w:val="single"/>
        </w:rPr>
        <w:t xml:space="preserve">SUSPENSION OF PERFORMANCE . </w:t>
      </w:r>
      <w:r>
        <w:rPr>
          <w:rFonts w:cs="Arial" w:ascii="Arial" w:hAnsi="Arial"/>
        </w:rPr>
        <w:t xml:space="preserve"> After the occurrence of an Event of Default, or an event which, with the giving of notice or the passage of time or both, would constitute an event of Default with respect to a Party, the other Party shall have the right to either withhold or suspend delivery or terminate the Agreement(s), in addition to any other remedies provided under such Agreement(s) or at law.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 xml:space="preserve">Add </w:t>
      </w:r>
      <w:r>
        <w:rPr>
          <w:rFonts w:cs="Arial" w:ascii="Arial" w:hAnsi="Arial"/>
          <w:b/>
        </w:rPr>
        <w:t>“Financially Firm”</w:t>
      </w:r>
      <w:r>
        <w:rPr>
          <w:rFonts w:cs="Arial" w:ascii="Arial" w:hAnsi="Arial"/>
        </w:rPr>
        <w:t xml:space="preserve"> to definitions on </w:t>
      </w:r>
      <w:r>
        <w:rPr>
          <w:rFonts w:cs="Arial" w:ascii="Arial" w:hAnsi="Arial"/>
          <w:b/>
          <w:u w:val="single"/>
        </w:rPr>
        <w:t>Appendix “1</w:t>
      </w:r>
      <w:r>
        <w:rPr>
          <w:rFonts w:cs="Arial" w:ascii="Arial" w:hAnsi="Arial"/>
          <w:b/>
        </w:rPr>
        <w:t xml:space="preserve">” </w:t>
      </w:r>
      <w:r>
        <w:rPr>
          <w:rFonts w:cs="Arial" w:ascii="Arial" w:hAnsi="Arial"/>
          <w:b/>
          <w:u w:val="single"/>
        </w:rPr>
        <w:t>GENERAL PROVISIONS</w:t>
      </w:r>
    </w:p>
    <w:p>
      <w:pPr>
        <w:pStyle w:val="Normal"/>
        <w:rPr/>
      </w:pPr>
      <w:r>
        <w:rPr>
          <w:rFonts w:cs="Arial" w:ascii="Arial" w:hAnsi="Arial"/>
          <w:b/>
          <w:u w:val="single"/>
        </w:rPr>
        <w:t>“</w:t>
      </w:r>
      <w:r>
        <w:rPr>
          <w:rFonts w:cs="Arial" w:ascii="Arial" w:hAnsi="Arial"/>
          <w:b/>
          <w:u w:val="single"/>
        </w:rPr>
        <w:t>Financially Firm”</w:t>
      </w:r>
      <w:r>
        <w:rPr>
          <w:rFonts w:cs="Arial" w:ascii="Arial" w:hAnsi="Arial"/>
        </w:rPr>
        <w:t xml:space="preserve"> shall mean that the parties have agreed that the performance obligation of Seller to deliver and sell and Buyer to receive and purchase is only excused if it is physically impossible for a party to deliver or receive Gas in accordance with its obligations under a transaction because Gas is not available (at any price) at, or cannot be made available (at any price) via transportation (at any price) to the Delivery Point to enable performance consistent with the terms of a transaction.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Delete</w:t>
      </w:r>
      <w:r>
        <w:rPr>
          <w:rFonts w:cs="Arial" w:ascii="Arial" w:hAnsi="Arial"/>
          <w:b/>
        </w:rPr>
        <w:t>”Force Majeure”</w:t>
      </w:r>
      <w:r>
        <w:rPr>
          <w:rFonts w:cs="Arial" w:ascii="Arial" w:hAnsi="Arial"/>
        </w:rPr>
        <w:t xml:space="preserve"> on </w:t>
      </w:r>
      <w:r>
        <w:rPr>
          <w:rFonts w:cs="Arial" w:ascii="Arial" w:hAnsi="Arial"/>
          <w:b/>
          <w:u w:val="single"/>
        </w:rPr>
        <w:t>Appendix “1” GENERAL PROVISIONS</w:t>
      </w:r>
      <w:r>
        <w:rPr>
          <w:rFonts w:cs="Arial" w:ascii="Arial" w:hAnsi="Arial"/>
        </w:rPr>
        <w:t xml:space="preserve"> and insert the following:</w:t>
      </w:r>
    </w:p>
    <w:p>
      <w:pPr>
        <w:pStyle w:val="Normal"/>
        <w:rPr/>
      </w:pPr>
      <w:r>
        <w:rPr>
          <w:rFonts w:cs="Arial" w:ascii="Arial" w:hAnsi="Arial"/>
          <w:b/>
          <w:u w:val="single"/>
        </w:rPr>
        <w:t>“</w:t>
      </w:r>
      <w:r>
        <w:rPr>
          <w:rFonts w:cs="Arial" w:ascii="Arial" w:hAnsi="Arial"/>
          <w:b/>
          <w:u w:val="single"/>
        </w:rPr>
        <w:t>Force Majeure”</w:t>
      </w:r>
      <w:r>
        <w:rPr>
          <w:rFonts w:cs="Arial" w:ascii="Arial" w:hAnsi="Arial"/>
        </w:rPr>
        <w:t xml:space="preserve"> Except with regard to a party’s obligation to make payment due under the terms of this Contract, neither party shall be liable to the other for failure to perform a Firm obligation, to the extent such failure was caused by Force Majeure.  The term “Force Majeure” as employed herein means any cause not reasonably with the control of the party claiming suspension, as further defined in Section 11.2.;</w:t>
      </w:r>
    </w:p>
    <w:p>
      <w:pPr>
        <w:pStyle w:val="Normal"/>
        <w:rPr>
          <w:rFonts w:ascii="Arial" w:hAnsi="Arial" w:cs="Arial"/>
        </w:rPr>
      </w:pPr>
      <w:r>
        <w:rPr>
          <w:rFonts w:cs="Arial" w:ascii="Arial" w:hAnsi="Arial"/>
        </w:rPr>
        <w:t>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of firm transportation and/or storage by Transporters; (iv) acts of others such as strikes, lockouts or other industrial disturbances, riots, sabotage, insurrections or wars; and (v) governmental actions such as necessity for compliance with any court order, law, statute, ordinance, or regulation promulgated by a governmental authority having jurisdiction.  Seller and Buyer shall make reasonable efforts to avoid adverse impacts of a Force Majeure and to resolve the event or occurrence once it has occurred in order to resume performance.</w:t>
      </w:r>
      <w:r>
        <w:br w:type="page"/>
      </w:r>
    </w:p>
    <w:p>
      <w:pPr>
        <w:pStyle w:val="Normal"/>
        <w:rPr>
          <w:rFonts w:ascii="Arial" w:hAnsi="Arial" w:cs="Arial"/>
          <w:b/>
        </w:rPr>
      </w:pPr>
      <w:r>
        <w:rPr>
          <w:rFonts w:cs="Arial" w:ascii="Arial" w:hAnsi="Arial"/>
          <w:b/>
        </w:rPr>
        <w:t>Page 2</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BodyText"/>
        <w:rPr/>
      </w:pPr>
      <w:r>
        <w:rPr/>
        <w:t>INSERT SHEET PROVIDED BY RELIANT ENERGY SERVICES, INC. TO MIDWEST ENERGY HUB, LLC’S MASTER FIRM PURCHASE/SALE AGREEMENT EFFECTIVE: JULY 1,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Neither Party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party claiming excuse failed to remedy the condition and to resume the performance of such covenants or obligations with reasonable dispatch; or (iii) economic hardship.  The party claiming Force Majeure shall not be excused from its responsibility for Imbalance Charges.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Notwithstanding anything to the contrary herein, the parties agree that the settlement of strikes, lockouts or other industrial disturbances shall be entirely within the sole discretion of the party experiencing such disturbance.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rFonts w:ascii="Arial" w:hAnsi="Arial" w:cs="Arial"/>
        </w:rPr>
      </w:pPr>
      <w:r>
        <w:rPr>
          <w:rFonts w:cs="Arial" w:ascii="Arial" w:hAnsi="Arial"/>
        </w:rPr>
      </w:r>
    </w:p>
    <w:p>
      <w:pPr>
        <w:pStyle w:val="Normal"/>
        <w:rPr/>
      </w:pPr>
      <w:r>
        <w:rPr>
          <w:rFonts w:cs="Arial" w:ascii="Arial" w:hAnsi="Arial"/>
        </w:rPr>
        <w:t>The Party claiming Force Majeure as an excuse for performance shall provide the other Party a good faith estimate of the duration of the Force Majeure so that the other Party may make alternative arrangements.</w:t>
      </w:r>
      <w:r>
        <w:rPr>
          <w:rFonts w:cs="Arial" w:ascii="Arial" w:hAnsi="Arial"/>
          <w:b/>
          <w:sz w:val="24"/>
        </w:rPr>
        <w:t xml:space="preserve"> </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October 9, 2000</w:t>
      </w:r>
    </w:p>
    <w:p>
      <w:pPr>
        <w:pStyle w:val="Normal"/>
        <w:rPr>
          <w:rFonts w:ascii="Arial" w:hAnsi="Arial" w:cs="Arial"/>
          <w:b/>
          <w:sz w:val="24"/>
        </w:rPr>
      </w:pPr>
      <w:r>
        <w:rPr>
          <w:rFonts w:cs="Arial" w:ascii="Arial" w:hAnsi="Arial"/>
          <w:b/>
          <w:sz w:val="24"/>
        </w:rPr>
        <w:t>Submitted by:</w:t>
        <w:tab/>
        <w:t>Ellen Dailey</w:t>
      </w:r>
    </w:p>
    <w:p>
      <w:pPr>
        <w:pStyle w:val="Normal"/>
        <w:rPr>
          <w:rFonts w:ascii="Arial" w:hAnsi="Arial" w:cs="Arial"/>
          <w:b/>
          <w:sz w:val="24"/>
        </w:rPr>
      </w:pPr>
      <w:r>
        <w:rPr>
          <w:rFonts w:cs="Arial" w:ascii="Arial" w:hAnsi="Arial"/>
          <w:b/>
          <w:sz w:val="24"/>
        </w:rPr>
        <w:tab/>
        <w:tab/>
        <w:tab/>
        <w:t>Sr. Contract Analyst</w:t>
      </w:r>
    </w:p>
    <w:p>
      <w:pPr>
        <w:pStyle w:val="Normal"/>
        <w:rPr>
          <w:rFonts w:ascii="Arial" w:hAnsi="Arial" w:cs="Arial"/>
          <w:b/>
          <w:sz w:val="24"/>
        </w:rPr>
      </w:pPr>
      <w:r>
        <w:rPr>
          <w:rFonts w:cs="Arial" w:ascii="Arial" w:hAnsi="Arial"/>
          <w:b/>
          <w:sz w:val="24"/>
        </w:rPr>
        <w:tab/>
        <w:tab/>
        <w:tab/>
        <w:t>Reliant Energy Services, Inc.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2000-10-09T17:51:00Z</dcterms:created>
  <dc:creator>edailey</dc:creator>
  <dc:description/>
  <dc:language>en-CA</dc:language>
  <cp:lastModifiedBy>edailey</cp:lastModifiedBy>
  <cp:lastPrinted>2000-10-09T15:25:00Z</cp:lastPrinted>
  <dcterms:modified xsi:type="dcterms:W3CDTF">2000-10-09T17:56:00Z</dcterms:modified>
  <cp:revision>4</cp:revision>
  <dc:subject/>
  <dc:title>INSERT SHEET PROVIDED BY RELIANT ENERGY SERVICES, INC</dc:title>
</cp:coreProperties>
</file>