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MEMORANDUM</w:t>
      </w:r>
    </w:p>
    <w:p>
      <w:pPr>
        <w:pStyle w:val="Normal"/>
        <w:rPr>
          <w:sz w:val="32"/>
        </w:rPr>
      </w:pPr>
      <w:r>
        <w:rPr>
          <w:sz w:val="32"/>
        </w:rPr>
      </w:r>
    </w:p>
    <w:p>
      <w:pPr>
        <w:pStyle w:val="Normal"/>
        <w:rPr/>
      </w:pPr>
      <w:r>
        <w:rPr/>
        <w:t>Date:</w:t>
        <w:tab/>
        <w:t xml:space="preserve">7 September 2000              </w:t>
      </w:r>
    </w:p>
    <w:p>
      <w:pPr>
        <w:pStyle w:val="Normal"/>
        <w:rPr/>
      </w:pPr>
      <w:r>
        <w:rPr/>
      </w:r>
    </w:p>
    <w:p>
      <w:pPr>
        <w:pStyle w:val="Heading1"/>
        <w:ind w:hanging="0" w:start="0"/>
        <w:rPr>
          <w:sz w:val="28"/>
        </w:rPr>
      </w:pPr>
      <w:r>
        <w:rPr>
          <w:sz w:val="28"/>
        </w:rPr>
        <w:t>Issues for US-Japan Enhanced Initiatives on</w:t>
      </w:r>
    </w:p>
    <w:p>
      <w:pPr>
        <w:pStyle w:val="Heading1"/>
        <w:ind w:hanging="0" w:start="0"/>
        <w:rPr>
          <w:sz w:val="28"/>
        </w:rPr>
      </w:pPr>
      <w:r>
        <w:rPr>
          <w:sz w:val="28"/>
        </w:rPr>
        <w:t>Deregulation and Competition Policy Initiatives in the Energy Sector</w:t>
      </w:r>
    </w:p>
    <w:p>
      <w:pPr>
        <w:pStyle w:val="Normal"/>
        <w:rPr>
          <w:sz w:val="28"/>
        </w:rPr>
      </w:pPr>
      <w:r>
        <w:rPr>
          <w:sz w:val="28"/>
        </w:rPr>
      </w:r>
    </w:p>
    <w:p>
      <w:pPr>
        <w:pStyle w:val="Normal"/>
        <w:rPr/>
      </w:pPr>
      <w:r>
        <w:rPr/>
      </w:r>
    </w:p>
    <w:p>
      <w:pPr>
        <w:pStyle w:val="Normal"/>
        <w:jc w:val="both"/>
        <w:rPr/>
      </w:pPr>
      <w:r>
        <w:rPr/>
        <w:t>We believe that the Japanese Government is sincere in its desire to deregulate the Japanese energy markets.  Unfortunately, the deregulation initiatives introduced in March 2000 have not stimulated competition in the electricity sector as expected. We would anticipate that the proposed eforms in the gas sector will also fall short of expectations.</w:t>
      </w:r>
    </w:p>
    <w:p>
      <w:pPr>
        <w:pStyle w:val="Normal"/>
        <w:jc w:val="both"/>
        <w:rPr/>
      </w:pPr>
      <w:r>
        <w:rPr/>
      </w:r>
    </w:p>
    <w:p>
      <w:pPr>
        <w:pStyle w:val="Normal"/>
        <w:jc w:val="both"/>
        <w:rPr/>
      </w:pPr>
      <w:r>
        <w:rPr/>
        <w:t xml:space="preserve">Further reform in the energy sector is essential if Japan intends to advance its e-commerce agenda. It is significant that 40% of the US load growth in the last 10 years is attributable to the internet and that in 1998, the internet consumed 8% of US electric output. </w:t>
      </w:r>
    </w:p>
    <w:p>
      <w:pPr>
        <w:pStyle w:val="Normal"/>
        <w:jc w:val="both"/>
        <w:rPr/>
      </w:pPr>
      <w:r>
        <w:rPr/>
      </w:r>
    </w:p>
    <w:p>
      <w:pPr>
        <w:pStyle w:val="Normal"/>
        <w:jc w:val="both"/>
        <w:rPr/>
      </w:pPr>
      <w:r>
        <w:rPr/>
        <w:t>The Japanese Government now faces the difficult task of determining what further steps to take to deregulate the electricity sector.  The Government has a number of competing concerns:</w:t>
      </w:r>
    </w:p>
    <w:p>
      <w:pPr>
        <w:pStyle w:val="Normal"/>
        <w:jc w:val="both"/>
        <w:rPr/>
      </w:pPr>
      <w:r>
        <w:rPr/>
      </w:r>
    </w:p>
    <w:p>
      <w:pPr>
        <w:pStyle w:val="Normal"/>
        <w:numPr>
          <w:ilvl w:val="0"/>
          <w:numId w:val="3"/>
        </w:numPr>
        <w:jc w:val="both"/>
        <w:rPr/>
      </w:pPr>
      <w:r>
        <w:rPr>
          <w:b/>
          <w:bCs/>
        </w:rPr>
        <w:t>Deregulation</w:t>
      </w:r>
      <w:r>
        <w:rPr/>
        <w:t xml:space="preserve">. Further deregulation of ther energy industry </w:t>
      </w:r>
    </w:p>
    <w:p>
      <w:pPr>
        <w:pStyle w:val="Normal"/>
        <w:numPr>
          <w:ilvl w:val="0"/>
          <w:numId w:val="3"/>
        </w:numPr>
        <w:jc w:val="both"/>
        <w:rPr/>
      </w:pPr>
      <w:r>
        <w:rPr>
          <w:b/>
          <w:bCs/>
        </w:rPr>
        <w:t>Energy Security</w:t>
      </w:r>
      <w:r>
        <w:rPr/>
        <w:t xml:space="preserve">.  Ensuring security of supply and a balanced fuel mix in a deregulated regime </w:t>
      </w:r>
    </w:p>
    <w:p>
      <w:pPr>
        <w:pStyle w:val="Normal"/>
        <w:numPr>
          <w:ilvl w:val="0"/>
          <w:numId w:val="3"/>
        </w:numPr>
        <w:jc w:val="both"/>
        <w:rPr/>
      </w:pPr>
      <w:r>
        <w:rPr>
          <w:b/>
          <w:bCs/>
        </w:rPr>
        <w:t>Environment</w:t>
      </w:r>
      <w:r>
        <w:rPr/>
        <w:t>. Implementation of Japan’s environmental policy</w:t>
      </w:r>
    </w:p>
    <w:p>
      <w:pPr>
        <w:pStyle w:val="Normal"/>
        <w:numPr>
          <w:ilvl w:val="0"/>
          <w:numId w:val="3"/>
        </w:numPr>
        <w:jc w:val="both"/>
        <w:rPr/>
      </w:pPr>
      <w:r>
        <w:rPr>
          <w:b/>
          <w:bCs/>
        </w:rPr>
        <w:t>CSOs.</w:t>
      </w:r>
      <w:r>
        <w:rPr/>
        <w:t xml:space="preserve"> Satisfying community service obligations – employment, cross-subsidies, stranded costs, universal service</w:t>
      </w:r>
    </w:p>
    <w:p>
      <w:pPr>
        <w:pStyle w:val="Normal"/>
        <w:ind w:start="360" w:end="0"/>
        <w:jc w:val="both"/>
        <w:rPr/>
      </w:pPr>
      <w:r>
        <w:rPr/>
      </w:r>
    </w:p>
    <w:p>
      <w:pPr>
        <w:pStyle w:val="Normal"/>
        <w:jc w:val="both"/>
        <w:rPr/>
      </w:pPr>
      <w:r>
        <w:rPr/>
        <w:t>These competing concerns are not unique to Japan and have been addressed by other Governments around the world in conjunction with the implementation of deregulatory reforms, including various Governments within the United States.</w:t>
      </w:r>
    </w:p>
    <w:p>
      <w:pPr>
        <w:pStyle w:val="Normal"/>
        <w:jc w:val="both"/>
        <w:rPr/>
      </w:pPr>
      <w:r>
        <w:rPr/>
      </w:r>
    </w:p>
    <w:p>
      <w:pPr>
        <w:pStyle w:val="Normal"/>
        <w:jc w:val="both"/>
        <w:rPr/>
      </w:pPr>
      <w:r>
        <w:rPr/>
        <w:t>As you are aware, the Japanese Government welcomes positive pressure from the United States.  Given that the Government has shown a willingness to implement deregulatory reform but appears to be struggling with implementation, we would propose that the US/ Japan Enhanced Deregulation Initiative discussions for the coming 12 months focus on providing support to the Japanese Government on how to implement further liberalization while addressing the other significant issues of concern.</w:t>
      </w:r>
    </w:p>
    <w:p>
      <w:pPr>
        <w:pStyle w:val="Normal"/>
        <w:jc w:val="both"/>
        <w:rPr/>
      </w:pPr>
      <w:r>
        <w:rPr/>
      </w:r>
    </w:p>
    <w:p>
      <w:pPr>
        <w:pStyle w:val="Normal"/>
        <w:jc w:val="both"/>
        <w:rPr/>
      </w:pPr>
      <w:r>
        <w:rPr/>
        <w:t>In summary we would suggest the following:</w:t>
      </w:r>
    </w:p>
    <w:p>
      <w:pPr>
        <w:pStyle w:val="Normal"/>
        <w:jc w:val="both"/>
        <w:rPr/>
      </w:pPr>
      <w:r>
        <w:rPr/>
      </w:r>
    </w:p>
    <w:p>
      <w:pPr>
        <w:pStyle w:val="Normal"/>
        <w:numPr>
          <w:ilvl w:val="0"/>
          <w:numId w:val="4"/>
        </w:numPr>
        <w:jc w:val="both"/>
        <w:rPr/>
      </w:pPr>
      <w:r>
        <w:rPr/>
        <w:t>Follow up on implementation of agreed issues from the 2000 Enhanced Deregulation Initiative</w:t>
      </w:r>
    </w:p>
    <w:p>
      <w:pPr>
        <w:pStyle w:val="Normal"/>
        <w:jc w:val="both"/>
        <w:rPr/>
      </w:pPr>
      <w:r>
        <w:rPr/>
      </w:r>
    </w:p>
    <w:p>
      <w:pPr>
        <w:pStyle w:val="Normal"/>
        <w:numPr>
          <w:ilvl w:val="0"/>
          <w:numId w:val="4"/>
        </w:numPr>
        <w:jc w:val="both"/>
        <w:rPr/>
      </w:pPr>
      <w:r>
        <w:rPr/>
        <w:t>Assist in providing technical support on how to undertake further deregulation in the energy sector while balancing the Japanese Government’s policy in the areas of:</w:t>
      </w:r>
    </w:p>
    <w:p>
      <w:pPr>
        <w:pStyle w:val="Normal"/>
        <w:numPr>
          <w:ilvl w:val="0"/>
          <w:numId w:val="3"/>
        </w:numPr>
        <w:jc w:val="both"/>
        <w:rPr/>
      </w:pPr>
      <w:r>
        <w:rPr/>
        <w:t>Energy security</w:t>
      </w:r>
    </w:p>
    <w:p>
      <w:pPr>
        <w:pStyle w:val="Normal"/>
        <w:numPr>
          <w:ilvl w:val="0"/>
          <w:numId w:val="3"/>
        </w:numPr>
        <w:jc w:val="both"/>
        <w:rPr/>
      </w:pPr>
      <w:r>
        <w:rPr/>
        <w:t xml:space="preserve">The environment </w:t>
      </w:r>
    </w:p>
    <w:p>
      <w:pPr>
        <w:pStyle w:val="Normal"/>
        <w:numPr>
          <w:ilvl w:val="0"/>
          <w:numId w:val="3"/>
        </w:numPr>
        <w:jc w:val="both"/>
        <w:rPr/>
      </w:pPr>
      <w:r>
        <w:rPr/>
        <w:t>Community service obligations</w:t>
      </w:r>
    </w:p>
    <w:p>
      <w:pPr>
        <w:pStyle w:val="Normal"/>
        <w:ind w:start="360" w:end="0"/>
        <w:jc w:val="both"/>
        <w:rPr/>
      </w:pPr>
      <w:r>
        <w:rPr/>
      </w:r>
    </w:p>
    <w:p>
      <w:pPr>
        <w:pStyle w:val="Normal"/>
        <w:numPr>
          <w:ilvl w:val="0"/>
          <w:numId w:val="2"/>
        </w:numPr>
        <w:jc w:val="both"/>
        <w:rPr/>
      </w:pPr>
      <w:r>
        <w:rPr/>
        <w:t>Secure a concrete timeline for complete liberalization of the energy markets, leading to full retail contestability.</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3">
    <w:lvl w:ilvl="0">
      <w:numFmt w:val="bullet"/>
      <w:lvlText w:val="-"/>
      <w:lvlJc w:val="start"/>
      <w:pPr>
        <w:tabs>
          <w:tab w:val="num" w:pos="720"/>
        </w:tabs>
        <w:ind w:start="720" w:hanging="360"/>
      </w:pPr>
      <w:rPr>
        <w:rFonts w:ascii="Times New Roman" w:hAnsi="Times New Roman" w:cs="Times New Roman" w:hint="default"/>
      </w:rPr>
    </w:lvl>
  </w:abstractNum>
  <w:abstractNum w:abstractNumId="4">
    <w:lvl w:ilvl="0">
      <w:start w:val="1"/>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Times New Roman" w:hAnsi="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2000-09-08T00:51:00Z</dcterms:created>
  <dc:creator>noday</dc:creator>
  <dc:description/>
  <dc:language>en-CA</dc:language>
  <cp:lastModifiedBy>noday</cp:lastModifiedBy>
  <cp:lastPrinted>2000-09-08T12:26:00Z</cp:lastPrinted>
  <dcterms:modified xsi:type="dcterms:W3CDTF">2000-09-08T01:13:00Z</dcterms:modified>
  <cp:revision>4</cp:revision>
  <dc:subject/>
  <dc:title>MEMORANDUM</dc:title>
</cp:coreProperties>
</file>