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Arial" w:hAnsi="Arial" w:cs="Arial"/>
          <w:lang w:val="en-US" w:eastAsia="en-US"/>
        </w:rPr>
      </w:pPr>
      <w:r>
        <w:rPr>
          <w:rFonts w:cs="Arial" w:ascii="Arial" w:hAnsi="Arial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Arial" w:hAnsi="Arial" w:cs="Arial"/>
          <w:b/>
          <w:bCs/>
          <w:sz w:val="72"/>
          <w:lang w:val="en-US" w:eastAsia="en-US"/>
        </w:rPr>
      </w:pPr>
      <w:r>
        <w:rPr>
          <w:rFonts w:cs="Arial" w:ascii="Arial" w:hAnsi="Arial"/>
          <w:b/>
          <w:bCs/>
          <w:sz w:val="72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Arial" w:hAnsi="Arial" w:cs="Arial"/>
          <w:b/>
          <w:bCs/>
          <w:sz w:val="72"/>
        </w:rPr>
      </w:pPr>
      <w:r>
        <w:rPr>
          <w:rFonts w:cs="Arial" w:ascii="Arial" w:hAnsi="Arial"/>
          <w:b/>
          <w:bCs/>
          <w:sz w:val="72"/>
        </w:rPr>
        <w:t>ENERGY PROJECT ASSESSMENT AND DECISION STREAMLINING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i/>
          <w:i/>
          <w:iCs/>
          <w:sz w:val="48"/>
        </w:rPr>
      </w:pPr>
      <w:r>
        <w:rPr>
          <w:rFonts w:cs="Times New Roman" w:ascii="Times New Roman" w:hAnsi="Times New Roman"/>
          <w:b/>
          <w:bCs/>
          <w:i/>
          <w:iCs/>
          <w:sz w:val="48"/>
        </w:rPr>
        <w:t>ENERGY INFRASTRUCTURE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i/>
          <w:i/>
          <w:iCs/>
          <w:sz w:val="48"/>
        </w:rPr>
      </w:pPr>
      <w:r>
        <w:rPr>
          <w:rFonts w:cs="Times New Roman" w:ascii="Times New Roman" w:hAnsi="Times New Roman"/>
          <w:b/>
          <w:bCs/>
          <w:i/>
          <w:iCs/>
          <w:sz w:val="48"/>
        </w:rPr>
        <w:t>SWAT TEAM APPROACH</w:t>
      </w:r>
    </w:p>
    <w:p>
      <w:pPr>
        <w:pStyle w:val="Normal"/>
        <w:ind w:hanging="720" w:start="720" w:end="0"/>
        <w:jc w:val="center"/>
        <w:rPr>
          <w:rFonts w:ascii="Times New Roman" w:hAnsi="Times New Roman" w:cs="Times New Roman"/>
          <w:b/>
          <w:bCs/>
          <w:i/>
          <w:i/>
          <w:iCs/>
          <w:sz w:val="28"/>
        </w:rPr>
      </w:pPr>
      <w:r>
        <w:rPr>
          <w:rFonts w:cs="Times New Roman"/>
          <w:b/>
          <w:bCs/>
          <w:i/>
          <w:iCs/>
          <w:sz w:val="28"/>
        </w:rPr>
      </w:r>
    </w:p>
    <w:p>
      <w:pPr>
        <w:pStyle w:val="Normal"/>
        <w:ind w:hanging="720" w:start="720" w:end="0"/>
        <w:jc w:val="center"/>
        <w:rPr>
          <w:sz w:val="28"/>
        </w:rPr>
      </w:pPr>
      <w:r>
        <w:rPr>
          <w:sz w:val="28"/>
        </w:rPr>
        <w:t>Energy Committee, Environmental Committee,</w:t>
      </w:r>
    </w:p>
    <w:p>
      <w:pPr>
        <w:pStyle w:val="Normal"/>
        <w:ind w:hanging="720" w:start="720" w:end="0"/>
        <w:jc w:val="center"/>
        <w:rPr>
          <w:sz w:val="28"/>
        </w:rPr>
      </w:pPr>
      <w:r>
        <w:rPr>
          <w:sz w:val="28"/>
        </w:rPr>
        <w:t>Land Use Committee, Energy Infrastructure Subcommittee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Justin Bradley, Director of Energy Programs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SVMG Working Council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July 12, 2001</w:t>
      </w:r>
    </w:p>
    <w:p>
      <w:pPr>
        <w:pStyle w:val="Normal"/>
        <w:tabs>
          <w:tab w:val="clear" w:pos="720"/>
          <w:tab w:val="left" w:pos="198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98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98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98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98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98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98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98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98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98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98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98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98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98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98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98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980" w:leader="none"/>
        </w:tabs>
        <w:rPr/>
      </w:pPr>
      <w:r>
        <w:rPr>
          <w:b/>
          <w:sz w:val="72"/>
          <w:u w:val="single"/>
        </w:rPr>
        <w:t>Action(s) Requested</w:t>
      </w:r>
      <w:r>
        <w:rPr>
          <w:b/>
          <w:sz w:val="72"/>
        </w:rPr>
        <w:t>:  Approved Streamlined project review and decision process.</w:t>
      </w:r>
    </w:p>
    <w:p>
      <w:pPr>
        <w:pStyle w:val="Normal"/>
        <w:tabs>
          <w:tab w:val="clear" w:pos="720"/>
          <w:tab w:val="left" w:pos="1980" w:leader="none"/>
        </w:tabs>
        <w:ind w:start="360" w:end="0"/>
        <w:rPr>
          <w:b/>
          <w:sz w:val="56"/>
        </w:rPr>
      </w:pPr>
      <w:r>
        <w:rPr>
          <w:b/>
          <w:sz w:val="56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980" w:leader="none"/>
        </w:tabs>
        <w:rPr>
          <w:i/>
          <w:i/>
          <w:iCs/>
          <w:sz w:val="56"/>
        </w:rPr>
      </w:pPr>
      <w:r>
        <w:rPr>
          <w:b/>
          <w:bCs/>
          <w:i/>
          <w:iCs/>
          <w:sz w:val="56"/>
          <w:u w:val="single"/>
        </w:rPr>
        <w:t>Consent\calendar</w:t>
      </w:r>
      <w:r>
        <w:rPr>
          <w:i/>
          <w:iCs/>
          <w:sz w:val="56"/>
        </w:rPr>
        <w:t xml:space="preserve">, </w:t>
      </w:r>
      <w:r>
        <w:rPr>
          <w:sz w:val="56"/>
        </w:rPr>
        <w:t>unless significant controversy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980" w:leader="none"/>
        </w:tabs>
        <w:rPr>
          <w:sz w:val="56"/>
        </w:rPr>
      </w:pPr>
      <w:r>
        <w:rPr>
          <w:sz w:val="56"/>
        </w:rPr>
        <w:t xml:space="preserve">Energy Project review by </w:t>
      </w:r>
      <w:r>
        <w:rPr>
          <w:b/>
          <w:bCs/>
          <w:i/>
          <w:iCs/>
          <w:sz w:val="56"/>
          <w:u w:val="single"/>
        </w:rPr>
        <w:t xml:space="preserve">special subcommittee </w:t>
      </w:r>
      <w:r>
        <w:rPr>
          <w:sz w:val="56"/>
        </w:rPr>
        <w:t>under the Energy Committee with members designated by Energy, Land Use and Environment Committees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980" w:leader="none"/>
        </w:tabs>
        <w:rPr>
          <w:sz w:val="56"/>
        </w:rPr>
      </w:pPr>
      <w:r>
        <w:rPr>
          <w:b/>
          <w:bCs/>
          <w:i/>
          <w:iCs/>
          <w:sz w:val="56"/>
          <w:u w:val="single"/>
        </w:rPr>
        <w:t xml:space="preserve">Ongoing schedule commitment </w:t>
      </w:r>
      <w:r>
        <w:rPr>
          <w:sz w:val="56"/>
        </w:rPr>
        <w:t>of subcommittee</w:t>
      </w:r>
    </w:p>
    <w:p>
      <w:pPr>
        <w:pStyle w:val="Normal"/>
        <w:tabs>
          <w:tab w:val="clear" w:pos="720"/>
          <w:tab w:val="left" w:pos="1980" w:leader="none"/>
        </w:tabs>
        <w:rPr>
          <w:b/>
          <w:sz w:val="56"/>
        </w:rPr>
      </w:pPr>
      <w:r>
        <w:rPr>
          <w:b/>
          <w:sz w:val="56"/>
        </w:rPr>
      </w:r>
    </w:p>
    <w:p>
      <w:pPr>
        <w:pStyle w:val="Normal"/>
        <w:tabs>
          <w:tab w:val="clear" w:pos="720"/>
          <w:tab w:val="left" w:pos="198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98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98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98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98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98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980" w:leader="none"/>
        </w:tabs>
        <w:rPr>
          <w:b/>
          <w:sz w:val="72"/>
          <w:u w:val="single"/>
        </w:rPr>
      </w:pPr>
      <w:r>
        <w:rPr>
          <w:b/>
          <w:sz w:val="72"/>
          <w:u w:val="single"/>
        </w:rPr>
        <w:t>Background/Needs:</w:t>
      </w:r>
    </w:p>
    <w:p>
      <w:pPr>
        <w:pStyle w:val="Normal"/>
        <w:tabs>
          <w:tab w:val="clear" w:pos="720"/>
          <w:tab w:val="left" w:pos="1980" w:leader="none"/>
        </w:tabs>
        <w:rPr>
          <w:b/>
          <w:sz w:val="72"/>
          <w:u w:val="single"/>
        </w:rPr>
      </w:pPr>
      <w:r>
        <w:rPr>
          <w:b/>
          <w:sz w:val="72"/>
          <w:u w:val="single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980" w:leader="none"/>
        </w:tabs>
        <w:rPr>
          <w:bCs/>
          <w:sz w:val="72"/>
        </w:rPr>
      </w:pPr>
      <w:r>
        <w:rPr>
          <w:bCs/>
          <w:sz w:val="72"/>
        </w:rPr>
        <w:t xml:space="preserve">Much time spent on energy projects by WC and Board in last year. 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980" w:leader="none"/>
        </w:tabs>
        <w:rPr>
          <w:bCs/>
          <w:sz w:val="72"/>
        </w:rPr>
      </w:pPr>
      <w:r>
        <w:rPr>
          <w:bCs/>
          <w:sz w:val="72"/>
        </w:rPr>
        <w:t xml:space="preserve">Comfort level with use and outcome of the criteria has increased. 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980" w:leader="none"/>
        </w:tabs>
        <w:rPr>
          <w:bCs/>
          <w:sz w:val="72"/>
        </w:rPr>
      </w:pPr>
      <w:r>
        <w:rPr>
          <w:bCs/>
          <w:sz w:val="72"/>
        </w:rPr>
        <w:t>Urgency for expedited project review still high</w:t>
      </w:r>
    </w:p>
    <w:p>
      <w:pPr>
        <w:pStyle w:val="Normal"/>
        <w:tabs>
          <w:tab w:val="clear" w:pos="720"/>
          <w:tab w:val="left" w:pos="1980" w:leader="none"/>
        </w:tabs>
        <w:ind w:start="360" w:end="0"/>
        <w:rPr>
          <w:bCs/>
          <w:sz w:val="72"/>
        </w:rPr>
      </w:pPr>
      <w:r>
        <w:rPr>
          <w:bCs/>
          <w:sz w:val="72"/>
        </w:rPr>
      </w:r>
    </w:p>
    <w:p>
      <w:pPr>
        <w:pStyle w:val="Normal"/>
        <w:tabs>
          <w:tab w:val="clear" w:pos="720"/>
          <w:tab w:val="left" w:pos="1980" w:leader="none"/>
        </w:tabs>
        <w:ind w:start="360" w:end="0"/>
        <w:rPr>
          <w:bCs/>
          <w:sz w:val="72"/>
        </w:rPr>
      </w:pPr>
      <w:r>
        <w:rPr>
          <w:bCs/>
          <w:sz w:val="72"/>
        </w:rPr>
      </w:r>
    </w:p>
    <w:p>
      <w:pPr>
        <w:pStyle w:val="Normal"/>
        <w:tabs>
          <w:tab w:val="clear" w:pos="720"/>
          <w:tab w:val="left" w:pos="1980" w:leader="none"/>
        </w:tabs>
        <w:ind w:start="360" w:end="0"/>
        <w:rPr>
          <w:bCs/>
          <w:sz w:val="72"/>
        </w:rPr>
      </w:pPr>
      <w:r>
        <w:rPr>
          <w:bCs/>
          <w:sz w:val="72"/>
        </w:rPr>
      </w:r>
    </w:p>
    <w:p>
      <w:pPr>
        <w:pStyle w:val="Normal"/>
        <w:tabs>
          <w:tab w:val="clear" w:pos="720"/>
          <w:tab w:val="left" w:pos="1980" w:leader="none"/>
        </w:tabs>
        <w:ind w:start="360" w:end="0"/>
        <w:rPr>
          <w:b/>
          <w:sz w:val="72"/>
          <w:u w:val="single"/>
        </w:rPr>
      </w:pPr>
      <w:r>
        <w:rPr>
          <w:b/>
          <w:sz w:val="72"/>
          <w:u w:val="single"/>
        </w:rPr>
        <w:t xml:space="preserve">Approach:  </w:t>
      </w:r>
    </w:p>
    <w:p>
      <w:pPr>
        <w:pStyle w:val="NormalWeb"/>
        <w:tabs>
          <w:tab w:val="clear" w:pos="720"/>
          <w:tab w:val="left" w:pos="1980" w:leader="none"/>
        </w:tabs>
        <w:spacing w:before="0" w:after="0"/>
        <w:rPr>
          <w:b/>
          <w:bCs/>
          <w:sz w:val="72"/>
          <w:szCs w:val="20"/>
          <w:u w:val="single"/>
        </w:rPr>
      </w:pPr>
      <w:r>
        <w:rPr>
          <w:b/>
          <w:bCs/>
          <w:sz w:val="72"/>
          <w:szCs w:val="20"/>
          <w:u w:val="single"/>
        </w:rPr>
      </w:r>
    </w:p>
    <w:p>
      <w:pPr>
        <w:pStyle w:val="Normal"/>
        <w:tabs>
          <w:tab w:val="clear" w:pos="720"/>
          <w:tab w:val="left" w:pos="1980" w:leader="none"/>
        </w:tabs>
        <w:rPr>
          <w:bCs/>
          <w:sz w:val="72"/>
        </w:rPr>
      </w:pPr>
      <w:r>
        <w:rPr>
          <w:bCs/>
          <w:sz w:val="72"/>
        </w:rPr>
        <w:t>“</w:t>
      </w:r>
      <w:r>
        <w:rPr>
          <w:bCs/>
          <w:sz w:val="72"/>
        </w:rPr>
        <w:t>SWAT-team” to speed the review of potential projects through the criteria.</w:t>
      </w:r>
    </w:p>
    <w:p>
      <w:pPr>
        <w:pStyle w:val="Normal"/>
        <w:tabs>
          <w:tab w:val="clear" w:pos="720"/>
          <w:tab w:val="left" w:pos="1980" w:leader="none"/>
        </w:tabs>
        <w:ind w:start="360" w:end="0"/>
        <w:rPr>
          <w:bCs/>
          <w:sz w:val="32"/>
        </w:rPr>
      </w:pPr>
      <w:r>
        <w:rPr>
          <w:bCs/>
          <w:sz w:val="72"/>
        </w:rPr>
        <w:t xml:space="preserve"> 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980" w:leader="none"/>
        </w:tabs>
        <w:rPr>
          <w:bCs/>
          <w:i/>
          <w:i/>
          <w:iCs/>
          <w:sz w:val="56"/>
        </w:rPr>
      </w:pPr>
      <w:r>
        <w:rPr>
          <w:bCs/>
          <w:i/>
          <w:iCs/>
          <w:sz w:val="56"/>
        </w:rPr>
        <w:t>Members chosen to represent three main criteria groups (energy need, environment and land use) meet regularly to review projects and decide merits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980" w:leader="none"/>
        </w:tabs>
        <w:rPr>
          <w:bCs/>
          <w:i/>
          <w:i/>
          <w:iCs/>
          <w:sz w:val="56"/>
        </w:rPr>
      </w:pPr>
      <w:r>
        <w:rPr>
          <w:bCs/>
          <w:i/>
          <w:iCs/>
          <w:sz w:val="56"/>
        </w:rPr>
        <w:t xml:space="preserve">Decisions will go to Energy Committee for their review and vote.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980" w:leader="none"/>
        </w:tabs>
        <w:rPr>
          <w:bCs/>
          <w:i/>
          <w:i/>
          <w:iCs/>
          <w:sz w:val="56"/>
        </w:rPr>
      </w:pPr>
      <w:r>
        <w:rPr>
          <w:bCs/>
          <w:i/>
          <w:iCs/>
          <w:sz w:val="56"/>
        </w:rPr>
        <w:t xml:space="preserve">Approved projects go on WC and Board consent calandars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980" w:leader="none"/>
        </w:tabs>
        <w:rPr>
          <w:bCs/>
          <w:i/>
          <w:i/>
          <w:iCs/>
          <w:sz w:val="56"/>
        </w:rPr>
      </w:pPr>
      <w:r>
        <w:rPr>
          <w:bCs/>
          <w:i/>
          <w:iCs/>
          <w:sz w:val="56"/>
        </w:rPr>
        <w:t xml:space="preserve">The efforts will continue it is determined that energy infrastructure needs serving Silicon Valley are met.  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980" w:leader="none"/>
        </w:tabs>
        <w:ind w:hanging="0" w:start="0"/>
        <w:rPr>
          <w:bCs/>
          <w:i/>
          <w:i/>
          <w:iCs/>
          <w:sz w:val="22"/>
        </w:rPr>
      </w:pPr>
      <w:r>
        <w:rPr>
          <w:bCs/>
          <w:i/>
          <w:iCs/>
          <w:sz w:val="22"/>
        </w:rPr>
      </w:r>
    </w:p>
    <w:p>
      <w:pPr>
        <w:pStyle w:val="BodyText"/>
        <w:numPr>
          <w:ilvl w:val="0"/>
          <w:numId w:val="0"/>
        </w:numPr>
        <w:ind w:hanging="0" w:start="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BodyText"/>
        <w:numPr>
          <w:ilvl w:val="0"/>
          <w:numId w:val="0"/>
        </w:numPr>
        <w:ind w:hanging="0" w:start="0"/>
        <w:rPr>
          <w:b/>
          <w:bCs/>
        </w:rPr>
      </w:pPr>
      <w:r>
        <w:rPr>
          <w:b/>
          <w:bCs/>
        </w:rPr>
      </w:r>
    </w:p>
    <w:p>
      <w:pPr>
        <w:pStyle w:val="BodyText"/>
        <w:numPr>
          <w:ilvl w:val="0"/>
          <w:numId w:val="0"/>
        </w:numPr>
        <w:ind w:hanging="0" w:start="0"/>
        <w:rPr/>
      </w:pPr>
      <w:r>
        <w:rPr>
          <w:b/>
          <w:bCs/>
          <w:sz w:val="72"/>
        </w:rPr>
        <w:t>Recommended Action(s):</w:t>
      </w:r>
      <w:r>
        <w:rPr>
          <w:sz w:val="72"/>
        </w:rPr>
        <w:t xml:space="preserve"> </w:t>
      </w:r>
    </w:p>
    <w:p>
      <w:pPr>
        <w:pStyle w:val="BodyText"/>
        <w:numPr>
          <w:ilvl w:val="0"/>
          <w:numId w:val="0"/>
        </w:numPr>
        <w:ind w:hanging="0" w:start="0"/>
        <w:rPr>
          <w:sz w:val="40"/>
        </w:rPr>
      </w:pPr>
      <w:r>
        <w:rPr>
          <w:sz w:val="40"/>
        </w:rPr>
      </w:r>
    </w:p>
    <w:p>
      <w:pPr>
        <w:pStyle w:val="BodyText"/>
        <w:numPr>
          <w:ilvl w:val="0"/>
          <w:numId w:val="0"/>
        </w:numPr>
        <w:ind w:hanging="0" w:start="0"/>
        <w:rPr>
          <w:sz w:val="72"/>
        </w:rPr>
      </w:pPr>
      <w:r>
        <w:rPr>
          <w:sz w:val="72"/>
        </w:rPr>
        <w:t xml:space="preserve">Approve Streamlined project review proposal.  with a subcommittee representing needs of Energy, Environmental and Land Use criteria with recommendation that approved projects be put on consent calendar. </w:t>
      </w:r>
    </w:p>
    <w:p>
      <w:pPr>
        <w:pStyle w:val="Normal"/>
        <w:numPr>
          <w:ilvl w:val="0"/>
          <w:numId w:val="0"/>
        </w:numPr>
        <w:ind w:hanging="0" w:start="0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rFonts w:ascii="Arial" w:hAnsi="Arial" w:cs="Arial"/>
          <w:b/>
          <w:sz w:val="48"/>
        </w:rPr>
      </w:pPr>
      <w:r>
        <w:rPr>
          <w:rFonts w:cs="Arial" w:ascii="Arial" w:hAnsi="Arial"/>
          <w:b/>
          <w:sz w:val="48"/>
        </w:rPr>
      </w:r>
    </w:p>
    <w:sectPr>
      <w:type w:val="nextPage"/>
      <w:pgSz w:orient="landscape" w:w="15840" w:h="12240"/>
      <w:pgMar w:left="1350" w:right="990" w:gutter="0" w:header="0" w:top="180" w:footer="0" w:bottom="2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Monotype Sort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360"/>
        </w:tabs>
        <w:ind w:start="0" w:hanging="0"/>
      </w:pPr>
    </w:lvl>
    <w:lvl w:ilvl="1">
      <w:start w:val="1"/>
      <w:pStyle w:val="Heading2"/>
      <w:numFmt w:val="upperLetter"/>
      <w:lvlText w:val="%2."/>
      <w:lvlJc w:val="start"/>
      <w:pPr>
        <w:tabs>
          <w:tab w:val="num" w:pos="1080"/>
        </w:tabs>
        <w:ind w:start="720" w:hanging="0"/>
      </w:pPr>
    </w:lvl>
    <w:lvl w:ilvl="2">
      <w:start w:val="1"/>
      <w:pStyle w:val="Heading3"/>
      <w:numFmt w:val="decimal"/>
      <w:lvlText w:val="%3."/>
      <w:lvlJc w:val="start"/>
      <w:pPr>
        <w:tabs>
          <w:tab w:val="num" w:pos="1800"/>
        </w:tabs>
        <w:ind w:start="1440" w:hanging="0"/>
      </w:pPr>
    </w:lvl>
    <w:lvl w:ilvl="3">
      <w:start w:val="1"/>
      <w:pStyle w:val="Heading4"/>
      <w:numFmt w:val="lowerLetter"/>
      <w:lvlText w:val="%4)"/>
      <w:lvlJc w:val="start"/>
      <w:pPr>
        <w:tabs>
          <w:tab w:val="num" w:pos="2520"/>
        </w:tabs>
        <w:ind w:start="2160" w:hanging="0"/>
      </w:pPr>
    </w:lvl>
    <w:lvl w:ilvl="4">
      <w:start w:val="1"/>
      <w:pStyle w:val="Heading5"/>
      <w:numFmt w:val="decimal"/>
      <w:lvlText w:val="(%5)"/>
      <w:lvlJc w:val="start"/>
      <w:pPr>
        <w:tabs>
          <w:tab w:val="num" w:pos="3240"/>
        </w:tabs>
        <w:ind w:start="2880" w:hanging="0"/>
      </w:pPr>
    </w:lvl>
    <w:lvl w:ilvl="5">
      <w:start w:val="1"/>
      <w:pStyle w:val="Heading6"/>
      <w:numFmt w:val="lowerLetter"/>
      <w:lvlText w:val="(%6)"/>
      <w:lvlJc w:val="start"/>
      <w:pPr>
        <w:tabs>
          <w:tab w:val="num" w:pos="3960"/>
        </w:tabs>
        <w:ind w:start="3600" w:hanging="0"/>
      </w:pPr>
    </w:lvl>
    <w:lvl w:ilvl="6">
      <w:start w:val="1"/>
      <w:pStyle w:val="Heading7"/>
      <w:numFmt w:val="lowerRoman"/>
      <w:lvlText w:val="(%7)"/>
      <w:lvlJc w:val="start"/>
      <w:pPr>
        <w:tabs>
          <w:tab w:val="num" w:pos="4680"/>
        </w:tabs>
        <w:ind w:start="4320" w:hanging="0"/>
      </w:pPr>
    </w:lvl>
    <w:lvl w:ilvl="7">
      <w:start w:val="1"/>
      <w:pStyle w:val="Heading8"/>
      <w:numFmt w:val="lowerLetter"/>
      <w:lvlText w:val="(%8)"/>
      <w:lvlJc w:val="start"/>
      <w:pPr>
        <w:tabs>
          <w:tab w:val="num" w:pos="5400"/>
        </w:tabs>
        <w:ind w:start="5040" w:hanging="0"/>
      </w:pPr>
    </w:lvl>
    <w:lvl w:ilvl="8">
      <w:start w:val="1"/>
      <w:pStyle w:val="Heading9"/>
      <w:numFmt w:val="lowerRoman"/>
      <w:lvlText w:val="(%9)"/>
      <w:lvlJc w:val="start"/>
      <w:pPr>
        <w:tabs>
          <w:tab w:val="num" w:pos="6120"/>
        </w:tabs>
        <w:ind w:start="576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 Black" w:hAnsi="Arial Black" w:cs="Arial Black"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Monotype Sorts" w:hAnsi="Monotype Sorts" w:cs="Monotype Sort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4">
    <w:name w:val="WW8Num10z4"/>
    <w:qFormat/>
    <w:rPr>
      <w:rFonts w:ascii="Courier New" w:hAnsi="Courier New" w:cs="Courier New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  <w:sz w:val="16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5z1">
    <w:name w:val="WW8Num15z1"/>
    <w:qFormat/>
    <w:rPr>
      <w:rFonts w:ascii="Arial" w:hAnsi="Arial" w:eastAsia="Times New Roman" w:cs="Arial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5z4">
    <w:name w:val="WW8Num15z4"/>
    <w:qFormat/>
    <w:rPr>
      <w:rFonts w:ascii="Courier New" w:hAnsi="Courier New" w:cs="Courier New"/>
    </w:rPr>
  </w:style>
  <w:style w:type="character" w:styleId="WW8Num16z0">
    <w:name w:val="WW8Num16z0"/>
    <w:qFormat/>
    <w:rPr/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8z4">
    <w:name w:val="WW8Num18z4"/>
    <w:qFormat/>
    <w:rPr>
      <w:rFonts w:ascii="Courier New" w:hAnsi="Courier New" w:cs="Courier New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Wingdings" w:hAnsi="Wingdings" w:cs="Wingdings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Arial" w:hAnsi="Arial" w:eastAsia="Times New Roman" w:cs="Arial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4">
    <w:name w:val="WW8Num26z4"/>
    <w:qFormat/>
    <w:rPr>
      <w:rFonts w:ascii="Courier New" w:hAnsi="Courier New" w:cs="Courier New"/>
    </w:rPr>
  </w:style>
  <w:style w:type="character" w:styleId="WW8Num27z0">
    <w:name w:val="WW8Num27z0"/>
    <w:qFormat/>
    <w:rPr>
      <w:rFonts w:ascii="Arial" w:hAnsi="Arial" w:cs="Times New Roman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  <w:sz w:val="20"/>
    </w:rPr>
  </w:style>
  <w:style w:type="character" w:styleId="WW8Num31z1">
    <w:name w:val="WW8Num31z1"/>
    <w:qFormat/>
    <w:rPr>
      <w:rFonts w:ascii="Courier New" w:hAnsi="Courier New" w:cs="Courier New"/>
      <w:sz w:val="20"/>
    </w:rPr>
  </w:style>
  <w:style w:type="character" w:styleId="WW8Num31z2">
    <w:name w:val="WW8Num31z2"/>
    <w:qFormat/>
    <w:rPr>
      <w:rFonts w:ascii="Wingdings" w:hAnsi="Wingdings" w:cs="Wingdings"/>
      <w:sz w:val="20"/>
    </w:rPr>
  </w:style>
  <w:style w:type="character" w:styleId="WW8Num32z0">
    <w:name w:val="WW8Num32z0"/>
    <w:qFormat/>
    <w:rPr>
      <w:rFonts w:ascii="Wingdings" w:hAnsi="Wingdings" w:cs="Wingdings"/>
      <w:sz w:val="16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WW8Num32z3">
    <w:name w:val="WW8Num32z3"/>
    <w:qFormat/>
    <w:rPr>
      <w:rFonts w:ascii="Symbol" w:hAnsi="Symbol" w:cs="Symbol"/>
    </w:rPr>
  </w:style>
  <w:style w:type="character" w:styleId="WW8Num32z4">
    <w:name w:val="WW8Num32z4"/>
    <w:qFormat/>
    <w:rPr>
      <w:rFonts w:ascii="Courier New" w:hAnsi="Courier New" w:cs="Courier New"/>
    </w:rPr>
  </w:style>
  <w:style w:type="character" w:styleId="WW8Num33z0">
    <w:name w:val="WW8Num33z0"/>
    <w:qFormat/>
    <w:rPr>
      <w:rFonts w:ascii="Symbol" w:hAnsi="Symbol" w:cs="Symbol"/>
      <w:sz w:val="20"/>
    </w:rPr>
  </w:style>
  <w:style w:type="character" w:styleId="WW8Num33z1">
    <w:name w:val="WW8Num33z1"/>
    <w:qFormat/>
    <w:rPr>
      <w:rFonts w:ascii="Courier New" w:hAnsi="Courier New" w:cs="Courier New"/>
      <w:sz w:val="20"/>
    </w:rPr>
  </w:style>
  <w:style w:type="character" w:styleId="WW8Num33z2">
    <w:name w:val="WW8Num33z2"/>
    <w:qFormat/>
    <w:rPr>
      <w:rFonts w:ascii="Wingdings" w:hAnsi="Wingdings" w:cs="Wingdings"/>
      <w:sz w:val="20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4z2">
    <w:name w:val="WW8Num34z2"/>
    <w:qFormat/>
    <w:rPr>
      <w:rFonts w:ascii="Wingdings" w:hAnsi="Wingdings" w:cs="Wingdings"/>
    </w:rPr>
  </w:style>
  <w:style w:type="character" w:styleId="WW8Num35z0">
    <w:name w:val="WW8Num35z0"/>
    <w:qFormat/>
    <w:rPr>
      <w:rFonts w:ascii="Wingdings" w:hAnsi="Wingdings" w:cs="Wingdings"/>
    </w:rPr>
  </w:style>
  <w:style w:type="character" w:styleId="WW8Num35z3">
    <w:name w:val="WW8Num35z3"/>
    <w:qFormat/>
    <w:rPr>
      <w:rFonts w:ascii="Symbol" w:hAnsi="Symbol" w:cs="Symbol"/>
    </w:rPr>
  </w:style>
  <w:style w:type="character" w:styleId="WW8Num35z4">
    <w:name w:val="WW8Num35z4"/>
    <w:qFormat/>
    <w:rPr>
      <w:rFonts w:ascii="Courier New" w:hAnsi="Courier New" w:cs="Courier New"/>
    </w:rPr>
  </w:style>
  <w:style w:type="character" w:styleId="WW8Num36z0">
    <w:name w:val="WW8Num36z0"/>
    <w:qFormat/>
    <w:rPr>
      <w:rFonts w:ascii="Wingdings" w:hAnsi="Wingdings" w:cs="Wingdings"/>
    </w:rPr>
  </w:style>
  <w:style w:type="character" w:styleId="WW8Num36z1">
    <w:name w:val="WW8Num36z1"/>
    <w:qFormat/>
    <w:rPr>
      <w:rFonts w:ascii="Arial" w:hAnsi="Arial" w:eastAsia="Times New Roman" w:cs="Arial"/>
    </w:rPr>
  </w:style>
  <w:style w:type="character" w:styleId="WW8Num36z3">
    <w:name w:val="WW8Num36z3"/>
    <w:qFormat/>
    <w:rPr>
      <w:rFonts w:ascii="Symbol" w:hAnsi="Symbol" w:cs="Symbol"/>
    </w:rPr>
  </w:style>
  <w:style w:type="character" w:styleId="WW8Num36z4">
    <w:name w:val="WW8Num36z4"/>
    <w:qFormat/>
    <w:rPr>
      <w:rFonts w:ascii="Courier New" w:hAnsi="Courier New" w:cs="Courier New"/>
    </w:rPr>
  </w:style>
  <w:style w:type="character" w:styleId="WW8Num37z0">
    <w:name w:val="WW8Num37z0"/>
    <w:qFormat/>
    <w:rPr>
      <w:rFonts w:ascii="Wingdings" w:hAnsi="Wingdings" w:cs="Wingdings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2">
    <w:name w:val="WW8Num38z2"/>
    <w:qFormat/>
    <w:rPr>
      <w:rFonts w:ascii="Wingdings" w:hAnsi="Wingdings" w:cs="Wingdings"/>
    </w:rPr>
  </w:style>
  <w:style w:type="character" w:styleId="WW8Num39z0">
    <w:name w:val="WW8Num39z0"/>
    <w:qFormat/>
    <w:rPr>
      <w:i w:val="false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0z1">
    <w:name w:val="WW8Num40z1"/>
    <w:qFormat/>
    <w:rPr>
      <w:rFonts w:ascii="Courier New" w:hAnsi="Courier New" w:cs="Courier New"/>
    </w:rPr>
  </w:style>
  <w:style w:type="character" w:styleId="WW8Num40z2">
    <w:name w:val="WW8Num40z2"/>
    <w:qFormat/>
    <w:rPr>
      <w:rFonts w:ascii="Wingdings" w:hAnsi="Wingdings" w:cs="Wingdings"/>
    </w:rPr>
  </w:style>
  <w:style w:type="character" w:styleId="WW8Num41z0">
    <w:name w:val="WW8Num41z0"/>
    <w:qFormat/>
    <w:rPr>
      <w:rFonts w:ascii="Wingdings" w:hAnsi="Wingdings" w:cs="Wingdings"/>
      <w:b/>
      <w:sz w:val="16"/>
    </w:rPr>
  </w:style>
  <w:style w:type="character" w:styleId="WW8Num42z0">
    <w:name w:val="WW8Num42z0"/>
    <w:qFormat/>
    <w:rPr>
      <w:rFonts w:ascii="Wingdings" w:hAnsi="Wingdings" w:cs="Wingdings"/>
    </w:rPr>
  </w:style>
  <w:style w:type="character" w:styleId="WW8Num42z1">
    <w:name w:val="WW8Num42z1"/>
    <w:qFormat/>
    <w:rPr>
      <w:rFonts w:ascii="Courier New" w:hAnsi="Courier New" w:cs="Courier New"/>
    </w:rPr>
  </w:style>
  <w:style w:type="character" w:styleId="WW8Num42z3">
    <w:name w:val="WW8Num42z3"/>
    <w:qFormat/>
    <w:rPr>
      <w:rFonts w:ascii="Symbol" w:hAnsi="Symbol" w:cs="Symbol"/>
    </w:rPr>
  </w:style>
  <w:style w:type="character" w:styleId="WW8Num43z0">
    <w:name w:val="WW8Num43z0"/>
    <w:qFormat/>
    <w:rPr>
      <w:rFonts w:ascii="Wingdings" w:hAnsi="Wingdings" w:cs="Wingdings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5z1">
    <w:name w:val="WW8Num45z1"/>
    <w:qFormat/>
    <w:rPr>
      <w:rFonts w:ascii="Courier New" w:hAnsi="Courier New" w:cs="Courier New"/>
    </w:rPr>
  </w:style>
  <w:style w:type="character" w:styleId="WW8Num45z2">
    <w:name w:val="WW8Num45z2"/>
    <w:qFormat/>
    <w:rPr>
      <w:rFonts w:ascii="Wingdings" w:hAnsi="Wingdings" w:cs="Wingdings"/>
    </w:rPr>
  </w:style>
  <w:style w:type="character" w:styleId="WW8Num46z1">
    <w:name w:val="WW8Num46z1"/>
    <w:qFormat/>
    <w:rPr>
      <w:rFonts w:ascii="Courier New" w:hAnsi="Courier New" w:cs="Courier New"/>
    </w:rPr>
  </w:style>
  <w:style w:type="character" w:styleId="WW8Num46z2">
    <w:name w:val="WW8Num46z2"/>
    <w:qFormat/>
    <w:rPr>
      <w:rFonts w:ascii="Wingdings" w:hAnsi="Wingdings" w:cs="Wingdings"/>
    </w:rPr>
  </w:style>
  <w:style w:type="character" w:styleId="WW8Num46z3">
    <w:name w:val="WW8Num46z3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8z1">
    <w:name w:val="WW8Num48z1"/>
    <w:qFormat/>
    <w:rPr>
      <w:rFonts w:ascii="Courier New" w:hAnsi="Courier New" w:cs="Courier New"/>
    </w:rPr>
  </w:style>
  <w:style w:type="character" w:styleId="WW8Num48z2">
    <w:name w:val="WW8Num48z2"/>
    <w:qFormat/>
    <w:rPr>
      <w:rFonts w:ascii="Wingdings" w:hAnsi="Wingdings" w:cs="Wingdings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2z1">
    <w:name w:val="WW8Num52z1"/>
    <w:qFormat/>
    <w:rPr>
      <w:rFonts w:ascii="Courier New" w:hAnsi="Courier New" w:cs="Courier New"/>
    </w:rPr>
  </w:style>
  <w:style w:type="character" w:styleId="WW8Num52z2">
    <w:name w:val="WW8Num52z2"/>
    <w:qFormat/>
    <w:rPr>
      <w:rFonts w:ascii="Wingdings" w:hAnsi="Wingdings" w:cs="Wingdings"/>
    </w:rPr>
  </w:style>
  <w:style w:type="character" w:styleId="WW8Num53z0">
    <w:name w:val="WW8Num53z0"/>
    <w:qFormat/>
    <w:rPr>
      <w:rFonts w:ascii="Symbol" w:hAnsi="Symbol" w:cs="Symbol"/>
      <w:sz w:val="20"/>
    </w:rPr>
  </w:style>
  <w:style w:type="character" w:styleId="WW8Num53z1">
    <w:name w:val="WW8Num53z1"/>
    <w:qFormat/>
    <w:rPr>
      <w:rFonts w:ascii="Courier New" w:hAnsi="Courier New" w:cs="Courier New"/>
      <w:sz w:val="20"/>
    </w:rPr>
  </w:style>
  <w:style w:type="character" w:styleId="WW8Num53z2">
    <w:name w:val="WW8Num53z2"/>
    <w:qFormat/>
    <w:rPr>
      <w:rFonts w:ascii="Wingdings" w:hAnsi="Wingdings" w:cs="Wingdings"/>
      <w:sz w:val="20"/>
    </w:rPr>
  </w:style>
  <w:style w:type="character" w:styleId="WW8Num54z0">
    <w:name w:val="WW8Num54z0"/>
    <w:qFormat/>
    <w:rPr>
      <w:rFonts w:ascii="Monotype Sorts" w:hAnsi="Monotype Sorts" w:cs="Monotype Sorts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6z1">
    <w:name w:val="WW8Num56z1"/>
    <w:qFormat/>
    <w:rPr>
      <w:rFonts w:ascii="Courier New" w:hAnsi="Courier New" w:cs="Courier New"/>
    </w:rPr>
  </w:style>
  <w:style w:type="character" w:styleId="WW8Num56z2">
    <w:name w:val="WW8Num56z2"/>
    <w:qFormat/>
    <w:rPr>
      <w:rFonts w:ascii="Wingdings" w:hAnsi="Wingdings" w:cs="Wingdings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59z1">
    <w:name w:val="WW8Num59z1"/>
    <w:qFormat/>
    <w:rPr>
      <w:rFonts w:ascii="Courier New" w:hAnsi="Courier New" w:cs="Courier New"/>
    </w:rPr>
  </w:style>
  <w:style w:type="character" w:styleId="WW8Num59z2">
    <w:name w:val="WW8Num59z2"/>
    <w:qFormat/>
    <w:rPr>
      <w:rFonts w:ascii="Wingdings" w:hAnsi="Wingdings" w:cs="Wingdings"/>
    </w:rPr>
  </w:style>
  <w:style w:type="character" w:styleId="WW8Num60z0">
    <w:name w:val="WW8Num60z0"/>
    <w:qFormat/>
    <w:rPr>
      <w:rFonts w:ascii="Symbol" w:hAnsi="Symbol" w:cs="Symbol"/>
      <w:sz w:val="20"/>
    </w:rPr>
  </w:style>
  <w:style w:type="character" w:styleId="WW8Num60z1">
    <w:name w:val="WW8Num60z1"/>
    <w:qFormat/>
    <w:rPr>
      <w:rFonts w:ascii="Courier New" w:hAnsi="Courier New" w:cs="Courier New"/>
      <w:sz w:val="20"/>
    </w:rPr>
  </w:style>
  <w:style w:type="character" w:styleId="WW8Num60z2">
    <w:name w:val="WW8Num60z2"/>
    <w:qFormat/>
    <w:rPr>
      <w:rFonts w:ascii="Wingdings" w:hAnsi="Wingdings" w:cs="Wingdings"/>
      <w:sz w:val="20"/>
    </w:rPr>
  </w:style>
  <w:style w:type="character" w:styleId="WW8Num61z0">
    <w:name w:val="WW8Num61z0"/>
    <w:qFormat/>
    <w:rPr>
      <w:rFonts w:ascii="Symbol" w:hAnsi="Symbol" w:cs="Symbol"/>
      <w:sz w:val="20"/>
    </w:rPr>
  </w:style>
  <w:style w:type="character" w:styleId="WW8Num61z1">
    <w:name w:val="WW8Num61z1"/>
    <w:qFormat/>
    <w:rPr>
      <w:rFonts w:ascii="Courier New" w:hAnsi="Courier New" w:cs="Courier New"/>
      <w:sz w:val="20"/>
    </w:rPr>
  </w:style>
  <w:style w:type="character" w:styleId="WW8Num61z2">
    <w:name w:val="WW8Num61z2"/>
    <w:qFormat/>
    <w:rPr>
      <w:rFonts w:ascii="Wingdings" w:hAnsi="Wingdings" w:cs="Wingdings"/>
      <w:sz w:val="20"/>
    </w:rPr>
  </w:style>
  <w:style w:type="character" w:styleId="WW8Num62z1">
    <w:name w:val="WW8Num62z1"/>
    <w:qFormat/>
    <w:rPr>
      <w:rFonts w:ascii="Courier New" w:hAnsi="Courier New" w:cs="Courier New"/>
    </w:rPr>
  </w:style>
  <w:style w:type="character" w:styleId="WW8Num62z2">
    <w:name w:val="WW8Num62z2"/>
    <w:qFormat/>
    <w:rPr>
      <w:rFonts w:ascii="Wingdings" w:hAnsi="Wingdings" w:cs="Wingdings"/>
    </w:rPr>
  </w:style>
  <w:style w:type="character" w:styleId="WW8Num62z3">
    <w:name w:val="WW8Num62z3"/>
    <w:qFormat/>
    <w:rPr>
      <w:rFonts w:ascii="Symbol" w:hAnsi="Symbol" w:cs="Symbol"/>
    </w:rPr>
  </w:style>
  <w:style w:type="character" w:styleId="WW8Num63z0">
    <w:name w:val="WW8Num63z0"/>
    <w:qFormat/>
    <w:rPr>
      <w:rFonts w:ascii="Wingdings" w:hAnsi="Wingdings" w:cs="Wingdings"/>
    </w:rPr>
  </w:style>
  <w:style w:type="character" w:styleId="WW8Num63z1">
    <w:name w:val="WW8Num63z1"/>
    <w:qFormat/>
    <w:rPr>
      <w:rFonts w:ascii="Arial" w:hAnsi="Arial" w:eastAsia="Times New Roman" w:cs="Arial"/>
    </w:rPr>
  </w:style>
  <w:style w:type="character" w:styleId="WW8Num63z3">
    <w:name w:val="WW8Num63z3"/>
    <w:qFormat/>
    <w:rPr>
      <w:rFonts w:ascii="Symbol" w:hAnsi="Symbol" w:cs="Symbol"/>
    </w:rPr>
  </w:style>
  <w:style w:type="character" w:styleId="WW8Num63z4">
    <w:name w:val="WW8Num63z4"/>
    <w:qFormat/>
    <w:rPr>
      <w:rFonts w:ascii="Courier New" w:hAnsi="Courier New" w:cs="Courier New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>
      <w:rFonts w:ascii="Wingdings" w:hAnsi="Wingdings" w:cs="Wingdings"/>
    </w:rPr>
  </w:style>
  <w:style w:type="character" w:styleId="WW8Num66z0">
    <w:name w:val="WW8Num66z0"/>
    <w:qFormat/>
    <w:rPr>
      <w:rFonts w:ascii="Wingdings" w:hAnsi="Wingdings" w:cs="Wingdings"/>
      <w:b/>
      <w:sz w:val="16"/>
    </w:rPr>
  </w:style>
  <w:style w:type="character" w:styleId="WW8Num67z0">
    <w:name w:val="WW8Num67z0"/>
    <w:qFormat/>
    <w:rPr>
      <w:rFonts w:ascii="Symbol" w:hAnsi="Symbol" w:cs="Symbol"/>
      <w:sz w:val="20"/>
    </w:rPr>
  </w:style>
  <w:style w:type="character" w:styleId="WW8Num67z1">
    <w:name w:val="WW8Num67z1"/>
    <w:qFormat/>
    <w:rPr>
      <w:rFonts w:ascii="Courier New" w:hAnsi="Courier New" w:cs="Courier New"/>
      <w:sz w:val="20"/>
    </w:rPr>
  </w:style>
  <w:style w:type="character" w:styleId="WW8Num67z2">
    <w:name w:val="WW8Num67z2"/>
    <w:qFormat/>
    <w:rPr>
      <w:rFonts w:ascii="Wingdings" w:hAnsi="Wingdings" w:cs="Wingdings"/>
      <w:sz w:val="20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9z0">
    <w:name w:val="WW8Num69z0"/>
    <w:qFormat/>
    <w:rPr>
      <w:rFonts w:ascii="Symbol" w:hAnsi="Symbol" w:cs="Symbol"/>
      <w:sz w:val="20"/>
    </w:rPr>
  </w:style>
  <w:style w:type="character" w:styleId="WW8Num69z1">
    <w:name w:val="WW8Num69z1"/>
    <w:qFormat/>
    <w:rPr>
      <w:rFonts w:ascii="Courier New" w:hAnsi="Courier New" w:cs="Courier New"/>
      <w:sz w:val="20"/>
    </w:rPr>
  </w:style>
  <w:style w:type="character" w:styleId="WW8Num69z2">
    <w:name w:val="WW8Num69z2"/>
    <w:qFormat/>
    <w:rPr>
      <w:rFonts w:ascii="Wingdings" w:hAnsi="Wingdings" w:cs="Wingdings"/>
      <w:sz w:val="20"/>
    </w:rPr>
  </w:style>
  <w:style w:type="character" w:styleId="WW8Num70z0">
    <w:name w:val="WW8Num70z0"/>
    <w:qFormat/>
    <w:rPr>
      <w:rFonts w:ascii="Wingdings" w:hAnsi="Wingdings" w:cs="Wingdings"/>
    </w:rPr>
  </w:style>
  <w:style w:type="character" w:styleId="WW8Num70z1">
    <w:name w:val="WW8Num70z1"/>
    <w:qFormat/>
    <w:rPr>
      <w:rFonts w:ascii="Arial" w:hAnsi="Arial" w:eastAsia="Times New Roman" w:cs="Arial"/>
    </w:rPr>
  </w:style>
  <w:style w:type="character" w:styleId="WW8Num70z3">
    <w:name w:val="WW8Num70z3"/>
    <w:qFormat/>
    <w:rPr>
      <w:rFonts w:ascii="Symbol" w:hAnsi="Symbol" w:cs="Symbol"/>
    </w:rPr>
  </w:style>
  <w:style w:type="character" w:styleId="WW8Num70z4">
    <w:name w:val="WW8Num70z4"/>
    <w:qFormat/>
    <w:rPr>
      <w:rFonts w:ascii="Courier New" w:hAnsi="Courier New" w:cs="Courier New"/>
    </w:rPr>
  </w:style>
  <w:style w:type="character" w:styleId="WW8Num71z0">
    <w:name w:val="WW8Num71z0"/>
    <w:qFormat/>
    <w:rPr>
      <w:rFonts w:ascii="Symbol" w:hAnsi="Symbol" w:cs="Symbol"/>
    </w:rPr>
  </w:style>
  <w:style w:type="character" w:styleId="WW8Num71z1">
    <w:name w:val="WW8Num71z1"/>
    <w:qFormat/>
    <w:rPr>
      <w:rFonts w:ascii="Courier New" w:hAnsi="Courier New" w:cs="Courier New"/>
    </w:rPr>
  </w:style>
  <w:style w:type="character" w:styleId="WW8Num71z2">
    <w:name w:val="WW8Num71z2"/>
    <w:qFormat/>
    <w:rPr>
      <w:rFonts w:ascii="Wingdings" w:hAnsi="Wingdings" w:cs="Wingdings"/>
    </w:rPr>
  </w:style>
  <w:style w:type="character" w:styleId="WW8Num72z0">
    <w:name w:val="WW8Num72z0"/>
    <w:qFormat/>
    <w:rPr>
      <w:rFonts w:ascii="Symbol" w:hAnsi="Symbol" w:cs="Symbol"/>
    </w:rPr>
  </w:style>
  <w:style w:type="character" w:styleId="WW8Num72z1">
    <w:name w:val="WW8Num72z1"/>
    <w:qFormat/>
    <w:rPr>
      <w:rFonts w:ascii="Courier New" w:hAnsi="Courier New" w:cs="Courier New"/>
    </w:rPr>
  </w:style>
  <w:style w:type="character" w:styleId="WW8Num72z2">
    <w:name w:val="WW8Num72z2"/>
    <w:qFormat/>
    <w:rPr>
      <w:rFonts w:ascii="Wingdings" w:hAnsi="Wingdings" w:cs="Wingdings"/>
    </w:rPr>
  </w:style>
  <w:style w:type="character" w:styleId="WW8Num73z0">
    <w:name w:val="WW8Num73z0"/>
    <w:qFormat/>
    <w:rPr>
      <w:rFonts w:ascii="Symbol" w:hAnsi="Symbol" w:cs="Symbol"/>
    </w:rPr>
  </w:style>
  <w:style w:type="character" w:styleId="WW8Num73z1">
    <w:name w:val="WW8Num73z1"/>
    <w:qFormat/>
    <w:rPr>
      <w:rFonts w:ascii="Symbol" w:hAnsi="Symbol" w:eastAsia="Times New Roman" w:cs="Arial"/>
    </w:rPr>
  </w:style>
  <w:style w:type="character" w:styleId="WW8Num73z2">
    <w:name w:val="WW8Num73z2"/>
    <w:qFormat/>
    <w:rPr>
      <w:rFonts w:ascii="Wingdings" w:hAnsi="Wingdings" w:cs="Wingdings"/>
    </w:rPr>
  </w:style>
  <w:style w:type="character" w:styleId="WW8Num73z4">
    <w:name w:val="WW8Num73z4"/>
    <w:qFormat/>
    <w:rPr>
      <w:rFonts w:ascii="Courier New" w:hAnsi="Courier New" w:cs="Courier New"/>
    </w:rPr>
  </w:style>
  <w:style w:type="character" w:styleId="WW8Num74z0">
    <w:name w:val="WW8Num74z0"/>
    <w:qFormat/>
    <w:rPr>
      <w:rFonts w:ascii="Symbol" w:hAnsi="Symbol" w:cs="Symbol"/>
    </w:rPr>
  </w:style>
  <w:style w:type="character" w:styleId="WW8Num74z1">
    <w:name w:val="WW8Num74z1"/>
    <w:qFormat/>
    <w:rPr>
      <w:rFonts w:ascii="Courier New" w:hAnsi="Courier New" w:cs="Courier New"/>
    </w:rPr>
  </w:style>
  <w:style w:type="character" w:styleId="WW8Num74z2">
    <w:name w:val="WW8Num74z2"/>
    <w:qFormat/>
    <w:rPr>
      <w:rFonts w:ascii="Wingdings" w:hAnsi="Wingdings" w:cs="Wingdings"/>
    </w:rPr>
  </w:style>
  <w:style w:type="character" w:styleId="WW8Num75z0">
    <w:name w:val="WW8Num75z0"/>
    <w:qFormat/>
    <w:rPr>
      <w:rFonts w:ascii="Wingdings" w:hAnsi="Wingdings" w:cs="Wingdings"/>
      <w:sz w:val="16"/>
    </w:rPr>
  </w:style>
  <w:style w:type="character" w:styleId="WW8Num75z1">
    <w:name w:val="WW8Num75z1"/>
    <w:qFormat/>
    <w:rPr>
      <w:rFonts w:ascii="Arial" w:hAnsi="Arial" w:eastAsia="Times New Roman" w:cs="Arial"/>
    </w:rPr>
  </w:style>
  <w:style w:type="character" w:styleId="WW8Num75z2">
    <w:name w:val="WW8Num75z2"/>
    <w:qFormat/>
    <w:rPr>
      <w:rFonts w:ascii="Wingdings" w:hAnsi="Wingdings" w:cs="Wingdings"/>
    </w:rPr>
  </w:style>
  <w:style w:type="character" w:styleId="WW8Num75z3">
    <w:name w:val="WW8Num75z3"/>
    <w:qFormat/>
    <w:rPr>
      <w:rFonts w:ascii="Symbol" w:hAnsi="Symbol" w:cs="Symbol"/>
    </w:rPr>
  </w:style>
  <w:style w:type="character" w:styleId="WW8Num75z4">
    <w:name w:val="WW8Num75z4"/>
    <w:qFormat/>
    <w:rPr>
      <w:rFonts w:ascii="Courier New" w:hAnsi="Courier New" w:cs="Courier New"/>
    </w:rPr>
  </w:style>
  <w:style w:type="character" w:styleId="WW8Num76z0">
    <w:name w:val="WW8Num76z0"/>
    <w:qFormat/>
    <w:rPr>
      <w:rFonts w:ascii="Symbol" w:hAnsi="Symbol" w:cs="Symbol"/>
    </w:rPr>
  </w:style>
  <w:style w:type="character" w:styleId="WW8Num76z1">
    <w:name w:val="WW8Num76z1"/>
    <w:qFormat/>
    <w:rPr>
      <w:rFonts w:ascii="Courier New" w:hAnsi="Courier New" w:cs="Courier New"/>
    </w:rPr>
  </w:style>
  <w:style w:type="character" w:styleId="WW8Num76z2">
    <w:name w:val="WW8Num76z2"/>
    <w:qFormat/>
    <w:rPr>
      <w:rFonts w:ascii="Wingdings" w:hAnsi="Wingdings" w:cs="Wingdings"/>
    </w:rPr>
  </w:style>
  <w:style w:type="character" w:styleId="WW8Num77z0">
    <w:name w:val="WW8Num77z0"/>
    <w:qFormat/>
    <w:rPr>
      <w:rFonts w:ascii="Symbol" w:hAnsi="Symbol" w:cs="Symbol"/>
    </w:rPr>
  </w:style>
  <w:style w:type="character" w:styleId="WW8Num77z1">
    <w:name w:val="WW8Num77z1"/>
    <w:qFormat/>
    <w:rPr>
      <w:rFonts w:ascii="Courier New" w:hAnsi="Courier New" w:cs="Courier New"/>
    </w:rPr>
  </w:style>
  <w:style w:type="character" w:styleId="WW8Num77z2">
    <w:name w:val="WW8Num77z2"/>
    <w:qFormat/>
    <w:rPr>
      <w:rFonts w:ascii="Wingdings" w:hAnsi="Wingdings" w:cs="Wingdings"/>
    </w:rPr>
  </w:style>
  <w:style w:type="character" w:styleId="WW8Num78z0">
    <w:name w:val="WW8Num78z0"/>
    <w:qFormat/>
    <w:rPr>
      <w:rFonts w:ascii="Wingdings" w:hAnsi="Wingdings" w:cs="Wingdings"/>
    </w:rPr>
  </w:style>
  <w:style w:type="character" w:styleId="WW8Num79z1">
    <w:name w:val="WW8Num79z1"/>
    <w:qFormat/>
    <w:rPr>
      <w:rFonts w:ascii="Courier New" w:hAnsi="Courier New" w:cs="Courier New"/>
    </w:rPr>
  </w:style>
  <w:style w:type="character" w:styleId="WW8Num79z2">
    <w:name w:val="WW8Num79z2"/>
    <w:qFormat/>
    <w:rPr>
      <w:rFonts w:ascii="Wingdings" w:hAnsi="Wingdings" w:cs="Wingdings"/>
    </w:rPr>
  </w:style>
  <w:style w:type="character" w:styleId="WW8Num79z3">
    <w:name w:val="WW8Num79z3"/>
    <w:qFormat/>
    <w:rPr>
      <w:rFonts w:ascii="Symbol" w:hAnsi="Symbol" w:cs="Symbol"/>
    </w:rPr>
  </w:style>
  <w:style w:type="character" w:styleId="WW8Num80z0">
    <w:name w:val="WW8Num80z0"/>
    <w:qFormat/>
    <w:rPr>
      <w:rFonts w:ascii="Symbol" w:hAnsi="Symbol" w:cs="Symbol"/>
    </w:rPr>
  </w:style>
  <w:style w:type="character" w:styleId="WW8Num81z0">
    <w:name w:val="WW8Num81z0"/>
    <w:qFormat/>
    <w:rPr>
      <w:rFonts w:ascii="Wingdings" w:hAnsi="Wingdings" w:cs="Wingdings"/>
      <w:sz w:val="16"/>
    </w:rPr>
  </w:style>
  <w:style w:type="character" w:styleId="WW8Num81z1">
    <w:name w:val="WW8Num81z1"/>
    <w:qFormat/>
    <w:rPr>
      <w:rFonts w:ascii="Courier New" w:hAnsi="Courier New" w:cs="Courier New"/>
    </w:rPr>
  </w:style>
  <w:style w:type="character" w:styleId="WW8Num81z2">
    <w:name w:val="WW8Num81z2"/>
    <w:qFormat/>
    <w:rPr>
      <w:rFonts w:ascii="Wingdings" w:hAnsi="Wingdings" w:cs="Wingdings"/>
    </w:rPr>
  </w:style>
  <w:style w:type="character" w:styleId="WW8Num81z3">
    <w:name w:val="WW8Num81z3"/>
    <w:qFormat/>
    <w:rPr>
      <w:rFonts w:ascii="Symbol" w:hAnsi="Symbol" w:cs="Symbol"/>
    </w:rPr>
  </w:style>
  <w:style w:type="character" w:styleId="WW8Num82z0">
    <w:name w:val="WW8Num82z0"/>
    <w:qFormat/>
    <w:rPr>
      <w:rFonts w:ascii="Symbol" w:hAnsi="Symbol" w:eastAsia="Times New Roman" w:cs="Arial"/>
    </w:rPr>
  </w:style>
  <w:style w:type="character" w:styleId="WW8Num82z1">
    <w:name w:val="WW8Num82z1"/>
    <w:qFormat/>
    <w:rPr>
      <w:rFonts w:ascii="Courier New" w:hAnsi="Courier New" w:cs="Courier New"/>
    </w:rPr>
  </w:style>
  <w:style w:type="character" w:styleId="WW8Num82z2">
    <w:name w:val="WW8Num82z2"/>
    <w:qFormat/>
    <w:rPr>
      <w:rFonts w:ascii="Wingdings" w:hAnsi="Wingdings" w:cs="Wingdings"/>
    </w:rPr>
  </w:style>
  <w:style w:type="character" w:styleId="WW8Num82z3">
    <w:name w:val="WW8Num82z3"/>
    <w:qFormat/>
    <w:rPr>
      <w:rFonts w:ascii="Symbol" w:hAnsi="Symbol" w:cs="Symbol"/>
    </w:rPr>
  </w:style>
  <w:style w:type="character" w:styleId="WW8Num83z0">
    <w:name w:val="WW8Num83z0"/>
    <w:qFormat/>
    <w:rPr>
      <w:rFonts w:ascii="Symbol" w:hAnsi="Symbol" w:cs="Symbol"/>
    </w:rPr>
  </w:style>
  <w:style w:type="character" w:styleId="WW8Num83z1">
    <w:name w:val="WW8Num83z1"/>
    <w:qFormat/>
    <w:rPr>
      <w:rFonts w:ascii="Courier New" w:hAnsi="Courier New" w:cs="Courier New"/>
    </w:rPr>
  </w:style>
  <w:style w:type="character" w:styleId="WW8Num83z2">
    <w:name w:val="WW8Num83z2"/>
    <w:qFormat/>
    <w:rPr>
      <w:rFonts w:ascii="Wingdings" w:hAnsi="Wingdings" w:cs="Wingdings"/>
    </w:rPr>
  </w:style>
  <w:style w:type="character" w:styleId="WW8Num84z0">
    <w:name w:val="WW8Num84z0"/>
    <w:qFormat/>
    <w:rPr>
      <w:rFonts w:ascii="Wingdings" w:hAnsi="Wingdings" w:cs="Wingdings"/>
    </w:rPr>
  </w:style>
  <w:style w:type="character" w:styleId="WW8Num85z0">
    <w:name w:val="WW8Num85z0"/>
    <w:qFormat/>
    <w:rPr>
      <w:rFonts w:ascii="Symbol" w:hAnsi="Symbol" w:cs="Symbol"/>
    </w:rPr>
  </w:style>
  <w:style w:type="character" w:styleId="WW8Num85z1">
    <w:name w:val="WW8Num85z1"/>
    <w:qFormat/>
    <w:rPr>
      <w:rFonts w:ascii="Courier New" w:hAnsi="Courier New" w:cs="Courier New"/>
    </w:rPr>
  </w:style>
  <w:style w:type="character" w:styleId="WW8Num85z2">
    <w:name w:val="WW8Num85z2"/>
    <w:qFormat/>
    <w:rPr>
      <w:rFonts w:ascii="Wingdings" w:hAnsi="Wingdings" w:cs="Wingdings"/>
    </w:rPr>
  </w:style>
  <w:style w:type="character" w:styleId="WW8Num86z0">
    <w:name w:val="WW8Num86z0"/>
    <w:qFormat/>
    <w:rPr>
      <w:rFonts w:ascii="Symbol" w:hAnsi="Symbol" w:cs="Symbol"/>
    </w:rPr>
  </w:style>
  <w:style w:type="character" w:styleId="WW8Num86z1">
    <w:name w:val="WW8Num86z1"/>
    <w:qFormat/>
    <w:rPr>
      <w:rFonts w:ascii="Courier New" w:hAnsi="Courier New" w:cs="Courier New"/>
    </w:rPr>
  </w:style>
  <w:style w:type="character" w:styleId="WW8Num86z2">
    <w:name w:val="WW8Num86z2"/>
    <w:qFormat/>
    <w:rPr>
      <w:rFonts w:ascii="Wingdings" w:hAnsi="Wingdings" w:cs="Wingdings"/>
    </w:rPr>
  </w:style>
  <w:style w:type="character" w:styleId="WW8Num87z0">
    <w:name w:val="WW8Num87z0"/>
    <w:qFormat/>
    <w:rPr>
      <w:rFonts w:ascii="Symbol" w:hAnsi="Symbol" w:cs="Symbol"/>
    </w:rPr>
  </w:style>
  <w:style w:type="character" w:styleId="WW8Num87z1">
    <w:name w:val="WW8Num87z1"/>
    <w:qFormat/>
    <w:rPr>
      <w:rFonts w:ascii="Courier New" w:hAnsi="Courier New" w:cs="Courier New"/>
    </w:rPr>
  </w:style>
  <w:style w:type="character" w:styleId="WW8Num87z2">
    <w:name w:val="WW8Num87z2"/>
    <w:qFormat/>
    <w:rPr>
      <w:rFonts w:ascii="Wingdings" w:hAnsi="Wingdings" w:cs="Wingdings"/>
    </w:rPr>
  </w:style>
  <w:style w:type="character" w:styleId="WW8NumSt31z0">
    <w:name w:val="WW8NumSt31z0"/>
    <w:qFormat/>
    <w:rPr>
      <w:rFonts w:ascii="Symbol" w:hAnsi="Symbol" w:cs="Symbol"/>
    </w:rPr>
  </w:style>
  <w:style w:type="character" w:styleId="WW8NumSt47z0">
    <w:name w:val="WW8NumSt47z0"/>
    <w:qFormat/>
    <w:rPr>
      <w:rFonts w:ascii="Symbol" w:hAnsi="Symbol" w:cs="Symbol"/>
    </w:rPr>
  </w:style>
  <w:style w:type="character" w:styleId="WW8NumSt47z1">
    <w:name w:val="WW8NumSt47z1"/>
    <w:qFormat/>
    <w:rPr>
      <w:rFonts w:ascii="Courier New" w:hAnsi="Courier New" w:cs="Courier New"/>
    </w:rPr>
  </w:style>
  <w:style w:type="character" w:styleId="WW8NumSt47z2">
    <w:name w:val="WW8NumSt47z2"/>
    <w:qFormat/>
    <w:rPr>
      <w:rFonts w:ascii="Wingdings" w:hAnsi="Wingdings" w:cs="Wingdings"/>
    </w:rPr>
  </w:style>
  <w:style w:type="character" w:styleId="WW8NumSt48z0">
    <w:name w:val="WW8NumSt48z0"/>
    <w:qFormat/>
    <w:rPr>
      <w:rFonts w:ascii="Symbol" w:hAnsi="Symbol" w:cs="Symbol"/>
    </w:rPr>
  </w:style>
  <w:style w:type="character" w:styleId="WW8NumSt50z0">
    <w:name w:val="WW8NumSt5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2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b/>
      <w:i/>
    </w:rPr>
  </w:style>
  <w:style w:type="paragraph" w:styleId="BodyTextIndent">
    <w:name w:val="Body Text Indent"/>
    <w:basedOn w:val="Normal"/>
    <w:pPr>
      <w:ind w:hanging="0" w:start="360" w:end="0"/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qFormat/>
    <w:pPr>
      <w:ind w:hanging="0" w:start="1080" w:end="0"/>
      <w:jc w:val="both"/>
    </w:pPr>
    <w:rPr>
      <w:rFonts w:ascii="Arial" w:hAnsi="Arial" w:cs="Arial"/>
      <w:sz w:val="22"/>
    </w:rPr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3">
    <w:name w:val="Body Text Indent 3"/>
    <w:basedOn w:val="Normal"/>
    <w:qFormat/>
    <w:pPr>
      <w:ind w:hanging="0" w:start="720" w:end="0"/>
    </w:pPr>
    <w:rPr>
      <w:sz w:val="44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Subtitle">
    <w:name w:val="Subtitle"/>
    <w:basedOn w:val="Normal"/>
    <w:next w:val="BodyText"/>
    <w:qFormat/>
    <w:pPr>
      <w:jc w:val="center"/>
    </w:pPr>
    <w:rPr>
      <w:rFonts w:ascii="Arial" w:hAnsi="Arial" w:cs="Arial"/>
      <w:b/>
      <w:bCs/>
      <w:sz w:val="24"/>
    </w:rPr>
  </w:style>
  <w:style w:type="paragraph" w:styleId="MacroText">
    <w:name w:val="Macro Text"/>
    <w:qFormat/>
    <w:pPr>
      <w:widowControl w:val="false"/>
      <w:tabs>
        <w:tab w:val="clear" w:pos="720"/>
        <w:tab w:val="left" w:pos="475" w:leader="none"/>
        <w:tab w:val="left" w:pos="950" w:leader="none"/>
        <w:tab w:val="left" w:pos="1426" w:leader="none"/>
        <w:tab w:val="left" w:pos="1915" w:leader="none"/>
        <w:tab w:val="left" w:pos="2390" w:leader="none"/>
        <w:tab w:val="left" w:pos="2866" w:leader="none"/>
        <w:tab w:val="left" w:pos="3355" w:leader="none"/>
        <w:tab w:val="left" w:pos="3830" w:leader="none"/>
        <w:tab w:val="left" w:pos="4306" w:leader="none"/>
      </w:tabs>
      <w:bidi w:val="0"/>
    </w:pPr>
    <w:rPr>
      <w:rFonts w:ascii="Courier New" w:hAnsi="Courier New" w:eastAsia="Times New Roman" w:cs="Courier New"/>
      <w:color w:val="auto"/>
      <w:sz w:val="20"/>
      <w:szCs w:val="20"/>
      <w:lang w:val="en-US" w:eastAsia="en-CA" w:bidi="ar-SA"/>
    </w:rPr>
  </w:style>
  <w:style w:type="paragraph" w:styleId="BodyText3">
    <w:name w:val="Body Text 3"/>
    <w:basedOn w:val="Normal"/>
    <w:qFormat/>
    <w:pPr/>
    <w:rPr>
      <w:sz w:val="48"/>
    </w:rPr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2001-07-11T17:20:00Z</dcterms:created>
  <dc:creator>Authorized User</dc:creator>
  <dc:description/>
  <dc:language>en-CA</dc:language>
  <cp:lastModifiedBy>Justin Bradley</cp:lastModifiedBy>
  <cp:lastPrinted>2001-04-05T07:53:00Z</cp:lastPrinted>
  <dcterms:modified xsi:type="dcterms:W3CDTF">2001-07-11T17:53:00Z</dcterms:modified>
  <cp:revision>6</cp:revision>
  <dc:subject/>
  <dc:title>Education Committee</dc:title>
</cp:coreProperties>
</file>