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Tuesday, June 26</w:t>
      </w:r>
    </w:p>
    <w:p>
      <w:pPr>
        <w:pStyle w:val="Normal"/>
        <w:jc w:val="center"/>
        <w:rPr>
          <w:b/>
          <w:bCs/>
        </w:rPr>
      </w:pPr>
      <w:r>
        <w:rPr>
          <w:b/>
          <w:bCs/>
        </w:rPr>
        <w:t>Siemens</w:t>
      </w:r>
    </w:p>
    <w:p>
      <w:pPr>
        <w:pStyle w:val="Normal"/>
        <w:jc w:val="center"/>
        <w:rPr>
          <w:b/>
          <w:bCs/>
        </w:rPr>
      </w:pPr>
      <w:r>
        <w:rPr>
          <w:b/>
          <w:bCs/>
        </w:rPr>
        <w:t>3:00 to 5:00pm</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rPr/>
      </w:pPr>
      <w:r>
        <w:rPr/>
        <w:t>Jeff Byron, Enerwise</w:t>
        <w:tab/>
        <w:tab/>
        <w:t>Jeff Crowe, APX</w:t>
        <w:tab/>
        <w:tab/>
        <w:tab/>
        <w:t>Peter Evans, New Power Tech</w:t>
      </w:r>
    </w:p>
    <w:p>
      <w:pPr>
        <w:pStyle w:val="Normal"/>
        <w:rPr/>
      </w:pPr>
      <w:r>
        <w:rPr/>
        <w:t>Don Hall, PG&amp;E</w:t>
        <w:tab/>
        <w:tab/>
        <w:tab/>
        <w:t>Ann Hatcher</w:t>
        <w:tab/>
        <w:tab/>
        <w:tab/>
        <w:t>Lori Johnson, Cargill Salt</w:t>
      </w:r>
    </w:p>
    <w:p>
      <w:pPr>
        <w:pStyle w:val="Normal"/>
        <w:rPr/>
      </w:pPr>
      <w:r>
        <w:rPr/>
        <w:t>Leslie Hummel, Silicon Energy</w:t>
        <w:tab/>
        <w:t>Mukesh Khattar, Oracle</w:t>
        <w:tab/>
        <w:tab/>
        <w:t>Peter Klock, Johnson Controls</w:t>
      </w:r>
    </w:p>
    <w:p>
      <w:pPr>
        <w:pStyle w:val="Normal"/>
        <w:rPr/>
      </w:pPr>
      <w:r>
        <w:rPr/>
        <w:t>KC Mares, Exodus</w:t>
        <w:tab/>
        <w:tab/>
        <w:t>John Martin, AMD</w:t>
        <w:tab/>
        <w:tab/>
        <w:t>Don McIntosh, AMD</w:t>
      </w:r>
    </w:p>
    <w:p>
      <w:pPr>
        <w:pStyle w:val="Normal"/>
        <w:rPr/>
      </w:pPr>
      <w:r>
        <w:rPr/>
        <w:t>Rita Norton, Norton &amp; Assoc</w:t>
        <w:tab/>
        <w:t>John Redding, GE</w:t>
        <w:tab/>
        <w:tab/>
        <w:t>Nayeem Sheikh, Cisco</w:t>
      </w:r>
    </w:p>
    <w:p>
      <w:pPr>
        <w:pStyle w:val="Normal"/>
        <w:pBdr>
          <w:bottom w:val="single" w:sz="12" w:space="1" w:color="000000"/>
        </w:pBdr>
        <w:rPr/>
      </w:pPr>
      <w:r>
        <w:rPr/>
        <w:t>Terry Thomas, Lockheed Martin</w:t>
        <w:tab/>
        <w:t>Jim Winstead, Siemens</w:t>
        <w:tab/>
        <w:tab/>
        <w:t>Justin Bradley, SVMG</w:t>
      </w:r>
    </w:p>
    <w:p>
      <w:pPr>
        <w:pStyle w:val="Normal"/>
        <w:rPr/>
      </w:pPr>
      <w:r>
        <w:rPr/>
      </w:r>
    </w:p>
    <w:p>
      <w:pPr>
        <w:pStyle w:val="Normal"/>
        <w:rPr>
          <w:b/>
          <w:bCs/>
        </w:rPr>
      </w:pPr>
      <w:r>
        <w:rPr>
          <w:b/>
          <w:bCs/>
        </w:rPr>
        <w:t>Welcome &amp; Self Introductions:</w:t>
      </w:r>
    </w:p>
    <w:p>
      <w:pPr>
        <w:pStyle w:val="Normal"/>
        <w:pBdr>
          <w:bottom w:val="single" w:sz="12" w:space="1" w:color="000000"/>
        </w:pBdr>
        <w:rPr/>
      </w:pPr>
      <w:r>
        <w:rPr/>
        <w:t>The meeting was called to order at 3:10pm.  The committee was welcomed, followed by self introductions.  The purpose of today’s meeting is to decide if the Energy Committee will endorse the CEC proposed RTP tariff and to decide next steps on the CPUC Proposed Decision eliminating Direct Access for PG&amp;E and SCE customers.</w:t>
      </w:r>
    </w:p>
    <w:p>
      <w:pPr>
        <w:pStyle w:val="Normal"/>
        <w:rPr/>
      </w:pPr>
      <w:r>
        <w:rPr/>
      </w:r>
    </w:p>
    <w:p>
      <w:pPr>
        <w:pStyle w:val="Normal"/>
        <w:rPr>
          <w:b/>
          <w:bCs/>
        </w:rPr>
      </w:pPr>
      <w:r>
        <w:rPr>
          <w:b/>
          <w:bCs/>
        </w:rPr>
        <w:t>Status of Real Time Pricing Proposal:</w:t>
      </w:r>
    </w:p>
    <w:p>
      <w:pPr>
        <w:pStyle w:val="Normal"/>
        <w:pBdr>
          <w:bottom w:val="single" w:sz="12" w:space="1" w:color="000000"/>
        </w:pBdr>
        <w:rPr/>
      </w:pPr>
      <w:r>
        <w:rPr/>
        <w:t xml:space="preserve">Joe Desmond and Mukesh Khattar provided an overview of developments with the RTP tariff proposal.  The SVMG submitted its suggestions on the tariff language to the CEC.  After days of discussion, the CEC finalized its language, which has been submitted to the CPUC and will be heard on Thursday, June 28.  As is, the CEC has incorporated our suggestions relating to the baseline, the conservation penalty, and the high reliability option, which will be effective until December 2001.  The SVMG has been asked to endorse the tariff language as written.  A motion was made by KC Mares to support the proposal but to reiterate our concerns and make it very clear that we indeed have concerns with tariff.  The motion was second and the floor opened to discussion.  A draft letter prepared by Peter Evans was reviewed.  Three suggestions were made regarding the letter: strengthen the language regarding the conservation penalty, adopt similar language regarding the high reliability option, and eliminate opposition to the $5/Kwh penalty.  The motion to support with the above three amendments was accepted by KC Mares.  John Redding called for a vote to endorse.  The motion carried with no opposition and two abstentions.  </w:t>
      </w:r>
    </w:p>
    <w:p>
      <w:pPr>
        <w:pStyle w:val="Normal"/>
        <w:rPr/>
      </w:pPr>
      <w:r>
        <w:rPr/>
      </w:r>
    </w:p>
    <w:p>
      <w:pPr>
        <w:pStyle w:val="Normal"/>
        <w:rPr>
          <w:b/>
          <w:bCs/>
        </w:rPr>
      </w:pPr>
      <w:r>
        <w:rPr>
          <w:b/>
          <w:bCs/>
        </w:rPr>
        <w:t>Status of CPUC PD Eliminating Direct Access:</w:t>
      </w:r>
    </w:p>
    <w:p>
      <w:pPr>
        <w:pStyle w:val="Normal"/>
        <w:pBdr>
          <w:bottom w:val="single" w:sz="12" w:space="1" w:color="000000"/>
        </w:pBdr>
        <w:rPr/>
      </w:pPr>
      <w:r>
        <w:rPr/>
        <w:t>The Proposed Decision opts to remove direct access completely, noted as essential to making the bonds sailable.  The majority decision is expected to remove direct access, although it can potentially be overturned through legislative measures.  Renee Guild provided feedback from the AR e M press conference released earlier today in Sacramento.  Essentially, business groups have asked that the PUC delay making a decision on this item.  The Committee decided that it should be the intention of the SVMG to prepare a response to the PD indicating the same.  The Committee also suggests that a representative from the SVMG be present at the Thursday hearing to make comments to the CPUC to that effect.</w:t>
      </w:r>
    </w:p>
    <w:p>
      <w:pPr>
        <w:pStyle w:val="Normal"/>
        <w:rPr/>
      </w:pPr>
      <w:r>
        <w:rPr/>
      </w:r>
    </w:p>
    <w:p>
      <w:pPr>
        <w:pStyle w:val="Normal"/>
        <w:rPr>
          <w:b/>
          <w:bCs/>
        </w:rPr>
      </w:pPr>
      <w:r>
        <w:rPr>
          <w:b/>
          <w:bCs/>
        </w:rPr>
        <w:t>Feedback From Sacramento Negotiations:</w:t>
      </w:r>
    </w:p>
    <w:p>
      <w:pPr>
        <w:pStyle w:val="Normal"/>
        <w:pBdr>
          <w:bottom w:val="single" w:sz="12" w:space="1" w:color="000000"/>
        </w:pBdr>
        <w:rPr/>
      </w:pPr>
      <w:r>
        <w:rPr/>
        <w:t>John Redding provided feedback.  The negotiations are now going into the fourth week, the purpose of which are to craft a comprehensive solution to the SCE undercollection in an attempt to keep them from bankruptcy.  The plan essentially takes a core/non-core method forcing large users (20kw and above) into Direct Access in January 2003.  Negotiations are now stalled because of the DWR contracts and the bond issue.  The SVMG will continue to participate in these discussions, however, the plan is not likely to be realized.</w:t>
      </w:r>
    </w:p>
    <w:p>
      <w:pPr>
        <w:pStyle w:val="Normal"/>
        <w:rPr/>
      </w:pPr>
      <w:r>
        <w:rPr/>
      </w:r>
    </w:p>
    <w:p>
      <w:pPr>
        <w:pStyle w:val="Normal"/>
        <w:rPr>
          <w:b/>
          <w:bCs/>
        </w:rPr>
      </w:pPr>
      <w:r>
        <w:rPr>
          <w:b/>
          <w:bCs/>
        </w:rPr>
        <w:t>New Demand Program Discussion:</w:t>
      </w:r>
    </w:p>
    <w:p>
      <w:pPr>
        <w:pStyle w:val="Normal"/>
        <w:pBdr>
          <w:bottom w:val="single" w:sz="12" w:space="1" w:color="000000"/>
        </w:pBdr>
        <w:rPr/>
      </w:pPr>
      <w:r>
        <w:rPr/>
        <w:t>The Governor’s office has released a demand bidding program, that is expected to be heard by the CPUC at Thursday’s hearing.  We will form an ad hoc subcommittee to follow this issue.</w:t>
      </w:r>
    </w:p>
    <w:p>
      <w:pPr>
        <w:pStyle w:val="Normal"/>
        <w:rPr/>
      </w:pPr>
      <w:r>
        <w:rPr/>
      </w:r>
    </w:p>
    <w:p>
      <w:pPr>
        <w:pStyle w:val="Normal"/>
        <w:rPr>
          <w:b/>
          <w:bCs/>
        </w:rPr>
      </w:pPr>
      <w:r>
        <w:rPr>
          <w:b/>
          <w:bCs/>
        </w:rPr>
        <w:t>Subcommittee Reports:</w:t>
      </w:r>
    </w:p>
    <w:p>
      <w:pPr>
        <w:pStyle w:val="Normal"/>
        <w:rPr/>
      </w:pPr>
      <w:r>
        <w:rPr>
          <w:u w:val="single"/>
        </w:rPr>
        <w:t>Legislative / Regulatory</w:t>
      </w:r>
      <w:r>
        <w:rPr/>
        <w:t xml:space="preserve"> – no report made.</w:t>
      </w:r>
    </w:p>
    <w:p>
      <w:pPr>
        <w:pStyle w:val="Normal"/>
        <w:rPr/>
      </w:pPr>
      <w:r>
        <w:rPr/>
      </w:r>
    </w:p>
    <w:p>
      <w:pPr>
        <w:pStyle w:val="Normal"/>
        <w:rPr/>
      </w:pPr>
      <w:r>
        <w:rPr>
          <w:u w:val="single"/>
        </w:rPr>
        <w:t>Electric Infrastructure</w:t>
      </w:r>
      <w:r>
        <w:rPr/>
        <w:t xml:space="preserve"> – the team is currently reviewing a potential peaker project for Milpitas called Spartan I.  They are very early in the process but the plan is almost identical to the Gilroy Peaker Project.  The Metcalf Energy Center will be hear tonight by the San Jose City Council for the last time.</w:t>
      </w:r>
    </w:p>
    <w:p>
      <w:pPr>
        <w:pStyle w:val="Normal"/>
        <w:rPr/>
      </w:pPr>
      <w:r>
        <w:rPr/>
      </w:r>
    </w:p>
    <w:p>
      <w:pPr>
        <w:pStyle w:val="Normal"/>
        <w:rPr/>
      </w:pPr>
      <w:r>
        <w:rPr>
          <w:u w:val="single"/>
        </w:rPr>
        <w:t>Blackout Notification</w:t>
      </w:r>
      <w:r>
        <w:rPr/>
        <w:t xml:space="preserve"> – no report made.</w:t>
      </w:r>
    </w:p>
    <w:p>
      <w:pPr>
        <w:pStyle w:val="Normal"/>
        <w:rPr/>
      </w:pPr>
      <w:r>
        <w:rPr/>
      </w:r>
    </w:p>
    <w:p>
      <w:pPr>
        <w:pStyle w:val="Normal"/>
        <w:rPr/>
      </w:pPr>
      <w:r>
        <w:rPr>
          <w:u w:val="single"/>
        </w:rPr>
        <w:t>Business Continuity</w:t>
      </w:r>
      <w:r>
        <w:rPr/>
        <w:t xml:space="preserve"> – no report made.</w:t>
      </w:r>
    </w:p>
    <w:p>
      <w:pPr>
        <w:pStyle w:val="Normal"/>
        <w:rPr/>
      </w:pPr>
      <w:r>
        <w:rPr/>
      </w:r>
    </w:p>
    <w:p>
      <w:pPr>
        <w:pStyle w:val="Normal"/>
        <w:rPr/>
      </w:pPr>
      <w:r>
        <w:rPr>
          <w:u w:val="single"/>
        </w:rPr>
        <w:t>Real Time Pricing</w:t>
      </w:r>
      <w:r>
        <w:rPr/>
        <w:t xml:space="preserve"> – refer to above.</w:t>
      </w:r>
    </w:p>
    <w:p>
      <w:pPr>
        <w:pStyle w:val="Normal"/>
        <w:rPr/>
      </w:pPr>
      <w:r>
        <w:rPr/>
      </w:r>
    </w:p>
    <w:p>
      <w:pPr>
        <w:pStyle w:val="Normal"/>
        <w:rPr/>
      </w:pPr>
      <w:r>
        <w:rPr>
          <w:u w:val="single"/>
        </w:rPr>
        <w:t>Special Projects:  SVMG-NRDC Collaborative</w:t>
      </w:r>
      <w:r>
        <w:rPr/>
        <w:t xml:space="preserve"> – we are aiming to conduct workshops at the end of July.  The CEC currently has $35 million available within the next 45 days to spend on innovative load reduction programs.</w:t>
      </w:r>
    </w:p>
    <w:p>
      <w:pPr>
        <w:pStyle w:val="Normal"/>
        <w:rPr/>
      </w:pPr>
      <w:r>
        <w:rPr/>
      </w:r>
    </w:p>
    <w:p>
      <w:pPr>
        <w:pStyle w:val="Normal"/>
        <w:pBdr>
          <w:bottom w:val="single" w:sz="12" w:space="1" w:color="000000"/>
        </w:pBdr>
        <w:rPr/>
      </w:pPr>
      <w:r>
        <w:rPr>
          <w:u w:val="single"/>
        </w:rPr>
        <w:t>Team Building</w:t>
      </w:r>
      <w:r>
        <w:rPr/>
        <w:t xml:space="preserve"> – no report made.</w:t>
      </w:r>
    </w:p>
    <w:p>
      <w:pPr>
        <w:pStyle w:val="Normal"/>
        <w:rPr/>
      </w:pPr>
      <w:r>
        <w:rPr/>
      </w:r>
    </w:p>
    <w:p>
      <w:pPr>
        <w:pStyle w:val="Normal"/>
        <w:rPr>
          <w:b/>
          <w:bCs/>
        </w:rPr>
      </w:pPr>
      <w:r>
        <w:rPr>
          <w:b/>
          <w:bCs/>
        </w:rPr>
        <w:t>Director’s Report:</w:t>
      </w:r>
    </w:p>
    <w:p>
      <w:pPr>
        <w:pStyle w:val="Normal"/>
        <w:pBdr>
          <w:bottom w:val="single" w:sz="12" w:space="1" w:color="000000"/>
        </w:pBdr>
        <w:rPr/>
      </w:pPr>
      <w:r>
        <w:rPr/>
        <w:t>In his report, Justin spoke of Projections, an annual endeavor of the SVMG where we look ahead to the next five years.  He reported on the Tesla transformer failure last week, Don Hall will follow up.  The SVMG is looking for representatives for Local Government Days on energy.  Please get in touch with Justin if interested in presenting to our local leaders on our efforts with energy.  Justin also provided feedback from his testimony in Washington in front of the House Budget Committee where he stressed our concern with reliability, put the Bay Area Economic Forum report on the forefront, and connected with our Federal representatives to establish a working relationship via telephone conference with our legislative subcommittee.</w:t>
      </w:r>
    </w:p>
    <w:p>
      <w:pPr>
        <w:pStyle w:val="Normal"/>
        <w:rPr/>
      </w:pPr>
      <w:r>
        <w:rPr/>
      </w:r>
    </w:p>
    <w:p>
      <w:pPr>
        <w:pStyle w:val="Normal"/>
        <w:rPr>
          <w:b/>
          <w:bCs/>
        </w:rPr>
      </w:pPr>
      <w:r>
        <w:rPr>
          <w:b/>
          <w:bCs/>
        </w:rPr>
        <w:t>Chair’s Report:</w:t>
      </w:r>
    </w:p>
    <w:p>
      <w:pPr>
        <w:pStyle w:val="Normal"/>
        <w:pBdr>
          <w:bottom w:val="single" w:sz="12" w:space="1" w:color="000000"/>
        </w:pBdr>
        <w:rPr/>
      </w:pPr>
      <w:r>
        <w:rPr/>
        <w:t>Joe Desmond made a presentation this morning to a large group of people entitled “Energy Infrastructure Crisis in the West”.  It went very well.</w:t>
      </w:r>
    </w:p>
    <w:p>
      <w:pPr>
        <w:pStyle w:val="Normal"/>
        <w:rPr/>
      </w:pPr>
      <w:r>
        <w:rPr/>
      </w:r>
    </w:p>
    <w:p>
      <w:pPr>
        <w:pStyle w:val="Normal"/>
        <w:rPr>
          <w:b/>
          <w:bCs/>
        </w:rPr>
      </w:pPr>
      <w:r>
        <w:rPr>
          <w:b/>
          <w:bCs/>
        </w:rPr>
        <w:t>New Business:</w:t>
      </w:r>
    </w:p>
    <w:p>
      <w:pPr>
        <w:pStyle w:val="Normal"/>
        <w:pBdr>
          <w:bottom w:val="single" w:sz="12" w:space="1" w:color="000000"/>
        </w:pBdr>
        <w:rPr/>
      </w:pPr>
      <w:r>
        <w:rPr/>
        <w:t>Tal Finney, policy advisor to the Governor, is interested in presenting to the Committee.  Please look for more details soon.</w:t>
      </w:r>
    </w:p>
    <w:p>
      <w:pPr>
        <w:pStyle w:val="Normal"/>
        <w:rPr/>
      </w:pPr>
      <w:r>
        <w:rPr/>
      </w:r>
    </w:p>
    <w:p>
      <w:pPr>
        <w:pStyle w:val="Normal"/>
        <w:rPr>
          <w:b/>
          <w:bCs/>
        </w:rPr>
      </w:pPr>
      <w:r>
        <w:rPr>
          <w:b/>
          <w:bCs/>
        </w:rPr>
        <w:t>Action Items:</w:t>
      </w:r>
    </w:p>
    <w:p>
      <w:pPr>
        <w:pStyle w:val="Normal"/>
        <w:rPr/>
      </w:pPr>
      <w:r>
        <w:rPr/>
        <w:t xml:space="preserve">   </w:t>
      </w:r>
      <w:r>
        <w:rPr/>
        <w:t>1.  Make revisions to Peter Evans’ letter on RTP and send to the PUC.</w:t>
      </w:r>
    </w:p>
    <w:p>
      <w:pPr>
        <w:pStyle w:val="Normal"/>
        <w:rPr/>
      </w:pPr>
      <w:r>
        <w:rPr/>
        <w:t xml:space="preserve">   </w:t>
      </w:r>
      <w:r>
        <w:rPr/>
        <w:t>2.  Follow up with a letter to PG&amp;E.</w:t>
      </w:r>
    </w:p>
    <w:p>
      <w:pPr>
        <w:pStyle w:val="Normal"/>
        <w:rPr/>
      </w:pPr>
      <w:r>
        <w:rPr/>
        <w:t xml:space="preserve">   </w:t>
      </w:r>
      <w:r>
        <w:rPr/>
        <w:t>3.  Send representation to the PUC hearing on Thursday in regards to the Direct Access decision.</w:t>
      </w:r>
    </w:p>
    <w:p>
      <w:pPr>
        <w:pStyle w:val="Normal"/>
        <w:rPr/>
      </w:pPr>
      <w:r>
        <w:rPr/>
        <w:t xml:space="preserve">   </w:t>
      </w:r>
      <w:r>
        <w:rPr/>
        <w:t>4.  Send an e-mail providing information on the money available through the CEC.</w:t>
      </w:r>
    </w:p>
    <w:p>
      <w:pPr>
        <w:pStyle w:val="Normal"/>
        <w:pBdr>
          <w:bottom w:val="single" w:sz="12" w:space="1" w:color="000000"/>
        </w:pBdr>
        <w:rPr/>
      </w:pPr>
      <w:r>
        <w:rPr/>
        <w:t xml:space="preserve">   </w:t>
      </w:r>
      <w:r>
        <w:rPr/>
        <w:t>5.  Send an e-mail asking for representation at Local Government Days.</w:t>
      </w:r>
    </w:p>
    <w:p>
      <w:pPr>
        <w:pStyle w:val="Normal"/>
        <w:rPr/>
      </w:pPr>
      <w:r>
        <w:rPr/>
      </w:r>
    </w:p>
    <w:p>
      <w:pPr>
        <w:pStyle w:val="Normal"/>
        <w:rPr>
          <w:b/>
          <w:bCs/>
        </w:rPr>
      </w:pPr>
      <w:r>
        <w:rPr>
          <w:b/>
          <w:bCs/>
        </w:rPr>
        <w:t>Meeting adjourned at 5:20pm.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2001-06-27T22:02:00Z</dcterms:created>
  <dc:creator>Administrator</dc:creator>
  <dc:description/>
  <dc:language>en-CA</dc:language>
  <cp:lastModifiedBy>Administrator</cp:lastModifiedBy>
  <dcterms:modified xsi:type="dcterms:W3CDTF">2001-06-27T22:02:00Z</dcterms:modified>
  <cp:revision>2</cp:revision>
  <dc:subject/>
  <dc:title>Energy Committee Meeting Minutes</dc:title>
</cp:coreProperties>
</file>