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jc w:val="center"/>
        <w:rPr>
          <w:b/>
        </w:rPr>
      </w:pPr>
      <w:r>
        <w:rPr>
          <w:b/>
        </w:rPr>
        <w:t>EMMA CAPLAN</w:t>
      </w:r>
    </w:p>
    <w:p>
      <w:pPr>
        <w:pStyle w:val="DefaultText"/>
        <w:jc w:val="center"/>
        <w:rPr/>
      </w:pPr>
      <w:r>
        <w:rPr>
          <w:sz w:val="22"/>
        </w:rPr>
        <w:t>501 West 10</w:t>
      </w:r>
      <w:r>
        <w:rPr>
          <w:sz w:val="22"/>
          <w:vertAlign w:val="superscript"/>
        </w:rPr>
        <w:t>th</w:t>
      </w:r>
      <w:r>
        <w:rPr>
          <w:sz w:val="22"/>
        </w:rPr>
        <w:t xml:space="preserve"> Street</w:t>
      </w:r>
    </w:p>
    <w:p>
      <w:pPr>
        <w:pStyle w:val="DefaultText"/>
        <w:jc w:val="center"/>
        <w:rPr>
          <w:b/>
          <w:sz w:val="22"/>
        </w:rPr>
      </w:pPr>
      <w:r>
        <w:rPr>
          <w:sz w:val="22"/>
        </w:rPr>
        <w:t>HOUSTON, TX 77008</w:t>
      </w:r>
    </w:p>
    <w:p>
      <w:pPr>
        <w:pStyle w:val="DefaultText"/>
        <w:jc w:val="center"/>
        <w:rPr>
          <w:sz w:val="22"/>
        </w:rPr>
      </w:pPr>
      <w:r>
        <w:rPr>
          <w:sz w:val="22"/>
        </w:rPr>
        <w:t>(713) 864 7380</w:t>
      </w:r>
    </w:p>
    <w:p>
      <w:pPr>
        <w:pStyle w:val="Normal"/>
        <w:jc w:val="center"/>
        <w:rPr>
          <w:sz w:val="22"/>
        </w:rPr>
      </w:pPr>
      <w:r>
        <w:rPr>
          <w:sz w:val="22"/>
        </w:rPr>
      </w:r>
    </w:p>
    <w:p>
      <w:pPr>
        <w:pStyle w:val="DefaultText"/>
        <w:rPr>
          <w:b/>
        </w:rPr>
      </w:pPr>
      <w:r>
        <w:rPr>
          <w:b/>
        </w:rPr>
        <w:t>SUMMARY</w:t>
      </w:r>
    </w:p>
    <w:p>
      <w:pPr>
        <w:pStyle w:val="DefaultText"/>
        <w:jc w:val="both"/>
        <w:rPr>
          <w:b/>
          <w:sz w:val="22"/>
        </w:rPr>
      </w:pPr>
      <w:r>
        <w:rPr>
          <w:b/>
          <w:sz w:val="22"/>
        </w:rPr>
      </w:r>
    </w:p>
    <w:p>
      <w:pPr>
        <w:pStyle w:val="DefaultText"/>
        <w:tabs>
          <w:tab w:val="clear" w:pos="720"/>
          <w:tab w:val="left" w:pos="3150" w:leader="none"/>
        </w:tabs>
        <w:jc w:val="both"/>
        <w:rPr/>
      </w:pPr>
      <w:r>
        <w:rPr>
          <w:sz w:val="22"/>
        </w:rPr>
        <w:t xml:space="preserve">A qualified lawyer, with 3 years experience and 2 years prior experience in paralegal positions. Background includes a range of commercial </w:t>
      </w:r>
      <w:r>
        <w:rPr>
          <w:sz w:val="22"/>
          <w:lang w:val="en-GB" w:eastAsia="en-US"/>
        </w:rPr>
        <w:t>work</w:t>
      </w:r>
      <w:r>
        <w:rPr>
          <w:sz w:val="22"/>
        </w:rPr>
        <w:t xml:space="preserve">  within law firms and corporations. Demonstrated negotiation and team building skills in all areas worked in. Excellent written and communication skills. Extensive experience in drafting commercial contracts, advising corporate clients on the same and working on commercial projects from inception to finish. </w:t>
      </w:r>
    </w:p>
    <w:p>
      <w:pPr>
        <w:pStyle w:val="DefaultText"/>
        <w:jc w:val="both"/>
        <w:rPr>
          <w:sz w:val="22"/>
        </w:rPr>
      </w:pPr>
      <w:r>
        <w:rPr>
          <w:sz w:val="22"/>
        </w:rPr>
      </w:r>
    </w:p>
    <w:p>
      <w:pPr>
        <w:pStyle w:val="DefaultText"/>
        <w:rPr>
          <w:b/>
          <w:sz w:val="22"/>
        </w:rPr>
      </w:pPr>
      <w:r>
        <w:rPr>
          <w:b/>
          <w:sz w:val="22"/>
        </w:rPr>
        <w:t>EMPLOYMENT</w:t>
      </w:r>
    </w:p>
    <w:p>
      <w:pPr>
        <w:pStyle w:val="DefaultText"/>
        <w:jc w:val="both"/>
        <w:rPr>
          <w:b/>
          <w:sz w:val="22"/>
        </w:rPr>
      </w:pPr>
      <w:r>
        <w:rPr>
          <w:b/>
          <w:sz w:val="22"/>
        </w:rPr>
      </w:r>
    </w:p>
    <w:p>
      <w:pPr>
        <w:pStyle w:val="DefaultText"/>
        <w:jc w:val="both"/>
        <w:rPr>
          <w:b/>
          <w:sz w:val="22"/>
        </w:rPr>
      </w:pPr>
      <w:r>
        <w:rPr>
          <w:b/>
          <w:sz w:val="22"/>
        </w:rPr>
        <w:t>COMPAQ COMPUTER CORPORATION, HOUSTON, TX</w:t>
      </w:r>
    </w:p>
    <w:p>
      <w:pPr>
        <w:pStyle w:val="DefaultText"/>
        <w:jc w:val="both"/>
        <w:rPr>
          <w:b/>
          <w:sz w:val="22"/>
        </w:rPr>
      </w:pPr>
      <w:r>
        <w:rPr>
          <w:b/>
          <w:sz w:val="22"/>
        </w:rPr>
      </w:r>
    </w:p>
    <w:p>
      <w:pPr>
        <w:pStyle w:val="DefaultText"/>
        <w:rPr/>
      </w:pPr>
      <w:r>
        <w:rPr>
          <w:b/>
          <w:bCs/>
          <w:color w:val="333333"/>
          <w:sz w:val="22"/>
          <w:szCs w:val="15"/>
          <w:lang w:val="en-US" w:eastAsia="en-US"/>
        </w:rPr>
        <w:t>Contracts Manager</w:t>
      </w:r>
      <w:r>
        <w:rPr>
          <w:color w:val="333333"/>
          <w:sz w:val="22"/>
          <w:szCs w:val="15"/>
          <w:lang w:val="en-US" w:eastAsia="en-US"/>
        </w:rPr>
        <w:t xml:space="preserve"> – </w:t>
      </w:r>
      <w:r>
        <w:rPr>
          <w:b/>
          <w:bCs/>
          <w:color w:val="333333"/>
          <w:sz w:val="22"/>
          <w:szCs w:val="15"/>
          <w:lang w:val="en-US" w:eastAsia="en-US"/>
        </w:rPr>
        <w:t>iPAQ Products</w:t>
      </w:r>
      <w:r>
        <w:rPr>
          <w:color w:val="333333"/>
          <w:sz w:val="22"/>
          <w:szCs w:val="15"/>
          <w:lang w:val="en-US" w:eastAsia="en-US"/>
        </w:rPr>
        <w:t xml:space="preserve"> (</w:t>
      </w:r>
      <w:r>
        <w:rPr>
          <w:b/>
          <w:bCs/>
          <w:color w:val="333333"/>
          <w:sz w:val="22"/>
          <w:szCs w:val="15"/>
          <w:lang w:val="en-US" w:eastAsia="en-US"/>
        </w:rPr>
        <w:t>08/00 – Present</w:t>
      </w:r>
      <w:r>
        <w:rPr>
          <w:color w:val="333333"/>
          <w:sz w:val="22"/>
          <w:szCs w:val="15"/>
          <w:lang w:val="en-US" w:eastAsia="en-US"/>
        </w:rPr>
        <w:t xml:space="preserve">) </w:t>
      </w:r>
    </w:p>
    <w:p>
      <w:pPr>
        <w:pStyle w:val="DefaultText"/>
        <w:rPr>
          <w:sz w:val="22"/>
          <w:lang w:val="en-US" w:eastAsia="en-US"/>
        </w:rPr>
      </w:pPr>
      <w:r>
        <w:rPr>
          <w:sz w:val="22"/>
          <w:lang w:val="en-US" w:eastAsia="en-US"/>
        </w:rPr>
        <w:t xml:space="preserve">A Contract Manager supporting the iPAQ and related Products, Memory, Portables and Consumer Products within the Supply Chain Organization.  Extensive involvement in legal and business issues and IT solutions. </w:t>
      </w:r>
    </w:p>
    <w:p>
      <w:pPr>
        <w:pStyle w:val="DefaultText"/>
        <w:rPr>
          <w:sz w:val="22"/>
          <w:lang w:val="en-US" w:eastAsia="en-US"/>
        </w:rPr>
      </w:pPr>
      <w:r>
        <w:rPr>
          <w:sz w:val="22"/>
          <w:lang w:val="en-US" w:eastAsia="en-US"/>
        </w:rPr>
      </w:r>
    </w:p>
    <w:p>
      <w:pPr>
        <w:pStyle w:val="DefaultText"/>
        <w:numPr>
          <w:ilvl w:val="0"/>
          <w:numId w:val="3"/>
        </w:numPr>
        <w:rPr>
          <w:sz w:val="22"/>
          <w:lang w:val="en-US" w:eastAsia="en-US"/>
        </w:rPr>
      </w:pPr>
      <w:r>
        <w:rPr>
          <w:b/>
          <w:bCs/>
          <w:sz w:val="22"/>
          <w:lang w:val="en-US" w:eastAsia="en-US"/>
        </w:rPr>
        <w:t>Drafting</w:t>
      </w:r>
      <w:r>
        <w:rPr>
          <w:sz w:val="22"/>
          <w:lang w:val="en-US" w:eastAsia="en-US"/>
        </w:rPr>
        <w:t xml:space="preserve"> a range of Contracts, including Purchasing Contracts, Development Agreements, Software Licensing Agreements, Internet Partnership Contracts with a spectrum of blue chip multinational Corporations. Preparing Letters of Intent, Letters of Authorization, Release and Settlement Agreements, Non Disclosure Agreements and Shared Revenue Agreements.</w:t>
      </w:r>
    </w:p>
    <w:p>
      <w:pPr>
        <w:pStyle w:val="DefaultText"/>
        <w:numPr>
          <w:ilvl w:val="0"/>
          <w:numId w:val="3"/>
        </w:numPr>
        <w:rPr>
          <w:sz w:val="22"/>
          <w:lang w:val="en-US" w:eastAsia="en-US"/>
        </w:rPr>
      </w:pPr>
      <w:r>
        <w:rPr>
          <w:b/>
          <w:bCs/>
          <w:sz w:val="22"/>
          <w:lang w:val="en-US" w:eastAsia="en-US"/>
        </w:rPr>
        <w:t>Negotiating</w:t>
      </w:r>
      <w:r>
        <w:rPr>
          <w:sz w:val="22"/>
          <w:lang w:val="en-US" w:eastAsia="en-US"/>
        </w:rPr>
        <w:t xml:space="preserve"> contract terms such as warranty, indemnification and intellectual property to protect Compaq to the greatest extent. </w:t>
      </w:r>
    </w:p>
    <w:p>
      <w:pPr>
        <w:pStyle w:val="DefaultText"/>
        <w:numPr>
          <w:ilvl w:val="0"/>
          <w:numId w:val="3"/>
        </w:numPr>
        <w:rPr>
          <w:sz w:val="22"/>
          <w:lang w:val="en-US" w:eastAsia="en-US"/>
        </w:rPr>
      </w:pPr>
      <w:r>
        <w:rPr>
          <w:b/>
          <w:bCs/>
          <w:sz w:val="22"/>
          <w:lang w:val="en-US" w:eastAsia="en-US"/>
        </w:rPr>
        <w:t>Advising</w:t>
      </w:r>
      <w:r>
        <w:rPr>
          <w:sz w:val="22"/>
          <w:lang w:val="en-US" w:eastAsia="en-US"/>
        </w:rPr>
        <w:t xml:space="preserve"> Clients on a range of commercial legal matters including liability, contract law, intellectual property law, trademark infringement and licensing issues. </w:t>
      </w:r>
    </w:p>
    <w:p>
      <w:pPr>
        <w:pStyle w:val="DefaultText"/>
        <w:numPr>
          <w:ilvl w:val="0"/>
          <w:numId w:val="3"/>
        </w:numPr>
        <w:rPr>
          <w:sz w:val="22"/>
          <w:lang w:val="en-US" w:eastAsia="en-US"/>
        </w:rPr>
      </w:pPr>
      <w:r>
        <w:rPr>
          <w:b/>
          <w:bCs/>
          <w:sz w:val="22"/>
          <w:lang w:val="en-US" w:eastAsia="en-US"/>
        </w:rPr>
        <w:t>Liaising</w:t>
      </w:r>
      <w:r>
        <w:rPr>
          <w:sz w:val="22"/>
          <w:lang w:val="en-US" w:eastAsia="en-US"/>
        </w:rPr>
        <w:t xml:space="preserve"> with the Legal Department, Marketing, Risk Management and Finance on a daily basis on a range of contractual and legal issues.</w:t>
      </w:r>
    </w:p>
    <w:p>
      <w:pPr>
        <w:pStyle w:val="DefaultText"/>
        <w:numPr>
          <w:ilvl w:val="0"/>
          <w:numId w:val="3"/>
        </w:numPr>
        <w:rPr>
          <w:sz w:val="22"/>
          <w:lang w:val="en-US" w:eastAsia="en-US"/>
        </w:rPr>
      </w:pPr>
      <w:r>
        <w:rPr>
          <w:b/>
          <w:bCs/>
          <w:sz w:val="22"/>
          <w:lang w:val="en-US" w:eastAsia="en-US"/>
        </w:rPr>
        <w:t xml:space="preserve">Training </w:t>
      </w:r>
      <w:r>
        <w:rPr>
          <w:sz w:val="22"/>
          <w:lang w:val="en-US" w:eastAsia="en-US"/>
        </w:rPr>
        <w:t xml:space="preserve">clients and working with colleagues to provide up to date training for clients on a range of legal and business issues concerning Supply Chain Operations. This includes assisting in the organization of monthly training sessions involving business groups throughout the corporation, preparing materials and researching legal issues for presentation to clients. </w:t>
      </w:r>
    </w:p>
    <w:p>
      <w:pPr>
        <w:pStyle w:val="DefaultText"/>
        <w:numPr>
          <w:ilvl w:val="0"/>
          <w:numId w:val="3"/>
        </w:numPr>
        <w:rPr>
          <w:sz w:val="22"/>
          <w:lang w:val="en-US" w:eastAsia="en-US"/>
        </w:rPr>
      </w:pPr>
      <w:r>
        <w:rPr>
          <w:b/>
          <w:bCs/>
          <w:sz w:val="22"/>
          <w:lang w:val="en-US" w:eastAsia="en-US"/>
        </w:rPr>
        <w:t xml:space="preserve">Projects </w:t>
      </w:r>
      <w:r>
        <w:rPr>
          <w:sz w:val="22"/>
          <w:lang w:val="en-US" w:eastAsia="en-US"/>
        </w:rPr>
        <w:t>have included developing the content and visual effects for the team website</w:t>
      </w:r>
    </w:p>
    <w:p>
      <w:pPr>
        <w:pStyle w:val="DefaultText"/>
        <w:jc w:val="both"/>
        <w:rPr>
          <w:b/>
          <w:sz w:val="22"/>
          <w:lang w:val="en-US" w:eastAsia="en-US"/>
        </w:rPr>
      </w:pPr>
      <w:r>
        <w:rPr>
          <w:b/>
          <w:sz w:val="22"/>
          <w:lang w:val="en-US" w:eastAsia="en-US"/>
        </w:rPr>
      </w:r>
    </w:p>
    <w:p>
      <w:pPr>
        <w:pStyle w:val="DefaultText"/>
        <w:jc w:val="both"/>
        <w:rPr>
          <w:b/>
          <w:sz w:val="22"/>
        </w:rPr>
      </w:pPr>
      <w:r>
        <w:rPr>
          <w:b/>
          <w:sz w:val="22"/>
        </w:rPr>
        <w:t>ENRON, HOUSTON, TX</w:t>
      </w:r>
    </w:p>
    <w:p>
      <w:pPr>
        <w:pStyle w:val="DefaultText"/>
        <w:jc w:val="both"/>
        <w:rPr>
          <w:b/>
          <w:sz w:val="22"/>
        </w:rPr>
      </w:pPr>
      <w:r>
        <w:rPr>
          <w:b/>
          <w:sz w:val="22"/>
        </w:rPr>
      </w:r>
    </w:p>
    <w:p>
      <w:pPr>
        <w:pStyle w:val="DefaultText"/>
        <w:jc w:val="both"/>
        <w:rPr>
          <w:b/>
          <w:sz w:val="22"/>
        </w:rPr>
      </w:pPr>
      <w:r>
        <w:rPr>
          <w:b/>
          <w:sz w:val="22"/>
        </w:rPr>
        <w:t>Consultant, Employment Department (05/00 – 08/00)</w:t>
      </w:r>
    </w:p>
    <w:p>
      <w:pPr>
        <w:pStyle w:val="DefaultText"/>
        <w:jc w:val="both"/>
        <w:rPr>
          <w:bCs/>
          <w:sz w:val="22"/>
        </w:rPr>
      </w:pPr>
      <w:r>
        <w:rPr>
          <w:bCs/>
          <w:sz w:val="22"/>
        </w:rPr>
        <w:t>Range of Consultancy work for Enron Employment General Counsel.  Prepared International Employment Contracts, advised on document discovery and prepared reports on Employment Law issues for senior management..</w:t>
      </w:r>
    </w:p>
    <w:p>
      <w:pPr>
        <w:pStyle w:val="DefaultText"/>
        <w:jc w:val="both"/>
        <w:rPr>
          <w:bCs/>
          <w:sz w:val="22"/>
        </w:rPr>
      </w:pPr>
      <w:r>
        <w:rPr>
          <w:bCs/>
          <w:sz w:val="22"/>
        </w:rPr>
      </w:r>
    </w:p>
    <w:p>
      <w:pPr>
        <w:pStyle w:val="DefaultText"/>
        <w:jc w:val="both"/>
        <w:rPr>
          <w:b/>
          <w:sz w:val="22"/>
        </w:rPr>
      </w:pPr>
      <w:r>
        <w:rPr>
          <w:b/>
          <w:sz w:val="22"/>
        </w:rPr>
        <w:t>SHAKESPEARES SOLICITORS, BIRMINGHAM, UK</w:t>
      </w:r>
    </w:p>
    <w:p>
      <w:pPr>
        <w:pStyle w:val="DefaultText"/>
        <w:rPr>
          <w:sz w:val="22"/>
        </w:rPr>
      </w:pPr>
      <w:r>
        <w:rPr>
          <w:sz w:val="22"/>
        </w:rPr>
        <w:t>In the top five of law firms in England’s second largest city with 40 partners and over 250 employees. The firm specialises in a broad range of contentious and non contentious commercial  work.</w:t>
      </w:r>
    </w:p>
    <w:p>
      <w:pPr>
        <w:pStyle w:val="DefaultText"/>
        <w:ind w:hanging="2880" w:start="2880" w:end="0"/>
        <w:rPr>
          <w:sz w:val="22"/>
        </w:rPr>
      </w:pPr>
      <w:r>
        <w:rPr>
          <w:sz w:val="22"/>
        </w:rPr>
      </w:r>
    </w:p>
    <w:p>
      <w:pPr>
        <w:pStyle w:val="DefaultText"/>
        <w:ind w:hanging="2880" w:start="2880" w:end="0"/>
        <w:rPr>
          <w:b/>
          <w:sz w:val="22"/>
        </w:rPr>
      </w:pPr>
      <w:r>
        <w:rPr>
          <w:b/>
          <w:sz w:val="22"/>
        </w:rPr>
        <w:t>Lawyer (1998 –2000)</w:t>
      </w:r>
    </w:p>
    <w:p>
      <w:pPr>
        <w:pStyle w:val="DefaultText"/>
        <w:rPr>
          <w:sz w:val="22"/>
        </w:rPr>
      </w:pPr>
      <w:r>
        <w:rPr>
          <w:sz w:val="22"/>
        </w:rPr>
        <w:t>Completed 4 rotations as part of training contract. Extensive experience in drafting and advising clients on a range commercial contracts. Also involved in marketing activities for the firm, including seminars, client social functions and a highly publicised annual lecture held by the firm attracting over 1000 guests and generating extensive new business for the firm.</w:t>
      </w:r>
    </w:p>
    <w:p>
      <w:pPr>
        <w:pStyle w:val="DefaultText"/>
        <w:rPr>
          <w:sz w:val="22"/>
        </w:rPr>
      </w:pPr>
      <w:r>
        <w:rPr>
          <w:sz w:val="22"/>
        </w:rPr>
      </w:r>
    </w:p>
    <w:p>
      <w:pPr>
        <w:pStyle w:val="DefaultText"/>
        <w:numPr>
          <w:ilvl w:val="0"/>
          <w:numId w:val="4"/>
        </w:numPr>
        <w:rPr>
          <w:sz w:val="22"/>
        </w:rPr>
      </w:pPr>
      <w:r>
        <w:rPr>
          <w:sz w:val="22"/>
        </w:rPr>
        <w:t>First rotation, Private Client. Involved drafting wills, carrying out Estate Administrations and also tax planning and Trust work. Advised 10 UK Lottery winners and succeeded in reducing their tax liablity by over $150,000 each.</w:t>
      </w:r>
    </w:p>
    <w:p>
      <w:pPr>
        <w:pStyle w:val="DefaultText"/>
        <w:numPr>
          <w:ilvl w:val="0"/>
          <w:numId w:val="4"/>
        </w:numPr>
        <w:rPr>
          <w:sz w:val="22"/>
        </w:rPr>
      </w:pPr>
      <w:r>
        <w:rPr>
          <w:sz w:val="22"/>
        </w:rPr>
        <w:t xml:space="preserve">Second rotation, Employment law. Responsible for advising corporate clients on all aspects of employment legislation. Was involved in advising a large client on a redundancy programme involving 100 employees.  </w:t>
      </w:r>
    </w:p>
    <w:p>
      <w:pPr>
        <w:pStyle w:val="DefaultText"/>
        <w:numPr>
          <w:ilvl w:val="0"/>
          <w:numId w:val="4"/>
        </w:numPr>
        <w:rPr>
          <w:b/>
          <w:sz w:val="22"/>
        </w:rPr>
      </w:pPr>
      <w:r>
        <w:rPr>
          <w:sz w:val="22"/>
        </w:rPr>
        <w:t>Third rotation Banking litigation. Worked as part of a team of 10 advising several major retail banks, a major UK International airport and the largest Birmingham university</w:t>
      </w:r>
    </w:p>
    <w:p>
      <w:pPr>
        <w:pStyle w:val="DefaultText"/>
        <w:numPr>
          <w:ilvl w:val="0"/>
          <w:numId w:val="4"/>
        </w:numPr>
        <w:rPr>
          <w:b/>
          <w:sz w:val="22"/>
        </w:rPr>
      </w:pPr>
      <w:r>
        <w:rPr>
          <w:sz w:val="22"/>
        </w:rPr>
        <w:t xml:space="preserve">Fourth rotation, Corporate commercial. Drafted Due Diligence reports, Share Sale and Asset Sale Agreements. Prepared all documentation for the formation of new companies, arranged for the execution of documents, attended client meetings and advised clients on all aspects of company law. Prepared minutes of meetings.  Prepared resolutions and liaised with Companies House on a daily basis. </w:t>
      </w:r>
    </w:p>
    <w:p>
      <w:pPr>
        <w:pStyle w:val="DefaultText"/>
        <w:rPr>
          <w:b/>
          <w:sz w:val="22"/>
        </w:rPr>
      </w:pPr>
      <w:r>
        <w:rPr>
          <w:b/>
          <w:sz w:val="22"/>
        </w:rPr>
      </w:r>
    </w:p>
    <w:p>
      <w:pPr>
        <w:pStyle w:val="DefaultText"/>
        <w:jc w:val="both"/>
        <w:rPr>
          <w:b/>
          <w:sz w:val="22"/>
        </w:rPr>
      </w:pPr>
      <w:r>
        <w:rPr>
          <w:b/>
          <w:sz w:val="22"/>
        </w:rPr>
        <w:t>KPMG, LONDON</w:t>
      </w:r>
    </w:p>
    <w:p>
      <w:pPr>
        <w:pStyle w:val="DefaultText"/>
        <w:jc w:val="both"/>
        <w:rPr>
          <w:sz w:val="22"/>
        </w:rPr>
      </w:pPr>
      <w:r>
        <w:rPr>
          <w:b/>
          <w:sz w:val="22"/>
        </w:rPr>
        <w:t>Paralegal – based in Zurich, Switzerland (01/98 – 09/98)</w:t>
      </w:r>
    </w:p>
    <w:p>
      <w:pPr>
        <w:pStyle w:val="Normal"/>
        <w:jc w:val="both"/>
        <w:rPr>
          <w:b/>
          <w:sz w:val="22"/>
        </w:rPr>
      </w:pPr>
      <w:r>
        <w:rPr>
          <w:b/>
          <w:sz w:val="22"/>
        </w:rPr>
      </w:r>
    </w:p>
    <w:p>
      <w:pPr>
        <w:pStyle w:val="DefaultText"/>
        <w:rPr>
          <w:sz w:val="22"/>
        </w:rPr>
      </w:pPr>
      <w:r>
        <w:rPr>
          <w:sz w:val="22"/>
        </w:rPr>
        <w:t xml:space="preserve">Worked with the forensic accounting team based in KPMG’s Zurich office working on a high profile project.  Responsible for the development and maintenance of the legal filing system upon which all of the team’s work was based. </w:t>
      </w:r>
    </w:p>
    <w:p>
      <w:pPr>
        <w:pStyle w:val="DefaultText"/>
        <w:rPr>
          <w:sz w:val="22"/>
        </w:rPr>
      </w:pPr>
      <w:r>
        <w:rPr>
          <w:sz w:val="22"/>
        </w:rPr>
      </w:r>
    </w:p>
    <w:p>
      <w:pPr>
        <w:pStyle w:val="DefaultText"/>
        <w:numPr>
          <w:ilvl w:val="0"/>
          <w:numId w:val="2"/>
        </w:numPr>
        <w:rPr>
          <w:b/>
          <w:sz w:val="22"/>
        </w:rPr>
      </w:pPr>
      <w:r>
        <w:rPr>
          <w:sz w:val="22"/>
        </w:rPr>
        <w:t xml:space="preserve">Developed an Access database and manual filing system and ensured both systems ran in tandem for efficient  retrieval and tracking of documents and files. </w:t>
      </w:r>
    </w:p>
    <w:p>
      <w:pPr>
        <w:pStyle w:val="DefaultText"/>
        <w:numPr>
          <w:ilvl w:val="0"/>
          <w:numId w:val="2"/>
        </w:numPr>
        <w:rPr>
          <w:b/>
          <w:sz w:val="22"/>
        </w:rPr>
      </w:pPr>
      <w:r>
        <w:rPr>
          <w:sz w:val="22"/>
        </w:rPr>
        <w:t>Conducted file audits to ensure that items were maintained within a strictly confidential environment.</w:t>
      </w:r>
    </w:p>
    <w:p>
      <w:pPr>
        <w:pStyle w:val="DefaultText"/>
        <w:numPr>
          <w:ilvl w:val="0"/>
          <w:numId w:val="2"/>
        </w:numPr>
        <w:rPr>
          <w:b/>
          <w:sz w:val="22"/>
        </w:rPr>
      </w:pPr>
      <w:r>
        <w:rPr>
          <w:sz w:val="22"/>
        </w:rPr>
        <w:t>Managed a team of two assistants.</w:t>
      </w:r>
    </w:p>
    <w:p>
      <w:pPr>
        <w:pStyle w:val="DefaultText"/>
        <w:numPr>
          <w:ilvl w:val="0"/>
          <w:numId w:val="2"/>
        </w:numPr>
        <w:rPr>
          <w:b/>
          <w:sz w:val="22"/>
        </w:rPr>
      </w:pPr>
      <w:r>
        <w:rPr>
          <w:sz w:val="22"/>
        </w:rPr>
        <w:t>Produced guidance manuals for the team on the use of the system and oversaw the updating of the manuals on a weekly basis.</w:t>
      </w:r>
    </w:p>
    <w:p>
      <w:pPr>
        <w:pStyle w:val="Normal"/>
        <w:jc w:val="both"/>
        <w:rPr>
          <w:b/>
          <w:sz w:val="22"/>
        </w:rPr>
      </w:pPr>
      <w:r>
        <w:rPr>
          <w:b/>
          <w:sz w:val="22"/>
        </w:rPr>
      </w:r>
    </w:p>
    <w:p>
      <w:pPr>
        <w:pStyle w:val="Normal"/>
        <w:jc w:val="both"/>
        <w:rPr>
          <w:b/>
          <w:sz w:val="22"/>
        </w:rPr>
      </w:pPr>
      <w:r>
        <w:rPr>
          <w:b/>
          <w:sz w:val="22"/>
        </w:rPr>
      </w:r>
    </w:p>
    <w:p>
      <w:pPr>
        <w:pStyle w:val="DefaultText"/>
        <w:jc w:val="both"/>
        <w:rPr>
          <w:sz w:val="22"/>
        </w:rPr>
      </w:pPr>
      <w:r>
        <w:rPr>
          <w:b/>
          <w:sz w:val="22"/>
        </w:rPr>
        <w:t>Range of Temporary Legal Positions (05/96 – 01/98)</w:t>
      </w:r>
    </w:p>
    <w:p>
      <w:pPr>
        <w:pStyle w:val="Normal"/>
        <w:jc w:val="both"/>
        <w:rPr>
          <w:b/>
          <w:sz w:val="22"/>
        </w:rPr>
      </w:pPr>
      <w:r>
        <w:rPr>
          <w:b/>
          <w:sz w:val="22"/>
        </w:rPr>
      </w:r>
    </w:p>
    <w:p>
      <w:pPr>
        <w:pStyle w:val="DefaultText"/>
        <w:rPr>
          <w:b/>
          <w:sz w:val="22"/>
        </w:rPr>
      </w:pPr>
      <w:r>
        <w:rPr>
          <w:b/>
          <w:sz w:val="22"/>
        </w:rPr>
        <w:t>QUALIFICATIONS AND CERTIFICATIONS</w:t>
      </w:r>
    </w:p>
    <w:p>
      <w:pPr>
        <w:pStyle w:val="DefaultText"/>
        <w:jc w:val="both"/>
        <w:rPr>
          <w:b/>
          <w:sz w:val="22"/>
        </w:rPr>
      </w:pPr>
      <w:r>
        <w:rPr>
          <w:b/>
          <w:sz w:val="22"/>
        </w:rPr>
      </w:r>
    </w:p>
    <w:p>
      <w:pPr>
        <w:pStyle w:val="DefaultText"/>
        <w:jc w:val="both"/>
        <w:rPr>
          <w:sz w:val="22"/>
        </w:rPr>
      </w:pPr>
      <w:r>
        <w:rPr>
          <w:sz w:val="22"/>
        </w:rPr>
        <w:t>Qualified Lawyer of the Supreme Court of England and Wales (04/00)</w:t>
      </w:r>
    </w:p>
    <w:p>
      <w:pPr>
        <w:pStyle w:val="Normal"/>
        <w:jc w:val="both"/>
        <w:rPr>
          <w:sz w:val="22"/>
        </w:rPr>
      </w:pPr>
      <w:r>
        <w:rPr>
          <w:sz w:val="22"/>
        </w:rPr>
      </w:r>
    </w:p>
    <w:p>
      <w:pPr>
        <w:pStyle w:val="DefaultText"/>
        <w:rPr/>
      </w:pPr>
      <w:r>
        <w:rPr/>
        <w:t>University of  Wales,  Legal Practice Course (1995 – 1996)</w:t>
      </w:r>
    </w:p>
    <w:p>
      <w:pPr>
        <w:pStyle w:val="Normal"/>
        <w:jc w:val="both"/>
        <w:rPr>
          <w:sz w:val="22"/>
        </w:rPr>
      </w:pPr>
      <w:r>
        <w:rPr>
          <w:sz w:val="22"/>
        </w:rPr>
        <w:tab/>
        <w:tab/>
      </w:r>
    </w:p>
    <w:p>
      <w:pPr>
        <w:pStyle w:val="DefaultText"/>
        <w:rPr/>
      </w:pPr>
      <w:r>
        <w:rPr/>
        <w:t>University of Glamorgan,  Common Professional Exam (1994 – 1995)</w:t>
      </w:r>
    </w:p>
    <w:p>
      <w:pPr>
        <w:pStyle w:val="DefaultText"/>
        <w:jc w:val="both"/>
        <w:rPr>
          <w:sz w:val="22"/>
        </w:rPr>
      </w:pPr>
      <w:r>
        <w:rPr>
          <w:sz w:val="22"/>
        </w:rPr>
      </w:r>
    </w:p>
    <w:p>
      <w:pPr>
        <w:pStyle w:val="DefaultText"/>
        <w:rPr/>
      </w:pPr>
      <w:r>
        <w:rPr>
          <w:sz w:val="22"/>
        </w:rPr>
        <w:t xml:space="preserve">University of Wales, </w:t>
      </w:r>
      <w:r>
        <w:rPr/>
        <w:t>B.Sc. Econ. Social Anthropology, (Honours) (1990 – 1993)</w:t>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0" w:after="240"/>
      <w:jc w:val="center"/>
    </w:pPr>
    <w:rPr>
      <w:rFonts w:ascii="Arial Black" w:hAnsi="Arial Black" w:cs="Arial Black"/>
      <w:sz w:val="48"/>
      <w:lang w:val="en-CA"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lang w:val="en-CA"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2001-09-27T12:07:00Z</dcterms:created>
  <dc:creator>ndavies</dc:creator>
  <dc:description/>
  <dc:language>en-CA</dc:language>
  <cp:lastModifiedBy>Emma Caplan</cp:lastModifiedBy>
  <dcterms:modified xsi:type="dcterms:W3CDTF">2001-09-27T12:07:00Z</dcterms:modified>
  <cp:revision>3</cp:revision>
  <dc:subject/>
  <dc:title>Emma Caplan</dc:title>
</cp:coreProperties>
</file>