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sz w:val="22"/>
        </w:rPr>
      </w:pPr>
      <w:r>
        <w:rPr>
          <w:sz w:val="22"/>
        </w:rPr>
      </w:r>
    </w:p>
    <w:tbl>
      <w:tblPr>
        <w:tblW w:w="9583" w:type="dxa"/>
        <w:jc w:val="start"/>
        <w:tblInd w:w="0" w:type="dxa"/>
        <w:tblLayout w:type="fixed"/>
        <w:tblCellMar>
          <w:top w:w="115" w:type="dxa"/>
          <w:start w:w="115" w:type="dxa"/>
          <w:bottom w:w="115" w:type="dxa"/>
          <w:end w:w="115" w:type="dxa"/>
        </w:tblCellMar>
      </w:tblPr>
      <w:tblGrid>
        <w:gridCol w:w="2635"/>
        <w:gridCol w:w="6948"/>
      </w:tblGrid>
      <w:tr>
        <w:trPr/>
        <w:tc>
          <w:tcPr>
            <w:tcW w:w="263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  <w:shd w:fill="FFFFFF" w:val="clear"/>
          </w:tcPr>
          <w:p>
            <w:pPr>
              <w:pStyle w:val="Heading6"/>
              <w:ind w:hanging="0" w:start="0"/>
              <w:rPr>
                <w:rFonts w:ascii="Arial" w:hAnsi="Arial" w:cs="Arial"/>
                <w:sz w:val="24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szCs w:val="18"/>
              </w:rPr>
              <w:drawing>
                <wp:inline distT="0" distB="0" distL="0" distR="0">
                  <wp:extent cx="685800" cy="685800"/>
                  <wp:effectExtent l="0" t="0" r="0" b="0"/>
                  <wp:docPr id="1" name="enronlogo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nronlogo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63" t="-63" r="-63" b="-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8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shd w:fill="008000" w:val="clear"/>
          </w:tcPr>
          <w:p>
            <w:pPr>
              <w:pStyle w:val="Heading8"/>
              <w:ind w:hanging="0" w:start="0"/>
              <w:rPr/>
            </w:pPr>
            <w:r>
              <w:rPr/>
              <w:t>EMISSIONS STRATEGY MEETING</w:t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  <w:t>Hosted by Enron Environmental Strategies</w:t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  <w:t>Friday, May 18, 2001 - Houston, TX</w:t>
            </w:r>
          </w:p>
          <w:p>
            <w:pPr>
              <w:pStyle w:val="Heading2"/>
              <w:ind w:hanging="0" w:start="0"/>
              <w:rPr>
                <w:rFonts w:ascii="Arial" w:hAnsi="Arial" w:cs="Arial"/>
                <w:b w:val="false"/>
                <w:bCs w:val="false"/>
                <w:color w:val="FFFFFF"/>
              </w:rPr>
            </w:pPr>
            <w:r>
              <w:rPr>
                <w:rFonts w:cs="Arial" w:ascii="Arial" w:hAnsi="Arial"/>
                <w:color w:val="FFFFFF"/>
              </w:rPr>
              <w:t>Enron Building, Room 8C1</w:t>
            </w:r>
          </w:p>
        </w:tc>
      </w:tr>
      <w:tr>
        <w:trPr/>
        <w:tc>
          <w:tcPr>
            <w:tcW w:w="263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  <w:shd w:fill="0000FF" w:val="clear"/>
          </w:tcPr>
          <w:p>
            <w:pPr>
              <w:pStyle w:val="Heading6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Participants</w:t>
            </w:r>
          </w:p>
        </w:tc>
        <w:tc>
          <w:tcPr>
            <w:tcW w:w="6948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Scott Affelt</w:t>
              <w:tab/>
              <w:tab/>
              <w:t>Enron Global Markets</w:t>
              <w:tab/>
              <w:tab/>
            </w:r>
          </w:p>
          <w:p>
            <w:pPr>
              <w:pStyle w:val="Normal"/>
              <w:keepLines/>
              <w:autoSpaceDE w:val="false"/>
              <w:spacing w:lineRule="atLeast" w:lin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Naveed Ahmed</w:t>
              <w:tab/>
              <w:tab/>
              <w:t>Enron North America</w:t>
              <w:tab/>
              <w:tab/>
            </w:r>
          </w:p>
          <w:p>
            <w:pPr>
              <w:pStyle w:val="Normal"/>
              <w:keepLines/>
              <w:autoSpaceDE w:val="false"/>
              <w:spacing w:lineRule="atLeast" w:lin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Phillip Allen</w:t>
              <w:tab/>
              <w:tab/>
              <w:t>Enron North America</w:t>
              <w:tab/>
              <w:tab/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Stacey Bolton</w:t>
              <w:tab/>
              <w:tab/>
              <w:t>Enron Corp, EHS</w:t>
              <w:tab/>
            </w:r>
          </w:p>
          <w:p>
            <w:pPr>
              <w:pStyle w:val="Normal"/>
              <w:keepLines/>
              <w:autoSpaceDE w:val="false"/>
              <w:spacing w:lineRule="atLeast" w:lin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Gus Eghneim</w:t>
              <w:tab/>
              <w:tab/>
              <w:t>Enron Corp, EHS</w:t>
              <w:tab/>
              <w:tab/>
              <w:tab/>
            </w:r>
          </w:p>
          <w:p>
            <w:pPr>
              <w:pStyle w:val="Normal"/>
              <w:keepLines/>
              <w:autoSpaceDE w:val="false"/>
              <w:spacing w:lineRule="atLeast" w:lin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Elizabeth Howley</w:t>
              <w:tab/>
              <w:t>Enron Energy Services</w:t>
              <w:tab/>
              <w:tab/>
            </w:r>
          </w:p>
          <w:p>
            <w:pPr>
              <w:pStyle w:val="Normal"/>
              <w:keepLines/>
              <w:autoSpaceDE w:val="false"/>
              <w:spacing w:lineRule="atLeast" w:lin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Rika Imai</w:t>
              <w:tab/>
              <w:tab/>
              <w:t>Enron North America</w:t>
              <w:tab/>
              <w:tab/>
            </w:r>
          </w:p>
          <w:p>
            <w:pPr>
              <w:pStyle w:val="Normal"/>
              <w:keepLines/>
              <w:autoSpaceDE w:val="false"/>
              <w:spacing w:lineRule="atLeast" w:lin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Lisa Jacobson</w:t>
              <w:tab/>
              <w:tab/>
              <w:t>Enron Corp, EHS</w:t>
              <w:tab/>
              <w:tab/>
              <w:tab/>
              <w:tab/>
            </w:r>
          </w:p>
          <w:p>
            <w:pPr>
              <w:pStyle w:val="Normal"/>
              <w:keepLines/>
              <w:autoSpaceDE w:val="false"/>
              <w:spacing w:lineRule="atLeast" w:lin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Jason Kaniss</w:t>
              <w:tab/>
              <w:tab/>
              <w:t>Enron North America</w:t>
              <w:tab/>
              <w:tab/>
            </w:r>
          </w:p>
          <w:p>
            <w:pPr>
              <w:pStyle w:val="Normal"/>
              <w:keepLines/>
              <w:autoSpaceDE w:val="false"/>
              <w:spacing w:lineRule="atLeast" w:lin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Bill Kendrick</w:t>
              <w:tab/>
              <w:tab/>
              <w:t>Enron Transportation Services</w:t>
              <w:tab/>
              <w:tab/>
              <w:tab/>
            </w:r>
          </w:p>
          <w:p>
            <w:pPr>
              <w:pStyle w:val="Normal"/>
              <w:keepLines/>
              <w:autoSpaceDE w:val="false"/>
              <w:spacing w:lineRule="atLeast" w:lin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Steve Kean</w:t>
              <w:tab/>
              <w:tab/>
              <w:t>Enron Corp</w:t>
              <w:tab/>
              <w:tab/>
              <w:tab/>
            </w:r>
          </w:p>
          <w:p>
            <w:pPr>
              <w:pStyle w:val="Normal"/>
              <w:keepLines/>
              <w:autoSpaceDE w:val="false"/>
              <w:spacing w:lineRule="atLeast" w:lin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Jeff Keeler</w:t>
              <w:tab/>
              <w:tab/>
              <w:t>Enron Corp, EHS</w:t>
              <w:tab/>
              <w:tab/>
              <w:tab/>
            </w:r>
          </w:p>
          <w:p>
            <w:pPr>
              <w:pStyle w:val="Normal"/>
              <w:keepLines/>
              <w:autoSpaceDE w:val="false"/>
              <w:spacing w:lineRule="atLeast" w:lin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Kelly Kimberly</w:t>
              <w:tab/>
              <w:tab/>
              <w:t>Enron Broadband Services</w:t>
              <w:tab/>
              <w:tab/>
            </w:r>
          </w:p>
          <w:p>
            <w:pPr>
              <w:pStyle w:val="Normal"/>
              <w:keepLines/>
              <w:autoSpaceDE w:val="false"/>
              <w:spacing w:lineRule="atLeast" w:lin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Lloyd Will </w:t>
              <w:tab/>
              <w:tab/>
              <w:t>Enron North America</w:t>
              <w:tab/>
              <w:tab/>
            </w:r>
          </w:p>
          <w:p>
            <w:pPr>
              <w:pStyle w:val="Normal"/>
              <w:keepLines/>
              <w:autoSpaceDE w:val="false"/>
              <w:spacing w:lineRule="atLeast" w:lin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Elliot Mainzer</w:t>
              <w:tab/>
              <w:tab/>
              <w:t>Enron North America</w:t>
              <w:tab/>
              <w:tab/>
            </w:r>
          </w:p>
          <w:p>
            <w:pPr>
              <w:pStyle w:val="Normal"/>
              <w:keepLines/>
              <w:autoSpaceDE w:val="false"/>
              <w:spacing w:lineRule="atLeast" w:lin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Kevin McGowan</w:t>
              <w:tab/>
              <w:t>Enron Global Markets</w:t>
              <w:tab/>
              <w:tab/>
            </w:r>
          </w:p>
          <w:p>
            <w:pPr>
              <w:pStyle w:val="Normal"/>
              <w:keepLines/>
              <w:autoSpaceDE w:val="false"/>
              <w:spacing w:lineRule="atLeast" w:lin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Vince Middleton</w:t>
              <w:tab/>
              <w:tab/>
              <w:t>Enron Global Markets</w:t>
              <w:tab/>
              <w:tab/>
            </w:r>
          </w:p>
          <w:p>
            <w:pPr>
              <w:pStyle w:val="Normal"/>
              <w:keepLines/>
              <w:autoSpaceDE w:val="false"/>
              <w:spacing w:lineRule="atLeast" w:lin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Heather Mitchell</w:t>
              <w:tab/>
              <w:t>Enron Energy Services</w:t>
              <w:tab/>
              <w:tab/>
            </w:r>
          </w:p>
          <w:p>
            <w:pPr>
              <w:pStyle w:val="Normal"/>
              <w:keepLines/>
              <w:autoSpaceDE w:val="false"/>
              <w:spacing w:lineRule="atLeast" w:lin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Bob Moss</w:t>
              <w:tab/>
              <w:tab/>
              <w:t>Enron Engineering &amp; Operating Services</w:t>
              <w:tab/>
            </w:r>
          </w:p>
          <w:p>
            <w:pPr>
              <w:pStyle w:val="Normal"/>
              <w:keepLines/>
              <w:autoSpaceDE w:val="false"/>
              <w:spacing w:lineRule="atLeast" w:lin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Scott Neal</w:t>
              <w:tab/>
              <w:tab/>
              <w:t>Enron North America</w:t>
              <w:tab/>
              <w:tab/>
            </w:r>
          </w:p>
          <w:p>
            <w:pPr>
              <w:pStyle w:val="Normal"/>
              <w:keepLines/>
              <w:autoSpaceDE w:val="false"/>
              <w:spacing w:lineRule="atLeast" w:lin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Marc Phillips</w:t>
              <w:tab/>
              <w:tab/>
              <w:t>Enron Corp</w:t>
              <w:tab/>
              <w:tab/>
              <w:tab/>
            </w:r>
          </w:p>
          <w:p>
            <w:pPr>
              <w:pStyle w:val="Normal"/>
              <w:keepLines/>
              <w:autoSpaceDE w:val="false"/>
              <w:spacing w:lineRule="atLeast" w:lin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Kristin Quinn</w:t>
              <w:tab/>
              <w:tab/>
              <w:t>Enron Global Markets</w:t>
              <w:tab/>
              <w:tab/>
            </w:r>
          </w:p>
          <w:p>
            <w:pPr>
              <w:pStyle w:val="Normal"/>
              <w:keepLines/>
              <w:autoSpaceDE w:val="false"/>
              <w:spacing w:lineRule="atLeast" w:lin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Dave Roberts</w:t>
              <w:tab/>
              <w:tab/>
              <w:t>Enron Energy Services</w:t>
              <w:tab/>
              <w:tab/>
            </w:r>
          </w:p>
          <w:p>
            <w:pPr>
              <w:pStyle w:val="Normal"/>
              <w:keepLines/>
              <w:autoSpaceDE w:val="false"/>
              <w:spacing w:lineRule="atLeast" w:lin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Mitch Robertson</w:t>
              <w:tab/>
              <w:t>Enron North America</w:t>
              <w:tab/>
              <w:tab/>
            </w:r>
          </w:p>
          <w:p>
            <w:pPr>
              <w:pStyle w:val="Normal"/>
              <w:keepLines/>
              <w:autoSpaceDE w:val="false"/>
              <w:spacing w:lineRule="atLeast" w:lin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Mary Schoen</w:t>
              <w:tab/>
              <w:tab/>
              <w:t>Enron Corp, EHS</w:t>
              <w:tab/>
              <w:tab/>
              <w:tab/>
            </w:r>
          </w:p>
          <w:p>
            <w:pPr>
              <w:pStyle w:val="Normal"/>
              <w:keepLines/>
              <w:autoSpaceDE w:val="false"/>
              <w:spacing w:lineRule="atLeast" w:lin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Amy Schmidt</w:t>
              <w:tab/>
              <w:tab/>
              <w:t>Enron Corp</w:t>
              <w:tab/>
              <w:tab/>
              <w:tab/>
            </w:r>
          </w:p>
          <w:p>
            <w:pPr>
              <w:pStyle w:val="Normal"/>
              <w:keepLines/>
              <w:autoSpaceDE w:val="false"/>
              <w:spacing w:lineRule="atLeast" w:lin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Mark Schroeder</w:t>
              <w:tab/>
              <w:tab/>
              <w:t>Enron North America</w:t>
              <w:tab/>
              <w:tab/>
            </w:r>
          </w:p>
          <w:p>
            <w:pPr>
              <w:pStyle w:val="Normal"/>
              <w:keepLines/>
              <w:autoSpaceDE w:val="false"/>
              <w:spacing w:lineRule="atLeast" w:lin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Rick Shapiro</w:t>
              <w:tab/>
              <w:tab/>
              <w:t>Enron Corp, Govt. Affairs</w:t>
              <w:tab/>
              <w:tab/>
            </w:r>
          </w:p>
          <w:p>
            <w:pPr>
              <w:pStyle w:val="Normal"/>
              <w:keepLines/>
              <w:autoSpaceDE w:val="false"/>
              <w:spacing w:lineRule="atLeast" w:lin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Pat Shortridge</w:t>
              <w:tab/>
              <w:tab/>
              <w:t>Enron Corp, Govt. Affairs</w:t>
              <w:tab/>
              <w:tab/>
            </w:r>
          </w:p>
          <w:p>
            <w:pPr>
              <w:pStyle w:val="Normal"/>
              <w:keepLines/>
              <w:autoSpaceDE w:val="false"/>
              <w:spacing w:lineRule="atLeast" w:lin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Adam Siegel</w:t>
              <w:tab/>
              <w:tab/>
              <w:t>Enron Global Markets</w:t>
              <w:tab/>
              <w:tab/>
            </w:r>
          </w:p>
          <w:p>
            <w:pPr>
              <w:pStyle w:val="Normal"/>
              <w:keepLines/>
              <w:autoSpaceDE w:val="false"/>
              <w:spacing w:lineRule="atLeast" w:lin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Mike Terraso</w:t>
              <w:tab/>
              <w:tab/>
              <w:t>Enron Corp, EHS</w:t>
              <w:tab/>
              <w:tab/>
              <w:tab/>
            </w:r>
          </w:p>
          <w:p>
            <w:pPr>
              <w:pStyle w:val="Normal"/>
              <w:keepLines/>
              <w:autoSpaceDE w:val="false"/>
              <w:spacing w:lineRule="atLeast" w:lin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Henry Van</w:t>
              <w:tab/>
              <w:tab/>
              <w:t>Enron Corp, EHS</w:t>
              <w:tab/>
              <w:tab/>
              <w:tab/>
            </w:r>
          </w:p>
          <w:p>
            <w:pPr>
              <w:pStyle w:val="Normal"/>
              <w:keepLines/>
              <w:autoSpaceDE w:val="false"/>
              <w:spacing w:lineRule="atLeast" w:lin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Scott Watson</w:t>
              <w:tab/>
              <w:tab/>
              <w:t>Enron Energy Services</w:t>
              <w:tab/>
              <w:tab/>
            </w:r>
          </w:p>
          <w:p>
            <w:pPr>
              <w:pStyle w:val="Normal"/>
              <w:keepLines/>
              <w:autoSpaceDE w:val="false"/>
              <w:spacing w:lineRule="atLeast" w:lin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Susan Worthen</w:t>
              <w:tab/>
              <w:tab/>
              <w:t>Enron Corp, EHS</w:t>
              <w:tab/>
              <w:tab/>
              <w:tab/>
            </w:r>
          </w:p>
          <w:p>
            <w:pPr>
              <w:pStyle w:val="Normal"/>
              <w:keepLines/>
              <w:autoSpaceDE w:val="false"/>
              <w:spacing w:lineRule="atLeast" w:line="24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Lisa Yoho</w:t>
              <w:tab/>
              <w:tab/>
              <w:t>Enron Corp, Govt. Affairs</w:t>
              <w:tab/>
            </w:r>
          </w:p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cs="Arial" w:ascii="Arial" w:hAnsi="Arial"/>
                <w:sz w:val="22"/>
                <w:szCs w:val="20"/>
              </w:rPr>
            </w:r>
          </w:p>
        </w:tc>
      </w:tr>
      <w:tr>
        <w:trPr/>
        <w:tc>
          <w:tcPr>
            <w:tcW w:w="2635" w:type="dxa"/>
            <w:tcBorders>
              <w:top w:val="single" w:sz="12" w:space="0" w:color="000000"/>
              <w:start w:val="single" w:sz="12" w:space="0" w:color="000000"/>
            </w:tcBorders>
            <w:shd w:fill="0000FF" w:val="clear"/>
          </w:tcPr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  <w:t>Video Conference</w:t>
            </w:r>
          </w:p>
        </w:tc>
        <w:tc>
          <w:tcPr>
            <w:tcW w:w="6948" w:type="dxa"/>
            <w:tcBorders>
              <w:top w:val="single" w:sz="12" w:space="0" w:color="000000"/>
              <w:end w:val="single" w:sz="12" w:space="0" w:color="000000"/>
            </w:tcBorders>
          </w:tcPr>
          <w:p>
            <w:pPr>
              <w:pStyle w:val="Normal"/>
              <w:keepLines/>
              <w:autoSpaceDE w:val="false"/>
              <w:spacing w:lineRule="atLeast" w:lin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Dan Badger</w:t>
              <w:tab/>
              <w:tab/>
              <w:t>Enron Europe</w:t>
              <w:tab/>
              <w:tab/>
              <w:tab/>
            </w:r>
          </w:p>
          <w:p>
            <w:pPr>
              <w:pStyle w:val="Normal"/>
              <w:keepLines/>
              <w:autoSpaceDE w:val="false"/>
              <w:spacing w:lineRule="atLeast" w:lin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Kate Bauer</w:t>
              <w:tab/>
              <w:tab/>
              <w:t>Enron Europe</w:t>
              <w:tab/>
              <w:tab/>
              <w:tab/>
            </w:r>
          </w:p>
          <w:p>
            <w:pPr>
              <w:pStyle w:val="Normal"/>
              <w:keepLines/>
              <w:autoSpaceDE w:val="false"/>
              <w:spacing w:lineRule="atLeast" w:lin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Phillip Davies</w:t>
              <w:tab/>
              <w:tab/>
              <w:t>Enron Corp, Govt. Affairs</w:t>
              <w:tab/>
              <w:tab/>
              <w:tab/>
            </w:r>
          </w:p>
          <w:p>
            <w:pPr>
              <w:pStyle w:val="Normal"/>
              <w:keepLines/>
              <w:autoSpaceDE w:val="false"/>
              <w:spacing w:lineRule="atLeast" w:lin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Nailia Dindarova</w:t>
              <w:tab/>
              <w:t>Enron Corp, Govt. Affairs</w:t>
              <w:tab/>
              <w:tab/>
            </w:r>
          </w:p>
          <w:p>
            <w:pPr>
              <w:pStyle w:val="Normal"/>
              <w:keepLines/>
              <w:autoSpaceDE w:val="false"/>
              <w:spacing w:lineRule="atLeast" w:lin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Ruth Jensen</w:t>
              <w:tab/>
              <w:tab/>
              <w:t>Enron Transportation Services</w:t>
              <w:tab/>
            </w:r>
          </w:p>
          <w:p>
            <w:pPr>
              <w:pStyle w:val="Normal"/>
              <w:keepLines/>
              <w:autoSpaceDE w:val="false"/>
              <w:spacing w:lineRule="atLeast" w:lin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Eric Shaw</w:t>
              <w:tab/>
              <w:tab/>
              <w:t>Enron Europe</w:t>
              <w:tab/>
              <w:tab/>
              <w:tab/>
            </w:r>
          </w:p>
          <w:p>
            <w:pPr>
              <w:pStyle w:val="EnvelopeReturn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Peter Styles                   Enron Corp, Govt. Affairs</w:t>
              <w:tab/>
            </w:r>
          </w:p>
        </w:tc>
      </w:tr>
      <w:tr>
        <w:trPr/>
        <w:tc>
          <w:tcPr>
            <w:tcW w:w="2635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  <w:shd w:fill="0000FF" w:val="clear"/>
          </w:tcPr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FFFFFF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szCs w:val="20"/>
              </w:rPr>
              <w:t>Via Teleconference</w:t>
            </w:r>
          </w:p>
        </w:tc>
        <w:tc>
          <w:tcPr>
            <w:tcW w:w="6948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keepLines/>
              <w:autoSpaceDE w:val="false"/>
              <w:spacing w:lineRule="atLeast" w:lin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Kelly Brodbeck</w:t>
              <w:tab/>
              <w:t xml:space="preserve">            Enron North America.</w:t>
              <w:tab/>
              <w:tab/>
            </w:r>
          </w:p>
          <w:p>
            <w:pPr>
              <w:pStyle w:val="Normal"/>
              <w:keepLines/>
              <w:autoSpaceDE w:val="false"/>
              <w:spacing w:lineRule="atLeast" w:lin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John Chappell               Enron Europe</w:t>
              <w:tab/>
              <w:tab/>
              <w:tab/>
            </w:r>
          </w:p>
          <w:p>
            <w:pPr>
              <w:pStyle w:val="Normal"/>
              <w:keepLines/>
              <w:autoSpaceDE w:val="false"/>
              <w:spacing w:lineRule="atLeast" w:lin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Catherine McKalip-</w:t>
            </w:r>
          </w:p>
          <w:p>
            <w:pPr>
              <w:pStyle w:val="Normal"/>
              <w:keepLines/>
              <w:autoSpaceDE w:val="false"/>
              <w:spacing w:lineRule="atLeast" w:line="2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Thompson               Enron Corp.</w:t>
            </w:r>
          </w:p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Steve Swain                  Enron North America </w:t>
            </w:r>
          </w:p>
        </w:tc>
      </w:tr>
    </w:tbl>
    <w:p>
      <w:pPr>
        <w:pStyle w:val="Normal"/>
        <w:autoSpaceDE w:val="false"/>
        <w:spacing w:lineRule="atLeast" w:line="240"/>
        <w:rPr/>
      </w:pPr>
      <w:r>
        <w:rPr/>
      </w:r>
    </w:p>
    <w:sectPr>
      <w:type w:val="nextPage"/>
      <w:pgSz w:w="12240" w:h="15840"/>
      <w:pgMar w:left="1440" w:right="1440" w:gutter="0" w:header="0" w:top="576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autoSpaceDE w:val="false"/>
      <w:spacing w:lineRule="atLeast" w:line="240"/>
      <w:outlineLvl w:val="0"/>
    </w:pPr>
    <w:rPr>
      <w:rFonts w:ascii="Arial" w:hAnsi="Arial" w:cs="Arial"/>
      <w:color w:val="000000"/>
      <w:szCs w:val="20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autoSpaceDE w:val="false"/>
      <w:spacing w:lineRule="atLeast" w:line="240"/>
      <w:outlineLvl w:val="1"/>
    </w:pPr>
    <w:rPr>
      <w:b/>
      <w:bCs/>
      <w:color w:val="000000"/>
      <w:sz w:val="22"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autoSpaceDE w:val="false"/>
      <w:spacing w:lineRule="atLeast" w:line="240"/>
      <w:outlineLvl w:val="2"/>
    </w:pPr>
    <w:rPr>
      <w:i/>
      <w:iCs/>
      <w:color w:val="000000"/>
      <w:sz w:val="22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bCs/>
      <w:sz w:val="4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autoSpaceDE w:val="false"/>
      <w:spacing w:lineRule="atLeast" w:line="240"/>
      <w:outlineLvl w:val="5"/>
    </w:pPr>
    <w:rPr>
      <w:b/>
      <w:bCs/>
      <w:color w:val="FFFFFF"/>
      <w:sz w:val="22"/>
      <w:szCs w:val="2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rFonts w:ascii="Arial" w:hAnsi="Arial" w:cs="Arial"/>
      <w:i/>
      <w:iCs/>
      <w:sz w:val="2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autoSpaceDE w:val="false"/>
      <w:spacing w:lineRule="atLeast" w:line="240"/>
      <w:outlineLvl w:val="7"/>
    </w:pPr>
    <w:rPr>
      <w:rFonts w:ascii="Arial" w:hAnsi="Arial" w:cs="Arial"/>
      <w:b/>
      <w:bCs/>
      <w:color w:val="FFFFFF"/>
      <w:szCs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keepNext w:val="true"/>
      <w:autoSpaceDE w:val="false"/>
      <w:spacing w:lineRule="atLeast" w:line="240"/>
    </w:pPr>
    <w:rPr>
      <w:b/>
      <w:bCs/>
      <w:color w:val="000000"/>
      <w:sz w:val="22"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rFonts w:cs="Arial"/>
    </w:rPr>
  </w:style>
  <w:style w:type="paragraph" w:styleId="EnvelopeReturn">
    <w:name w:val="envelope return"/>
    <w:basedOn w:val="Normal"/>
    <w:pPr/>
    <w:rPr>
      <w:rFonts w:cs="Arial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2001-05-16T12:18:00Z</dcterms:created>
  <dc:creator>jkeeler</dc:creator>
  <dc:description/>
  <dc:language>en-CA</dc:language>
  <cp:lastModifiedBy>ljacobso</cp:lastModifiedBy>
  <cp:lastPrinted>2001-05-16T10:24:00Z</cp:lastPrinted>
  <dcterms:modified xsi:type="dcterms:W3CDTF">2001-05-16T12:18:00Z</dcterms:modified>
  <cp:revision>2</cp:revision>
  <dc:subject/>
  <dc:title>Enron Emissions Strategy Meeting</dc:title>
</cp:coreProperties>
</file>