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22"/>
        </w:rPr>
      </w:pPr>
      <w:r>
        <w:rPr>
          <w:sz w:val="22"/>
        </w:rPr>
      </w:r>
    </w:p>
    <w:tbl>
      <w:tblPr>
        <w:tblW w:w="9583" w:type="dxa"/>
        <w:jc w:val="start"/>
        <w:tblInd w:w="0" w:type="dxa"/>
        <w:tblLayout w:type="fixed"/>
        <w:tblCellMar>
          <w:top w:w="115" w:type="dxa"/>
          <w:start w:w="115" w:type="dxa"/>
          <w:bottom w:w="115" w:type="dxa"/>
          <w:end w:w="115" w:type="dxa"/>
        </w:tblCellMar>
      </w:tblPr>
      <w:tblGrid>
        <w:gridCol w:w="2395"/>
        <w:gridCol w:w="7188"/>
      </w:tblGrid>
      <w:tr>
        <w:trPr/>
        <w:tc>
          <w:tcPr>
            <w:tcW w:w="23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  <w:shd w:fill="FFFFFF" w:val="clear"/>
          </w:tcPr>
          <w:p>
            <w:pPr>
              <w:pStyle w:val="Heading6"/>
              <w:ind w:hanging="0" w:start="0"/>
              <w:rPr>
                <w:rFonts w:ascii="Arial" w:hAnsi="Arial" w:cs="Arial"/>
                <w:sz w:val="24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szCs w:val="18"/>
              </w:rPr>
              <w:drawing>
                <wp:inline distT="0" distB="0" distL="0" distR="0">
                  <wp:extent cx="685800" cy="685800"/>
                  <wp:effectExtent l="0" t="0" r="0" b="0"/>
                  <wp:docPr id="1" name="enronlogo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nronlogo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63" t="-63" r="-63" b="-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8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shd w:fill="008000" w:val="clear"/>
          </w:tcPr>
          <w:p>
            <w:pPr>
              <w:pStyle w:val="Heading8"/>
              <w:ind w:hanging="0" w:start="0"/>
              <w:rPr/>
            </w:pPr>
            <w:r>
              <w:rPr/>
              <w:t>EMISSIONS STRATEGY MEETING</w:t>
            </w:r>
          </w:p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  <w:t>Hosted by Enron Environmental Strategies</w:t>
            </w:r>
          </w:p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  <w:t>Friday, May 18, 2001 - Houston, TX</w:t>
            </w:r>
          </w:p>
          <w:p>
            <w:pPr>
              <w:pStyle w:val="Heading2"/>
              <w:ind w:hanging="0" w:start="0"/>
              <w:rPr>
                <w:rFonts w:ascii="Arial" w:hAnsi="Arial" w:cs="Arial"/>
                <w:b w:val="false"/>
                <w:bCs w:val="false"/>
                <w:color w:val="FFFFFF"/>
              </w:rPr>
            </w:pPr>
            <w:r>
              <w:rPr>
                <w:rFonts w:cs="Arial" w:ascii="Arial" w:hAnsi="Arial"/>
                <w:color w:val="FFFFFF"/>
              </w:rPr>
              <w:t>Enron Building, Room 8C1</w:t>
            </w:r>
          </w:p>
        </w:tc>
      </w:tr>
      <w:tr>
        <w:trPr/>
        <w:tc>
          <w:tcPr>
            <w:tcW w:w="23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  <w:shd w:fill="0000FF" w:val="clear"/>
          </w:tcPr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  <w:t xml:space="preserve">10:00 a.m. </w:t>
            </w:r>
          </w:p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  <w:t>to 10:15 a.m.</w:t>
            </w:r>
          </w:p>
        </w:tc>
        <w:tc>
          <w:tcPr>
            <w:tcW w:w="7188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ind w:hanging="0" w:start="0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  <w:t>Welcome &amp; Introductory Remarks</w:t>
            </w:r>
          </w:p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cs="Arial" w:ascii="Arial" w:hAnsi="Arial"/>
                <w:sz w:val="22"/>
                <w:szCs w:val="20"/>
              </w:rPr>
              <w:t>Mike Terraso, VP, Environment, Health &amp; Safety and Chief Environmental Officer, Enron Corp</w:t>
            </w:r>
          </w:p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cs="Arial" w:ascii="Arial" w:hAnsi="Arial"/>
                <w:sz w:val="22"/>
                <w:szCs w:val="20"/>
              </w:rPr>
              <w:t>Jeff Keeler, Director, Environmental Strategies, Enron Corp</w:t>
            </w:r>
          </w:p>
        </w:tc>
      </w:tr>
      <w:tr>
        <w:trPr/>
        <w:tc>
          <w:tcPr>
            <w:tcW w:w="2395" w:type="dxa"/>
            <w:tcBorders>
              <w:top w:val="single" w:sz="12" w:space="0" w:color="000000"/>
              <w:start w:val="single" w:sz="12" w:space="0" w:color="000000"/>
            </w:tcBorders>
            <w:shd w:fill="0000FF" w:val="clear"/>
          </w:tcPr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  <w:t>10:15 a.m.</w:t>
            </w:r>
          </w:p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  <w:t>to 11:15 a.m.</w:t>
            </w:r>
          </w:p>
        </w:tc>
        <w:tc>
          <w:tcPr>
            <w:tcW w:w="7188" w:type="dxa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Heading2"/>
              <w:ind w:hanging="0" w:start="0"/>
              <w:rPr>
                <w:rFonts w:ascii="Arial" w:hAnsi="Arial" w:cs="Arial"/>
                <w:iCs/>
                <w:color w:val="FF0000"/>
              </w:rPr>
            </w:pPr>
            <w:r>
              <w:rPr>
                <w:rFonts w:cs="Arial" w:ascii="Arial" w:hAnsi="Arial"/>
                <w:iCs/>
                <w:color w:val="FF0000"/>
              </w:rPr>
              <w:t>Global Emissions Issues:</w:t>
            </w:r>
          </w:p>
          <w:p>
            <w:pPr>
              <w:pStyle w:val="Heading2"/>
              <w:ind w:hanging="0" w:start="0"/>
              <w:rPr>
                <w:rFonts w:ascii="Arial" w:hAnsi="Arial" w:cs="Arial"/>
                <w:iCs/>
              </w:rPr>
            </w:pPr>
            <w:r>
              <w:rPr>
                <w:rFonts w:cs="Arial" w:ascii="Arial" w:hAnsi="Arial"/>
                <w:iCs/>
                <w:color w:val="FF0000"/>
              </w:rPr>
              <w:t>Climate Change, CO</w:t>
            </w:r>
            <w:r>
              <w:rPr>
                <w:rFonts w:cs="Arial" w:ascii="Arial" w:hAnsi="Arial"/>
                <w:iCs/>
                <w:color w:val="FF0000"/>
                <w:vertAlign w:val="subscript"/>
              </w:rPr>
              <w:t>2</w:t>
            </w:r>
            <w:r>
              <w:rPr>
                <w:rFonts w:cs="Arial" w:ascii="Arial" w:hAnsi="Arial"/>
                <w:iCs/>
                <w:color w:val="FF0000"/>
              </w:rPr>
              <w:t xml:space="preserve"> and Greenhouse Gas Regulation</w:t>
            </w:r>
          </w:p>
        </w:tc>
      </w:tr>
      <w:tr>
        <w:trPr/>
        <w:tc>
          <w:tcPr>
            <w:tcW w:w="2395" w:type="dxa"/>
            <w:tcBorders>
              <w:start w:val="single" w:sz="12" w:space="0" w:color="000000"/>
            </w:tcBorders>
            <w:shd w:fill="0000FF" w:val="clear"/>
          </w:tcPr>
          <w:p>
            <w:pPr>
              <w:pStyle w:val="Normal"/>
              <w:autoSpaceDE w:val="false"/>
              <w:snapToGrid w:val="false"/>
              <w:spacing w:lineRule="atLeast" w:line="240"/>
              <w:rPr>
                <w:rFonts w:ascii="Arial" w:hAnsi="Arial" w:cs="Arial"/>
                <w:b/>
                <w:bCs/>
                <w:i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iCs/>
                <w:color w:val="FFFFFF"/>
                <w:sz w:val="22"/>
                <w:szCs w:val="20"/>
              </w:rPr>
            </w:r>
          </w:p>
        </w:tc>
        <w:tc>
          <w:tcPr>
            <w:tcW w:w="7188" w:type="dxa"/>
            <w:tcBorders>
              <w:end w:val="single" w:sz="12" w:space="0" w:color="000000"/>
            </w:tcBorders>
          </w:tcPr>
          <w:p>
            <w:pPr>
              <w:pStyle w:val="Heading3"/>
              <w:ind w:hanging="0" w:start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Global Policy Landscape</w:t>
            </w:r>
          </w:p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cs="Arial" w:ascii="Arial" w:hAnsi="Arial"/>
                <w:sz w:val="22"/>
                <w:szCs w:val="20"/>
              </w:rPr>
              <w:t>Lisa Jacobson, Manager, Environmental Strategies, Enron Corp</w:t>
            </w:r>
          </w:p>
        </w:tc>
      </w:tr>
      <w:tr>
        <w:trPr/>
        <w:tc>
          <w:tcPr>
            <w:tcW w:w="2395" w:type="dxa"/>
            <w:tcBorders>
              <w:start w:val="single" w:sz="12" w:space="0" w:color="000000"/>
            </w:tcBorders>
            <w:shd w:fill="0000FF" w:val="clear"/>
          </w:tcPr>
          <w:p>
            <w:pPr>
              <w:pStyle w:val="Normal"/>
              <w:autoSpaceDE w:val="false"/>
              <w:snapToGrid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</w:r>
          </w:p>
        </w:tc>
        <w:tc>
          <w:tcPr>
            <w:tcW w:w="7188" w:type="dxa"/>
            <w:tcBorders>
              <w:end w:val="single" w:sz="12" w:space="0" w:color="000000"/>
            </w:tcBorders>
          </w:tcPr>
          <w:p>
            <w:pPr>
              <w:pStyle w:val="Heading3"/>
              <w:ind w:hanging="0" w:start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UK Climate Program &amp; Emissions Trading Scheme</w:t>
            </w:r>
          </w:p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cs="Arial" w:ascii="Arial" w:hAnsi="Arial"/>
                <w:sz w:val="22"/>
                <w:szCs w:val="20"/>
              </w:rPr>
              <w:t>Philip Davies, Enron Europe</w:t>
            </w:r>
          </w:p>
        </w:tc>
      </w:tr>
      <w:tr>
        <w:trPr/>
        <w:tc>
          <w:tcPr>
            <w:tcW w:w="2395" w:type="dxa"/>
            <w:tcBorders>
              <w:start w:val="single" w:sz="12" w:space="0" w:color="000000"/>
            </w:tcBorders>
            <w:shd w:fill="0000FF" w:val="clear"/>
          </w:tcPr>
          <w:p>
            <w:pPr>
              <w:pStyle w:val="Normal"/>
              <w:autoSpaceDE w:val="false"/>
              <w:snapToGrid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</w:r>
          </w:p>
        </w:tc>
        <w:tc>
          <w:tcPr>
            <w:tcW w:w="7188" w:type="dxa"/>
            <w:tcBorders>
              <w:end w:val="single" w:sz="12" w:space="0" w:color="000000"/>
            </w:tcBorders>
          </w:tcPr>
          <w:p>
            <w:pPr>
              <w:pStyle w:val="Heading3"/>
              <w:ind w:hanging="0" w:start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Climate Policy in the European Union</w:t>
            </w:r>
          </w:p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cs="Arial" w:ascii="Arial" w:hAnsi="Arial"/>
                <w:sz w:val="22"/>
                <w:szCs w:val="20"/>
              </w:rPr>
              <w:t>Nailia Dindarova, Government Affairs, Enron Corp</w:t>
            </w:r>
          </w:p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cs="Arial" w:ascii="Arial" w:hAnsi="Arial"/>
                <w:sz w:val="22"/>
                <w:szCs w:val="20"/>
              </w:rPr>
              <w:t>Peter Styles, Government Affairs, Enron Corp</w:t>
            </w:r>
          </w:p>
        </w:tc>
      </w:tr>
      <w:tr>
        <w:trPr/>
        <w:tc>
          <w:tcPr>
            <w:tcW w:w="2395" w:type="dxa"/>
            <w:tcBorders>
              <w:top w:val="single" w:sz="12" w:space="0" w:color="000000"/>
              <w:start w:val="single" w:sz="12" w:space="0" w:color="000000"/>
            </w:tcBorders>
            <w:shd w:fill="0000FF" w:val="clear"/>
          </w:tcPr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  <w:t xml:space="preserve">11:15 a.m. </w:t>
            </w:r>
          </w:p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  <w:t>to 12:30 p.m.</w:t>
            </w:r>
          </w:p>
        </w:tc>
        <w:tc>
          <w:tcPr>
            <w:tcW w:w="7188" w:type="dxa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Heading2"/>
              <w:ind w:hanging="0" w:start="0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  <w:t>Enron Opportunities – Taking Advantage of Emissions Regulations and Emerging Markets</w:t>
            </w:r>
          </w:p>
        </w:tc>
      </w:tr>
      <w:tr>
        <w:trPr/>
        <w:tc>
          <w:tcPr>
            <w:tcW w:w="2395" w:type="dxa"/>
            <w:tcBorders>
              <w:start w:val="single" w:sz="12" w:space="0" w:color="000000"/>
            </w:tcBorders>
            <w:shd w:fill="0000FF" w:val="clear"/>
          </w:tcPr>
          <w:p>
            <w:pPr>
              <w:pStyle w:val="Normal"/>
              <w:autoSpaceDE w:val="false"/>
              <w:snapToGrid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</w:r>
          </w:p>
        </w:tc>
        <w:tc>
          <w:tcPr>
            <w:tcW w:w="7188" w:type="dxa"/>
            <w:tcBorders>
              <w:end w:val="single" w:sz="12" w:space="0" w:color="000000"/>
            </w:tcBorders>
          </w:tcPr>
          <w:p>
            <w:pPr>
              <w:pStyle w:val="Heading2"/>
              <w:ind w:hanging="0" w:start="0"/>
              <w:rPr>
                <w:rFonts w:ascii="Arial" w:hAnsi="Arial" w:cs="Arial"/>
                <w:i/>
                <w:i/>
                <w:iCs/>
                <w:color w:val="000000"/>
              </w:rPr>
            </w:pPr>
            <w:r>
              <w:rPr>
                <w:rFonts w:cs="Arial" w:ascii="Arial" w:hAnsi="Arial"/>
                <w:i/>
                <w:iCs/>
                <w:color w:val="000000"/>
              </w:rPr>
              <w:t xml:space="preserve">Energy Efficiency and Global Emissions Markets 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Heather Mitchell, Enron Energy Services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Elizabeth Howley, Enron Energy Services</w:t>
            </w:r>
          </w:p>
        </w:tc>
      </w:tr>
      <w:tr>
        <w:trPr/>
        <w:tc>
          <w:tcPr>
            <w:tcW w:w="2395" w:type="dxa"/>
            <w:tcBorders>
              <w:start w:val="single" w:sz="12" w:space="0" w:color="000000"/>
            </w:tcBorders>
            <w:shd w:fill="0000FF" w:val="clear"/>
          </w:tcPr>
          <w:p>
            <w:pPr>
              <w:pStyle w:val="Normal"/>
              <w:autoSpaceDE w:val="false"/>
              <w:snapToGrid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</w:r>
          </w:p>
        </w:tc>
        <w:tc>
          <w:tcPr>
            <w:tcW w:w="7188" w:type="dxa"/>
            <w:tcBorders>
              <w:end w:val="single" w:sz="12" w:space="0" w:color="000000"/>
            </w:tcBorders>
          </w:tcPr>
          <w:p>
            <w:pPr>
              <w:pStyle w:val="Heading2"/>
              <w:ind w:hanging="0" w:start="0"/>
              <w:rPr>
                <w:rFonts w:ascii="Arial" w:hAnsi="Arial" w:cs="Arial"/>
                <w:i/>
                <w:i/>
                <w:iCs/>
                <w:color w:val="000000"/>
              </w:rPr>
            </w:pPr>
            <w:r>
              <w:rPr>
                <w:rFonts w:cs="Arial" w:ascii="Arial" w:hAnsi="Arial"/>
                <w:i/>
                <w:iCs/>
                <w:color w:val="000000"/>
              </w:rPr>
              <w:t>Environmental Opportunities in European Markets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Dan Badger, Enron Europe</w:t>
            </w:r>
          </w:p>
        </w:tc>
      </w:tr>
      <w:tr>
        <w:trPr/>
        <w:tc>
          <w:tcPr>
            <w:tcW w:w="2395" w:type="dxa"/>
            <w:tcBorders>
              <w:start w:val="single" w:sz="12" w:space="0" w:color="000000"/>
              <w:bottom w:val="single" w:sz="12" w:space="0" w:color="000000"/>
            </w:tcBorders>
            <w:shd w:fill="0000FF" w:val="clear"/>
          </w:tcPr>
          <w:p>
            <w:pPr>
              <w:pStyle w:val="Normal"/>
              <w:autoSpaceDE w:val="false"/>
              <w:snapToGrid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</w:r>
          </w:p>
        </w:tc>
        <w:tc>
          <w:tcPr>
            <w:tcW w:w="7188" w:type="dxa"/>
            <w:tcBorders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ind w:hanging="0" w:start="0"/>
              <w:rPr>
                <w:rFonts w:ascii="Arial" w:hAnsi="Arial" w:cs="Arial"/>
                <w:i/>
                <w:i/>
                <w:iCs/>
                <w:color w:val="000000"/>
              </w:rPr>
            </w:pPr>
            <w:r>
              <w:rPr>
                <w:rFonts w:cs="Arial" w:ascii="Arial" w:hAnsi="Arial"/>
                <w:i/>
                <w:iCs/>
                <w:color w:val="000000"/>
              </w:rPr>
              <w:t>Review of Enron Climate Change Statement and</w:t>
            </w:r>
          </w:p>
          <w:p>
            <w:pPr>
              <w:pStyle w:val="Heading2"/>
              <w:ind w:hanging="0" w:start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i/>
                <w:iCs/>
                <w:color w:val="000000"/>
              </w:rPr>
              <w:t>Discussion:  Enron Opportunities -- Commercial and Advocacy Strategies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  <w:szCs w:val="20"/>
              </w:rPr>
              <w:t>Jeff Keeler, Director, Environmental Strategies, Enron Corp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Stacey Bolton, Manager, Environmental Strategies, Enron Corp</w:t>
            </w:r>
          </w:p>
        </w:tc>
      </w:tr>
      <w:tr>
        <w:trPr/>
        <w:tc>
          <w:tcPr>
            <w:tcW w:w="23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  <w:shd w:fill="0000FF" w:val="clear"/>
          </w:tcPr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  <w:t>12:30 p.m.</w:t>
            </w:r>
          </w:p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FFFFFF"/>
                <w:sz w:val="22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  <w:t>to 1:30 p.m.</w:t>
            </w:r>
          </w:p>
        </w:tc>
        <w:tc>
          <w:tcPr>
            <w:tcW w:w="7188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ind w:hanging="0" w:start="0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  <w:t xml:space="preserve">LUNCH </w:t>
            </w:r>
          </w:p>
        </w:tc>
      </w:tr>
    </w:tbl>
    <w:p>
      <w:pPr>
        <w:pStyle w:val="Normal"/>
        <w:rPr>
          <w:rFonts w:ascii="Arial" w:hAnsi="Arial" w:cs="Arial"/>
          <w:sz w:val="22"/>
        </w:rPr>
      </w:pPr>
      <w:r>
        <w:br w:type="page"/>
      </w:r>
      <w:r>
        <w:rPr>
          <w:rFonts w:cs="Arial" w:ascii="Arial" w:hAnsi="Arial"/>
          <w:sz w:val="22"/>
        </w:rPr>
      </w:r>
    </w:p>
    <w:tbl>
      <w:tblPr>
        <w:tblW w:w="9583" w:type="dxa"/>
        <w:jc w:val="start"/>
        <w:tblInd w:w="0" w:type="dxa"/>
        <w:tblLayout w:type="fixed"/>
        <w:tblCellMar>
          <w:top w:w="115" w:type="dxa"/>
          <w:start w:w="115" w:type="dxa"/>
          <w:bottom w:w="115" w:type="dxa"/>
          <w:end w:w="115" w:type="dxa"/>
        </w:tblCellMar>
      </w:tblPr>
      <w:tblGrid>
        <w:gridCol w:w="2635"/>
        <w:gridCol w:w="6948"/>
      </w:tblGrid>
      <w:tr>
        <w:trPr/>
        <w:tc>
          <w:tcPr>
            <w:tcW w:w="2635" w:type="dxa"/>
            <w:tcBorders>
              <w:top w:val="single" w:sz="12" w:space="0" w:color="000000"/>
              <w:start w:val="single" w:sz="12" w:space="0" w:color="000000"/>
            </w:tcBorders>
            <w:shd w:fill="0000FF" w:val="clear"/>
          </w:tcPr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  <w:t>1:30 p.m.</w:t>
            </w:r>
          </w:p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  <w:t>to 2:30 p.m.</w:t>
            </w:r>
          </w:p>
        </w:tc>
        <w:tc>
          <w:tcPr>
            <w:tcW w:w="6948" w:type="dxa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Heading2"/>
              <w:ind w:hanging="0" w:start="0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  <w:t xml:space="preserve">U.S. Emissions Issues – Major Air Quality Regulations, </w:t>
            </w:r>
          </w:p>
          <w:p>
            <w:pPr>
              <w:pStyle w:val="Heading2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FF0000"/>
              </w:rPr>
              <w:t>Enron Impacts and Strategies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  <w:szCs w:val="20"/>
              </w:rPr>
              <w:t>Jeff Keeler, Director, Environmental Strategies, Enron Corp</w:t>
            </w:r>
          </w:p>
        </w:tc>
      </w:tr>
      <w:tr>
        <w:trPr/>
        <w:tc>
          <w:tcPr>
            <w:tcW w:w="2635" w:type="dxa"/>
            <w:tcBorders>
              <w:start w:val="single" w:sz="12" w:space="0" w:color="000000"/>
            </w:tcBorders>
            <w:shd w:fill="0000FF" w:val="clear"/>
          </w:tcPr>
          <w:p>
            <w:pPr>
              <w:pStyle w:val="Normal"/>
              <w:autoSpaceDE w:val="false"/>
              <w:snapToGrid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</w:r>
          </w:p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</w:r>
          </w:p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</w:r>
          </w:p>
        </w:tc>
        <w:tc>
          <w:tcPr>
            <w:tcW w:w="6948" w:type="dxa"/>
            <w:tcBorders>
              <w:end w:val="single" w:sz="12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>
                <w:rFonts w:cs="Arial" w:ascii="Arial" w:hAnsi="Arial"/>
                <w:i/>
                <w:iCs/>
                <w:color w:val="000000"/>
              </w:rPr>
              <w:t>Current Issues</w:t>
            </w:r>
            <w:r>
              <w:rPr>
                <w:rFonts w:cs="Arial" w:ascii="Arial" w:hAnsi="Arial"/>
                <w:b w:val="false"/>
                <w:bCs w:val="false"/>
                <w:i/>
                <w:iCs/>
                <w:color w:val="000000"/>
              </w:rPr>
              <w:t>:</w:t>
            </w:r>
            <w:r>
              <w:rPr>
                <w:rFonts w:cs="Arial" w:ascii="Arial" w:hAnsi="Arial"/>
                <w:b w:val="false"/>
                <w:bCs w:val="false"/>
                <w:color w:val="000000"/>
              </w:rPr>
              <w:t xml:space="preserve">  </w:t>
            </w:r>
          </w:p>
          <w:p>
            <w:pPr>
              <w:pStyle w:val="Heading2"/>
              <w:ind w:hanging="0" w:start="0"/>
              <w:rPr>
                <w:rFonts w:ascii="Arial" w:hAnsi="Arial" w:cs="Arial"/>
                <w:b w:val="false"/>
                <w:bCs w:val="false"/>
                <w:color w:val="000000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</w:rPr>
              <w:t>National Ambient Air Quality Standards (NAAQS)</w:t>
            </w:r>
          </w:p>
          <w:p>
            <w:pPr>
              <w:pStyle w:val="Heading2"/>
              <w:ind w:hanging="0" w:start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</w:rPr>
              <w:t>SO</w:t>
            </w:r>
            <w:r>
              <w:rPr>
                <w:rFonts w:cs="Arial" w:ascii="Arial" w:hAnsi="Arial"/>
                <w:b w:val="false"/>
                <w:bCs w:val="false"/>
                <w:color w:val="000000"/>
                <w:vertAlign w:val="subscript"/>
              </w:rPr>
              <w:t>2</w:t>
            </w:r>
            <w:r>
              <w:rPr>
                <w:rFonts w:cs="Arial" w:ascii="Arial" w:hAnsi="Arial"/>
                <w:b w:val="false"/>
                <w:bCs w:val="false"/>
                <w:color w:val="000000"/>
              </w:rPr>
              <w:t>/Acid Rain Program</w:t>
            </w:r>
          </w:p>
          <w:p>
            <w:pPr>
              <w:pStyle w:val="Heading2"/>
              <w:ind w:hanging="0" w:start="0"/>
              <w:rPr>
                <w:rFonts w:ascii="Arial" w:hAnsi="Arial" w:cs="Arial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</w:rPr>
              <w:t>NOx - Regional &amp; Local Programs</w:t>
            </w:r>
          </w:p>
          <w:p>
            <w:pPr>
              <w:pStyle w:val="Heading2"/>
              <w:ind w:hanging="0" w:start="0"/>
              <w:rPr/>
            </w:pPr>
            <w:r>
              <w:rPr>
                <w:rFonts w:cs="Arial" w:ascii="Arial" w:hAnsi="Arial"/>
                <w:b w:val="false"/>
                <w:bCs w:val="false"/>
              </w:rPr>
              <w:t xml:space="preserve">New Source Review (NSR) &amp; </w:t>
            </w:r>
            <w:r>
              <w:rPr>
                <w:rFonts w:cs="Arial" w:ascii="Arial" w:hAnsi="Arial"/>
                <w:b w:val="false"/>
                <w:bCs w:val="false"/>
                <w:color w:val="000000"/>
              </w:rPr>
              <w:t>Offsets/ERCs</w:t>
            </w:r>
          </w:p>
        </w:tc>
      </w:tr>
      <w:tr>
        <w:trPr/>
        <w:tc>
          <w:tcPr>
            <w:tcW w:w="2635" w:type="dxa"/>
            <w:tcBorders>
              <w:start w:val="single" w:sz="12" w:space="0" w:color="000000"/>
            </w:tcBorders>
            <w:shd w:fill="0000FF" w:val="clear"/>
          </w:tcPr>
          <w:p>
            <w:pPr>
              <w:pStyle w:val="Normal"/>
              <w:autoSpaceDE w:val="false"/>
              <w:snapToGrid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</w:r>
          </w:p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</w:r>
          </w:p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</w:r>
          </w:p>
        </w:tc>
        <w:tc>
          <w:tcPr>
            <w:tcW w:w="6948" w:type="dxa"/>
            <w:tcBorders>
              <w:end w:val="single" w:sz="12" w:space="0" w:color="000000"/>
            </w:tcBorders>
          </w:tcPr>
          <w:p>
            <w:pPr>
              <w:pStyle w:val="Heading2"/>
              <w:ind w:hanging="0" w:start="0"/>
              <w:rPr>
                <w:rFonts w:ascii="Arial" w:hAnsi="Arial" w:cs="Arial"/>
                <w:i/>
                <w:i/>
                <w:iCs/>
                <w:color w:val="000000"/>
              </w:rPr>
            </w:pPr>
            <w:r>
              <w:rPr>
                <w:rFonts w:cs="Arial" w:ascii="Arial" w:hAnsi="Arial"/>
                <w:i/>
                <w:iCs/>
                <w:color w:val="000000"/>
              </w:rPr>
              <w:t>Intermediate Range Issues (2-5 years):</w:t>
            </w:r>
          </w:p>
          <w:p>
            <w:pPr>
              <w:pStyle w:val="Heading2"/>
              <w:ind w:hanging="0" w:start="0"/>
              <w:rPr>
                <w:rFonts w:ascii="Arial" w:hAnsi="Arial" w:cs="Arial"/>
                <w:b w:val="false"/>
                <w:bCs w:val="false"/>
                <w:color w:val="000000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</w:rPr>
              <w:t>NOx SIP Call &amp; Section 126 Rule</w:t>
            </w:r>
          </w:p>
          <w:p>
            <w:pPr>
              <w:pStyle w:val="Heading2"/>
              <w:ind w:hanging="0" w:start="0"/>
              <w:rPr>
                <w:rFonts w:ascii="Arial" w:hAnsi="Arial" w:cs="Arial"/>
                <w:b w:val="false"/>
                <w:bCs w:val="false"/>
                <w:color w:val="000000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</w:rPr>
              <w:t>Regional Haze &amp; WEB Trading</w:t>
            </w:r>
          </w:p>
          <w:p>
            <w:pPr>
              <w:pStyle w:val="Heading2"/>
              <w:ind w:hanging="0" w:start="0"/>
              <w:rPr>
                <w:rFonts w:ascii="Arial" w:hAnsi="Arial" w:cs="Arial"/>
                <w:b w:val="false"/>
                <w:bCs w:val="false"/>
                <w:color w:val="000000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</w:rPr>
              <w:t>Mercury Regulation</w:t>
            </w:r>
          </w:p>
          <w:p>
            <w:pPr>
              <w:pStyle w:val="Heading2"/>
              <w:ind w:hanging="0" w:start="0"/>
              <w:rPr>
                <w:rFonts w:ascii="Arial" w:hAnsi="Arial" w:cs="Arial"/>
                <w:b w:val="false"/>
                <w:bCs w:val="false"/>
                <w:color w:val="000000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</w:rPr>
              <w:t>NSR Reform</w:t>
            </w:r>
          </w:p>
          <w:p>
            <w:pPr>
              <w:pStyle w:val="Heading2"/>
              <w:ind w:hanging="0" w:start="0"/>
              <w:rPr>
                <w:rFonts w:ascii="Arial" w:hAnsi="Arial" w:cs="Arial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</w:rPr>
              <w:t>Revised NAAQS for Ozone/PM</w:t>
            </w:r>
          </w:p>
        </w:tc>
      </w:tr>
      <w:tr>
        <w:trPr/>
        <w:tc>
          <w:tcPr>
            <w:tcW w:w="2635" w:type="dxa"/>
            <w:tcBorders>
              <w:start w:val="single" w:sz="12" w:space="0" w:color="000000"/>
              <w:bottom w:val="single" w:sz="12" w:space="0" w:color="000000"/>
            </w:tcBorders>
            <w:shd w:fill="0000FF" w:val="clear"/>
          </w:tcPr>
          <w:p>
            <w:pPr>
              <w:pStyle w:val="Normal"/>
              <w:autoSpaceDE w:val="false"/>
              <w:snapToGrid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</w:r>
          </w:p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</w:r>
          </w:p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</w:r>
          </w:p>
        </w:tc>
        <w:tc>
          <w:tcPr>
            <w:tcW w:w="6948" w:type="dxa"/>
            <w:tcBorders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>
                <w:rFonts w:cs="Arial" w:ascii="Arial" w:hAnsi="Arial"/>
                <w:i/>
                <w:iCs/>
                <w:color w:val="000000"/>
              </w:rPr>
              <w:t>Long-Term Issues:</w:t>
            </w:r>
            <w:r>
              <w:rPr>
                <w:rFonts w:cs="Arial" w:ascii="Arial" w:hAnsi="Arial"/>
                <w:color w:val="000000"/>
              </w:rPr>
              <w:t xml:space="preserve">  </w:t>
            </w:r>
          </w:p>
          <w:p>
            <w:pPr>
              <w:pStyle w:val="Heading2"/>
              <w:ind w:hanging="0" w:start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</w:rPr>
              <w:t>Domestic CO</w:t>
            </w:r>
            <w:r>
              <w:rPr>
                <w:rFonts w:cs="Arial" w:ascii="Arial" w:hAnsi="Arial"/>
                <w:b w:val="false"/>
                <w:bCs w:val="false"/>
                <w:color w:val="000000"/>
                <w:vertAlign w:val="subscript"/>
              </w:rPr>
              <w:t>2</w:t>
            </w:r>
            <w:r>
              <w:rPr>
                <w:rFonts w:cs="Arial" w:ascii="Arial" w:hAnsi="Arial"/>
                <w:b w:val="false"/>
                <w:bCs w:val="false"/>
                <w:color w:val="000000"/>
              </w:rPr>
              <w:t xml:space="preserve"> Regulation</w:t>
            </w:r>
          </w:p>
          <w:p>
            <w:pPr>
              <w:pStyle w:val="Heading2"/>
              <w:ind w:hanging="0" w:start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</w:rPr>
              <w:t>PM</w:t>
            </w:r>
            <w:r>
              <w:rPr>
                <w:rFonts w:cs="Arial" w:ascii="Arial" w:hAnsi="Arial"/>
                <w:b w:val="false"/>
                <w:bCs w:val="false"/>
                <w:color w:val="000000"/>
                <w:vertAlign w:val="subscript"/>
              </w:rPr>
              <w:t xml:space="preserve">2.5 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color w:val="000000"/>
                <w:vertAlign w:val="subscript"/>
              </w:rPr>
            </w:pPr>
            <w:r>
              <w:rPr>
                <w:rFonts w:cs="Arial" w:ascii="Arial" w:hAnsi="Arial"/>
                <w:b/>
                <w:bCs/>
                <w:color w:val="000000"/>
                <w:vertAlign w:val="subscript"/>
              </w:rPr>
            </w:r>
          </w:p>
          <w:p>
            <w:pPr>
              <w:pStyle w:val="Heading7"/>
              <w:ind w:hanging="0" w:start="0"/>
              <w:rPr>
                <w:b/>
                <w:bCs/>
              </w:rPr>
            </w:pPr>
            <w:r>
              <w:rPr>
                <w:b/>
                <w:bCs/>
              </w:rPr>
              <w:t xml:space="preserve">Summary:  Putting The Pieces Together – Enron’s </w:t>
            </w:r>
          </w:p>
          <w:p>
            <w:pPr>
              <w:pStyle w:val="Normal"/>
              <w:rPr>
                <w:rFonts w:ascii="Arial" w:hAnsi="Arial" w:cs="Arial"/>
                <w:i/>
                <w:i/>
                <w:iCs/>
                <w:sz w:val="22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2"/>
              </w:rPr>
              <w:t>Multipollutant Strategy</w:t>
            </w:r>
          </w:p>
        </w:tc>
      </w:tr>
      <w:tr>
        <w:trPr/>
        <w:tc>
          <w:tcPr>
            <w:tcW w:w="2635" w:type="dxa"/>
            <w:tcBorders>
              <w:top w:val="single" w:sz="12" w:space="0" w:color="000000"/>
              <w:start w:val="single" w:sz="12" w:space="0" w:color="000000"/>
            </w:tcBorders>
            <w:shd w:fill="0000FF" w:val="clear"/>
          </w:tcPr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  <w:t>2:30 p.m.</w:t>
            </w:r>
          </w:p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  <w:t>to 3:30 p.m.</w:t>
            </w:r>
          </w:p>
        </w:tc>
        <w:tc>
          <w:tcPr>
            <w:tcW w:w="6948" w:type="dxa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Heading2"/>
              <w:ind w:hanging="0" w:start="0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  <w:t>Enron Business Opportunities - Taking Advantage of Emerging Emissions Markets</w:t>
            </w:r>
          </w:p>
        </w:tc>
      </w:tr>
      <w:tr>
        <w:trPr/>
        <w:tc>
          <w:tcPr>
            <w:tcW w:w="2635" w:type="dxa"/>
            <w:tcBorders>
              <w:start w:val="single" w:sz="12" w:space="0" w:color="000000"/>
            </w:tcBorders>
            <w:shd w:fill="0000FF" w:val="clear"/>
          </w:tcPr>
          <w:p>
            <w:pPr>
              <w:pStyle w:val="Normal"/>
              <w:autoSpaceDE w:val="false"/>
              <w:snapToGrid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</w:r>
          </w:p>
        </w:tc>
        <w:tc>
          <w:tcPr>
            <w:tcW w:w="6948" w:type="dxa"/>
            <w:tcBorders>
              <w:end w:val="single" w:sz="12" w:space="0" w:color="000000"/>
            </w:tcBorders>
          </w:tcPr>
          <w:p>
            <w:pPr>
              <w:pStyle w:val="Heading2"/>
              <w:ind w:hanging="0" w:start="0"/>
              <w:rPr>
                <w:rFonts w:ascii="Arial" w:hAnsi="Arial" w:cs="Arial"/>
                <w:i/>
                <w:i/>
                <w:iCs/>
                <w:color w:val="000000"/>
              </w:rPr>
            </w:pPr>
            <w:r>
              <w:rPr>
                <w:rFonts w:cs="Arial" w:ascii="Arial" w:hAnsi="Arial"/>
                <w:i/>
                <w:iCs/>
                <w:color w:val="000000"/>
              </w:rPr>
              <w:t xml:space="preserve">Emissions Trading, Technology and Emissions </w:t>
            </w:r>
          </w:p>
          <w:p>
            <w:pPr>
              <w:pStyle w:val="Heading2"/>
              <w:ind w:hanging="0" w:start="0"/>
              <w:rPr>
                <w:rFonts w:ascii="Arial" w:hAnsi="Arial" w:cs="Arial"/>
                <w:b w:val="false"/>
                <w:bCs w:val="false"/>
                <w:i/>
                <w:i/>
                <w:iCs/>
                <w:color w:val="000000"/>
              </w:rPr>
            </w:pPr>
            <w:r>
              <w:rPr>
                <w:rFonts w:cs="Arial" w:ascii="Arial" w:hAnsi="Arial"/>
                <w:i/>
                <w:iCs/>
                <w:color w:val="000000"/>
              </w:rPr>
              <w:t>Management Markets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Scott Affelt, Director, Enron Global Markets, Clean Solutions Group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Adam Siegel, Enron Global Markets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Trevor Woods, Enron Global Markets</w:t>
            </w:r>
          </w:p>
        </w:tc>
      </w:tr>
      <w:tr>
        <w:trPr/>
        <w:tc>
          <w:tcPr>
            <w:tcW w:w="2635" w:type="dxa"/>
            <w:tcBorders>
              <w:start w:val="single" w:sz="12" w:space="0" w:color="000000"/>
            </w:tcBorders>
            <w:shd w:fill="0000FF" w:val="clear"/>
          </w:tcPr>
          <w:p>
            <w:pPr>
              <w:pStyle w:val="Normal"/>
              <w:autoSpaceDE w:val="false"/>
              <w:snapToGrid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</w:r>
          </w:p>
        </w:tc>
        <w:tc>
          <w:tcPr>
            <w:tcW w:w="6948" w:type="dxa"/>
            <w:tcBorders>
              <w:end w:val="single" w:sz="12" w:space="0" w:color="000000"/>
            </w:tcBorders>
          </w:tcPr>
          <w:p>
            <w:pPr>
              <w:pStyle w:val="Heading4"/>
              <w:ind w:hanging="0" w:start="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cs="Arial" w:ascii="Arial" w:hAnsi="Arial"/>
                <w:b/>
                <w:bCs/>
                <w:sz w:val="22"/>
              </w:rPr>
              <w:t>Enron Renewable Power Desk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Elliott Mainzer, Enron North America</w:t>
            </w:r>
          </w:p>
        </w:tc>
      </w:tr>
      <w:tr>
        <w:trPr/>
        <w:tc>
          <w:tcPr>
            <w:tcW w:w="2635" w:type="dxa"/>
            <w:tcBorders>
              <w:start w:val="single" w:sz="12" w:space="0" w:color="000000"/>
              <w:bottom w:val="single" w:sz="12" w:space="0" w:color="000000"/>
            </w:tcBorders>
            <w:shd w:fill="0000FF" w:val="clear"/>
          </w:tcPr>
          <w:p>
            <w:pPr>
              <w:pStyle w:val="Normal"/>
              <w:autoSpaceDE w:val="false"/>
              <w:snapToGrid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</w:r>
          </w:p>
        </w:tc>
        <w:tc>
          <w:tcPr>
            <w:tcW w:w="6948" w:type="dxa"/>
            <w:tcBorders>
              <w:bottom w:val="single" w:sz="12" w:space="0" w:color="000000"/>
              <w:end w:val="single" w:sz="12" w:space="0" w:color="000000"/>
            </w:tcBorders>
          </w:tcPr>
          <w:p>
            <w:pPr>
              <w:pStyle w:val="Heading2"/>
              <w:ind w:hanging="0" w:start="0"/>
              <w:rPr>
                <w:rFonts w:ascii="Arial" w:hAnsi="Arial" w:cs="Arial"/>
                <w:i/>
                <w:i/>
                <w:iCs/>
                <w:color w:val="000000"/>
              </w:rPr>
            </w:pPr>
            <w:r>
              <w:rPr>
                <w:rFonts w:cs="Arial" w:ascii="Arial" w:hAnsi="Arial"/>
                <w:i/>
                <w:iCs/>
                <w:color w:val="000000"/>
              </w:rPr>
              <w:t>Discussion:  Enron Opportunities -- Commercial and Advocacy Strategies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cs="Arial" w:ascii="Arial" w:hAnsi="Arial"/>
                <w:sz w:val="22"/>
                <w:szCs w:val="20"/>
              </w:rPr>
              <w:t>Jeff Keeler, Director, Environmental Strategies, Enron Corp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  <w:szCs w:val="20"/>
              </w:rPr>
              <w:t>Mary Schoen, Manager, Environmental Strategies, Enron Corp</w:t>
            </w:r>
          </w:p>
        </w:tc>
      </w:tr>
    </w:tbl>
    <w:p>
      <w:pPr>
        <w:pStyle w:val="Normal"/>
        <w:autoSpaceDE w:val="false"/>
        <w:spacing w:lineRule="atLeast" w:line="24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autoSpaceDE w:val="false"/>
      <w:spacing w:lineRule="atLeast" w:line="240"/>
      <w:outlineLvl w:val="0"/>
    </w:pPr>
    <w:rPr>
      <w:rFonts w:ascii="Arial" w:hAnsi="Arial" w:cs="Arial"/>
      <w:color w:val="000000"/>
      <w:szCs w:val="20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autoSpaceDE w:val="false"/>
      <w:spacing w:lineRule="atLeast" w:line="240"/>
      <w:outlineLvl w:val="1"/>
    </w:pPr>
    <w:rPr>
      <w:b/>
      <w:bCs/>
      <w:color w:val="000000"/>
      <w:sz w:val="22"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autoSpaceDE w:val="false"/>
      <w:spacing w:lineRule="atLeast" w:line="240"/>
      <w:outlineLvl w:val="2"/>
    </w:pPr>
    <w:rPr>
      <w:i/>
      <w:iCs/>
      <w:color w:val="000000"/>
      <w:sz w:val="22"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bCs/>
      <w:sz w:val="4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autoSpaceDE w:val="false"/>
      <w:spacing w:lineRule="atLeast" w:line="240"/>
      <w:outlineLvl w:val="5"/>
    </w:pPr>
    <w:rPr>
      <w:b/>
      <w:bCs/>
      <w:color w:val="FFFFFF"/>
      <w:sz w:val="22"/>
      <w:szCs w:val="20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rFonts w:ascii="Arial" w:hAnsi="Arial" w:cs="Arial"/>
      <w:i/>
      <w:iCs/>
      <w:sz w:val="22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autoSpaceDE w:val="false"/>
      <w:spacing w:lineRule="atLeast" w:line="240"/>
      <w:outlineLvl w:val="7"/>
    </w:pPr>
    <w:rPr>
      <w:rFonts w:ascii="Arial" w:hAnsi="Arial" w:cs="Arial"/>
      <w:b/>
      <w:bCs/>
      <w:color w:val="FFFFFF"/>
      <w:szCs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keepNext w:val="true"/>
      <w:autoSpaceDE w:val="false"/>
      <w:spacing w:lineRule="atLeast" w:line="240"/>
    </w:pPr>
    <w:rPr>
      <w:b/>
      <w:bCs/>
      <w:color w:val="000000"/>
      <w:sz w:val="22"/>
      <w:szCs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>
      <w:rFonts w:cs="Arial"/>
    </w:rPr>
  </w:style>
  <w:style w:type="paragraph" w:styleId="EnvelopeReturn">
    <w:name w:val="envelope return"/>
    <w:basedOn w:val="Normal"/>
    <w:pPr/>
    <w:rPr>
      <w:rFonts w:cs="Arial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2001-05-16T11:48:00Z</dcterms:created>
  <dc:creator>jkeeler</dc:creator>
  <dc:description/>
  <dc:language>en-CA</dc:language>
  <cp:lastModifiedBy>ljacobso</cp:lastModifiedBy>
  <cp:lastPrinted>2001-05-15T16:03:00Z</cp:lastPrinted>
  <dcterms:modified xsi:type="dcterms:W3CDTF">2001-05-18T11:26:00Z</dcterms:modified>
  <cp:revision>7</cp:revision>
  <dc:subject/>
  <dc:title>Enron Emissions Strategy Meeting</dc:title>
</cp:coreProperties>
</file>