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360" w:end="0"/>
        <w:jc w:val="start"/>
        <w:rPr>
          <w:sz w:val="24"/>
        </w:rPr>
      </w:pPr>
      <w:r>
        <w:rPr>
          <w:sz w:val="24"/>
        </w:rPr>
        <w:t>Subject:  Ziff Energy NEW Gas Storage Conference, Houston, June 22</w:t>
      </w:r>
    </w:p>
    <w:p>
      <w:pPr>
        <w:pStyle w:val="Normal"/>
        <w:ind w:start="360" w:end="0"/>
        <w:jc w:val="center"/>
        <w:rPr>
          <w:rFonts w:ascii="Arial" w:hAnsi="Arial" w:cs="Arial"/>
          <w:b/>
          <w:sz w:val="36"/>
          <w:lang w:val="en-CA" w:eastAsia="en-US"/>
        </w:rPr>
      </w:pPr>
      <w:r>
        <w:rPr>
          <w:rFonts w:cs="Arial" w:ascii="Arial" w:hAnsi="Arial"/>
          <w:b/>
          <w:sz w:val="36"/>
          <w:lang w:val="en-CA" w:eastAsia="en-US"/>
        </w:rPr>
      </w:r>
    </w:p>
    <w:p>
      <w:pPr>
        <w:pStyle w:val="Normal"/>
        <w:ind w:start="540" w:end="0"/>
        <w:rPr>
          <w:rFonts w:ascii="Arial" w:hAnsi="Arial" w:cs="Arial"/>
          <w:b/>
          <w:sz w:val="36"/>
          <w:lang w:val="en-CA" w:eastAsia="en-US"/>
        </w:rPr>
      </w:pPr>
      <w:r>
        <w:rPr>
          <w:rFonts w:cs="Arial" w:ascii="Arial" w:hAnsi="Arial"/>
          <w:b/>
          <w:sz w:val="24"/>
          <w:lang w:val="en-CA" w:eastAsia="en-US"/>
        </w:rPr>
        <w:t>New Ziff Energy Group Conference</w:t>
      </w:r>
      <w:r>
        <w:rPr>
          <w:rFonts w:cs="Arial" w:ascii="Arial" w:hAnsi="Arial"/>
          <w:sz w:val="24"/>
          <w:lang w:val="en-CA" w:eastAsia="en-US"/>
        </w:rPr>
        <w:t xml:space="preserve"> </w:t>
        <w:br/>
      </w:r>
    </w:p>
    <w:p>
      <w:pPr>
        <w:pStyle w:val="Normal"/>
        <w:ind w:start="540" w:end="0"/>
        <w:rPr>
          <w:rFonts w:ascii="Arial" w:hAnsi="Arial" w:cs="Arial"/>
          <w:b/>
          <w:color w:val="0000FF"/>
          <w:sz w:val="36"/>
          <w:lang w:val="en-CA" w:eastAsia="en-US"/>
        </w:rPr>
      </w:pPr>
      <w:r>
        <w:rPr>
          <w:rFonts w:cs="Arial" w:ascii="Arial" w:hAnsi="Arial"/>
          <w:b/>
          <w:color w:val="0000FF"/>
          <w:sz w:val="36"/>
          <w:lang w:val="en-CA" w:eastAsia="en-US"/>
        </w:rPr>
        <w:t xml:space="preserve">Storage 2001-2002: </w:t>
      </w:r>
    </w:p>
    <w:p>
      <w:pPr>
        <w:pStyle w:val="Normal"/>
        <w:ind w:start="540" w:end="0"/>
        <w:rPr/>
      </w:pPr>
      <w:r>
        <w:rPr>
          <w:rFonts w:cs="Arial" w:ascii="Arial" w:hAnsi="Arial"/>
          <w:b/>
          <w:color w:val="0000FF"/>
          <w:sz w:val="36"/>
          <w:lang w:val="en-CA" w:eastAsia="en-US"/>
        </w:rPr>
        <w:t>A Source of Stability or Chaos?</w:t>
      </w:r>
      <w:r>
        <w:rPr>
          <w:rFonts w:cs="Arial" w:ascii="Arial" w:hAnsi="Arial"/>
          <w:b/>
          <w:sz w:val="36"/>
          <w:lang w:val="en-CA" w:eastAsia="en-US"/>
        </w:rPr>
        <w:br/>
      </w:r>
      <w:r>
        <w:rPr>
          <w:rFonts w:cs="Arial" w:ascii="Arial" w:hAnsi="Arial"/>
          <w:b/>
          <w:sz w:val="24"/>
          <w:lang w:val="en-CA" w:eastAsia="en-US"/>
        </w:rPr>
        <w:t>North American Gas Storage Conference</w:t>
      </w:r>
    </w:p>
    <w:p>
      <w:pPr>
        <w:pStyle w:val="Normal"/>
        <w:numPr>
          <w:ilvl w:val="0"/>
          <w:numId w:val="0"/>
        </w:numPr>
        <w:ind w:hanging="0" w:start="540" w:end="0"/>
        <w:rPr>
          <w:rFonts w:ascii="Arial" w:hAnsi="Arial" w:cs="Arial"/>
          <w:b/>
          <w:sz w:val="24"/>
          <w:lang w:val="en-CA" w:eastAsia="en-US"/>
        </w:rPr>
      </w:pPr>
      <w:r>
        <w:rPr>
          <w:rFonts w:cs="Arial" w:ascii="Arial" w:hAnsi="Arial"/>
          <w:b/>
          <w:sz w:val="24"/>
          <w:lang w:val="en-CA" w:eastAsia="en-US"/>
        </w:rPr>
        <w:t xml:space="preserve">June 22, 2001 </w:t>
        <w:br/>
        <w:t xml:space="preserve">Houston </w:t>
        <w:br/>
      </w:r>
    </w:p>
    <w:p>
      <w:pPr>
        <w:pStyle w:val="Normal"/>
        <w:numPr>
          <w:ilvl w:val="0"/>
          <w:numId w:val="0"/>
        </w:numPr>
        <w:ind w:hanging="0" w:start="540" w:end="0"/>
        <w:rPr/>
      </w:pPr>
      <w:r>
        <w:rPr>
          <w:rFonts w:cs="Arial" w:ascii="Arial" w:hAnsi="Arial"/>
          <w:color w:val="0000FF"/>
          <w:sz w:val="24"/>
          <w:lang w:val="en-CA" w:eastAsia="en-US"/>
        </w:rPr>
        <w:t>Sponsored by</w:t>
      </w:r>
      <w:r>
        <w:rPr>
          <w:rFonts w:cs="Arial" w:ascii="Arial" w:hAnsi="Arial"/>
          <w:b/>
          <w:color w:val="0000FF"/>
          <w:sz w:val="24"/>
          <w:lang w:val="en-CA" w:eastAsia="en-US"/>
        </w:rPr>
        <w:t xml:space="preserve"> NESA/HEA, Williams, AEC Storage &amp; Hub Services Inc., Duke Energy &amp; El Paso</w:t>
      </w:r>
    </w:p>
    <w:p>
      <w:pPr>
        <w:pStyle w:val="Normal"/>
        <w:ind w:start="540" w:end="0"/>
        <w:rPr/>
      </w:pPr>
      <w:r>
        <w:rPr>
          <w:rFonts w:cs="Arial" w:ascii="Arial" w:hAnsi="Arial"/>
          <w:lang w:val="en-CA" w:eastAsia="en-US"/>
        </w:rPr>
        <w:br/>
      </w:r>
      <w:r>
        <w:rPr>
          <w:rFonts w:cs="Arial" w:ascii="Arial" w:hAnsi="Arial"/>
          <w:sz w:val="24"/>
          <w:lang w:val="en-CA" w:eastAsia="en-US"/>
        </w:rPr>
        <w:t>Space is filling up quickly for Ziff Energy’s new conference on natural gas storage. If gas storage plays a critical role in your company’s financial success, you¹ll want to be sure to attend. Conference staff are standing by now to take your registration.</w:t>
        <w:br/>
      </w:r>
      <w:r>
        <w:rPr>
          <w:rFonts w:cs="Arial" w:ascii="Arial" w:hAnsi="Arial"/>
          <w:lang w:val="en-CA" w:eastAsia="en-US"/>
        </w:rPr>
        <w:br/>
      </w:r>
      <w:r>
        <w:rPr>
          <w:rFonts w:cs="Arial" w:ascii="Arial" w:hAnsi="Arial"/>
          <w:b/>
          <w:sz w:val="36"/>
          <w:lang w:val="en-CA" w:eastAsia="en-US"/>
        </w:rPr>
        <w:t>Tackling the Issues That Matter</w:t>
        <w:br/>
      </w:r>
      <w:r>
        <w:rPr>
          <w:rFonts w:cs="Arial" w:ascii="Arial" w:hAnsi="Arial"/>
          <w:sz w:val="24"/>
          <w:lang w:val="en-CA" w:eastAsia="en-US"/>
        </w:rPr>
        <w:t>Hear gas industry leaders from the utility, trading, pipeline and storage sectors in each of the storage regions. In this concentrated one-day conference, speakers will tackle the burning issues and strategies to address them.</w:t>
        <w:br/>
      </w:r>
      <w:r>
        <w:rPr>
          <w:rFonts w:cs="Arial" w:ascii="Arial" w:hAnsi="Arial"/>
          <w:lang w:val="en-CA" w:eastAsia="en-US"/>
        </w:rPr>
        <w:br/>
      </w:r>
      <w:r>
        <w:rPr>
          <w:rFonts w:cs="Arial" w:ascii="Arial" w:hAnsi="Arial"/>
          <w:b/>
          <w:color w:val="0000FF"/>
          <w:lang w:val="en-CA" w:eastAsia="en-US"/>
        </w:rPr>
        <w:t>Need for more multi-cycle, high-deliverability storage facilities in market areas.</w:t>
      </w:r>
    </w:p>
    <w:p>
      <w:pPr>
        <w:pStyle w:val="Normal"/>
        <w:ind w:start="540" w:end="0"/>
        <w:rPr>
          <w:rFonts w:ascii="Arial" w:hAnsi="Arial" w:cs="Arial"/>
          <w:b/>
          <w:color w:val="0000FF"/>
          <w:lang w:val="en-CA" w:eastAsia="en-US"/>
        </w:rPr>
      </w:pPr>
      <w:r>
        <w:rPr>
          <w:rFonts w:cs="Arial" w:ascii="Arial" w:hAnsi="Arial"/>
          <w:b/>
          <w:color w:val="0000FF"/>
          <w:lang w:val="en-CA" w:eastAsia="en-US"/>
        </w:rPr>
      </w:r>
    </w:p>
    <w:p>
      <w:pPr>
        <w:pStyle w:val="Normal"/>
        <w:ind w:start="540" w:end="0"/>
        <w:rPr>
          <w:rFonts w:ascii="Arial" w:hAnsi="Arial" w:cs="Arial"/>
          <w:b/>
          <w:color w:val="0000FF"/>
          <w:lang w:val="en-CA" w:eastAsia="en-US"/>
        </w:rPr>
      </w:pPr>
      <w:r>
        <w:rPr>
          <w:rFonts w:cs="Arial" w:ascii="Arial" w:hAnsi="Arial"/>
          <w:b/>
          <w:color w:val="0000FF"/>
          <w:lang w:val="en-CA" w:eastAsia="en-US"/>
        </w:rPr>
        <w:t>Determining if existing supply can effectively meet storage injection requirements.</w:t>
      </w:r>
    </w:p>
    <w:p>
      <w:pPr>
        <w:pStyle w:val="Normal"/>
        <w:ind w:start="540" w:end="0"/>
        <w:rPr>
          <w:rFonts w:ascii="Arial" w:hAnsi="Arial" w:cs="Arial"/>
          <w:b/>
          <w:color w:val="0000FF"/>
          <w:lang w:val="en-CA" w:eastAsia="en-US"/>
        </w:rPr>
      </w:pPr>
      <w:r>
        <w:rPr>
          <w:rFonts w:cs="Arial" w:ascii="Arial" w:hAnsi="Arial"/>
          <w:b/>
          <w:color w:val="0000FF"/>
          <w:lang w:val="en-CA" w:eastAsia="en-US"/>
        </w:rPr>
      </w:r>
    </w:p>
    <w:p>
      <w:pPr>
        <w:pStyle w:val="Normal"/>
        <w:ind w:start="540" w:end="0"/>
        <w:rPr>
          <w:rFonts w:ascii="Arial" w:hAnsi="Arial" w:cs="Arial"/>
          <w:b/>
          <w:color w:val="0000FF"/>
          <w:lang w:val="en-CA" w:eastAsia="en-US"/>
        </w:rPr>
      </w:pPr>
      <w:r>
        <w:rPr>
          <w:rFonts w:cs="Arial" w:ascii="Arial" w:hAnsi="Arial"/>
          <w:b/>
          <w:color w:val="0000FF"/>
          <w:lang w:val="en-CA" w:eastAsia="en-US"/>
        </w:rPr>
        <w:t xml:space="preserve">Move from seasonal fill cycles to dynamic (real-time) storage service. </w:t>
      </w:r>
    </w:p>
    <w:p>
      <w:pPr>
        <w:pStyle w:val="Normal"/>
        <w:ind w:start="540" w:end="0"/>
        <w:rPr>
          <w:rFonts w:ascii="Arial" w:hAnsi="Arial" w:cs="Arial"/>
          <w:b/>
          <w:color w:val="0000FF"/>
          <w:lang w:val="en-CA" w:eastAsia="en-US"/>
        </w:rPr>
      </w:pPr>
      <w:r>
        <w:rPr>
          <w:rFonts w:cs="Arial" w:ascii="Arial" w:hAnsi="Arial"/>
          <w:b/>
          <w:color w:val="0000FF"/>
          <w:lang w:val="en-CA" w:eastAsia="en-US"/>
        </w:rPr>
      </w:r>
    </w:p>
    <w:p>
      <w:pPr>
        <w:pStyle w:val="BodyTextIndent"/>
        <w:ind w:start="540" w:end="0"/>
        <w:rPr/>
      </w:pPr>
      <w:r>
        <w:rPr>
          <w:b/>
          <w:color w:val="0000FF"/>
          <w:sz w:val="20"/>
        </w:rPr>
        <w:t>The art of valuing storage in a time of converging summer and winter gas prices</w:t>
      </w:r>
      <w:r>
        <w:rPr>
          <w:b/>
          <w:sz w:val="20"/>
        </w:rPr>
        <w:t>.</w:t>
      </w:r>
      <w:r>
        <w:rPr>
          <w:sz w:val="20"/>
        </w:rPr>
        <w:t xml:space="preserve"> </w:t>
      </w:r>
    </w:p>
    <w:p>
      <w:pPr>
        <w:pStyle w:val="BodyTextIndent"/>
        <w:ind w:start="540" w:end="0"/>
        <w:rPr/>
      </w:pPr>
      <w:r>
        <w:rPr>
          <w:sz w:val="20"/>
        </w:rPr>
        <w:br/>
      </w:r>
      <w:r>
        <w:rPr>
          <w:b/>
          <w:color w:val="0000FF"/>
          <w:sz w:val="20"/>
        </w:rPr>
        <w:t>Gas fired generation's effect on summer storage fill.</w:t>
      </w:r>
    </w:p>
    <w:p>
      <w:pPr>
        <w:pStyle w:val="Normal"/>
        <w:ind w:start="540" w:end="0"/>
        <w:rPr/>
      </w:pPr>
      <w:r>
        <w:rPr>
          <w:rFonts w:cs="Arial" w:ascii="Arial" w:hAnsi="Arial"/>
          <w:sz w:val="24"/>
          <w:lang w:val="en-CA" w:eastAsia="en-US"/>
        </w:rPr>
        <w:br/>
        <w:br/>
        <w:t xml:space="preserve">To register, visit </w:t>
      </w:r>
      <w:r>
        <w:rPr>
          <w:rFonts w:cs="Arial" w:ascii="Arial" w:hAnsi="Arial"/>
          <w:b/>
          <w:sz w:val="24"/>
          <w:u w:val="single"/>
          <w:lang w:val="en-CA" w:eastAsia="en-US"/>
        </w:rPr>
        <w:t>www.ziffenergyconferences.com</w:t>
      </w:r>
      <w:r>
        <w:rPr>
          <w:rFonts w:cs="Arial" w:ascii="Arial" w:hAnsi="Arial"/>
          <w:b/>
          <w:sz w:val="24"/>
          <w:lang w:val="en-CA" w:eastAsia="en-US"/>
        </w:rPr>
        <w:t>,</w:t>
        <w:br/>
      </w:r>
      <w:r>
        <w:rPr>
          <w:rFonts w:cs="Arial" w:ascii="Arial" w:hAnsi="Arial"/>
          <w:sz w:val="24"/>
          <w:lang w:val="en-CA" w:eastAsia="en-US"/>
        </w:rPr>
        <w:t xml:space="preserve">phone (403) 234-6555 or e-mail us at </w:t>
      </w:r>
      <w:r>
        <w:rPr>
          <w:rFonts w:cs="Arial" w:ascii="Arial" w:hAnsi="Arial"/>
          <w:b/>
          <w:sz w:val="24"/>
          <w:u w:val="single"/>
          <w:lang w:val="en-CA" w:eastAsia="en-US"/>
        </w:rPr>
        <w:t>gasconf@ziffenergy.com</w:t>
        <w:br/>
      </w:r>
    </w:p>
    <w:p>
      <w:pPr>
        <w:pStyle w:val="Normal"/>
        <w:ind w:start="540" w:end="0"/>
        <w:rPr>
          <w:rFonts w:ascii="Arial" w:hAnsi="Arial" w:cs="Arial"/>
          <w:color w:val="0000FF"/>
          <w:sz w:val="24"/>
          <w:lang w:val="en-CA" w:eastAsia="en-US"/>
        </w:rPr>
      </w:pPr>
      <w:r>
        <w:rPr>
          <w:rFonts w:cs="Arial" w:ascii="Arial" w:hAnsi="Arial"/>
          <w:color w:val="0000FF"/>
          <w:sz w:val="24"/>
          <w:lang w:val="en-CA" w:eastAsia="en-US"/>
        </w:rPr>
        <w:t xml:space="preserve">Advance Rate (before June 1):  U.S. $695  </w:t>
      </w:r>
    </w:p>
    <w:p>
      <w:pPr>
        <w:pStyle w:val="Heading2"/>
        <w:rPr/>
      </w:pPr>
      <w:r>
        <w:rPr/>
        <w:t>Regular Rate (after June 1):       U.S. $795</w:t>
      </w:r>
    </w:p>
    <w:p>
      <w:pPr>
        <w:pStyle w:val="Normal"/>
        <w:ind w:start="540" w:end="0"/>
        <w:rPr>
          <w:rFonts w:ascii="Arial" w:hAnsi="Arial" w:cs="Arial"/>
          <w:b/>
          <w:sz w:val="24"/>
          <w:lang w:val="en-CA" w:eastAsia="en-US"/>
        </w:rPr>
      </w:pPr>
      <w:r>
        <w:rPr>
          <w:rFonts w:cs="Arial" w:ascii="Arial" w:hAnsi="Arial"/>
          <w:b/>
          <w:sz w:val="24"/>
          <w:lang w:val="en-CA" w:eastAsia="en-US"/>
        </w:rPr>
      </w:r>
    </w:p>
    <w:p>
      <w:pPr>
        <w:pStyle w:val="BodyTextIndent2"/>
        <w:rPr/>
      </w:pPr>
      <w:r>
        <w:rPr/>
        <w:t>Ziff Energy Group, based in Calgary and Houston, is one of the largest energy consulting firms in North America delivering practical strategies related to natural gas supply and pipeline and regulatory matters.</w:t>
        <w:br/>
        <w:b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Times New Roman" w:hAnsi="Times;Times New Roman" w:cs="Times;Times New Roman"/>
      <w:b/>
      <w:sz w:val="32"/>
    </w:rPr>
  </w:style>
  <w:style w:type="paragraph" w:styleId="Heading2">
    <w:name w:val="heading 2"/>
    <w:basedOn w:val="Normal"/>
    <w:next w:val="Normal"/>
    <w:qFormat/>
    <w:pPr>
      <w:keepNext w:val="true"/>
      <w:numPr>
        <w:ilvl w:val="1"/>
        <w:numId w:val="1"/>
      </w:numPr>
      <w:ind w:hanging="0" w:start="540" w:end="0"/>
      <w:outlineLvl w:val="1"/>
    </w:pPr>
    <w:rPr>
      <w:rFonts w:ascii="Arial" w:hAnsi="Arial" w:cs="Arial"/>
      <w:color w:val="0000FF"/>
      <w:sz w:val="24"/>
      <w:lang w:val="en-CA"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rFonts w:ascii="Arial" w:hAnsi="Arial" w:cs="Arial"/>
      <w:sz w:val="24"/>
      <w:lang w:val="en-CA" w:eastAsia="en-US"/>
    </w:rPr>
  </w:style>
  <w:style w:type="paragraph" w:styleId="BodyTextIndent2">
    <w:name w:val="Body Text Indent 2"/>
    <w:basedOn w:val="Normal"/>
    <w:qFormat/>
    <w:pPr>
      <w:ind w:hanging="0" w:start="540" w:end="0"/>
    </w:pPr>
    <w:rPr>
      <w:rFonts w:ascii="Arial" w:hAnsi="Arial" w:cs="Arial"/>
      <w:i/>
      <w:sz w:val="24"/>
      <w:lang w:val="en-CA"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2001-05-04T17:06:00Z</dcterms:created>
  <dc:creator>ShelleS</dc:creator>
  <dc:description/>
  <dc:language>en-CA</dc:language>
  <cp:lastModifiedBy>ShelleS</cp:lastModifiedBy>
  <dcterms:modified xsi:type="dcterms:W3CDTF">2001-05-08T16:09:00Z</dcterms:modified>
  <cp:revision>3</cp:revision>
  <dc:subject/>
  <dc:title>Subject:  Ziff Energy NEW Gas Storage Conference, Houston, June 22</dc:title>
</cp:coreProperties>
</file>