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sz w:val="22"/>
        </w:rPr>
      </w:pPr>
      <w:r>
        <w:rPr>
          <w:b/>
          <w:sz w:val="22"/>
          <w:u w:val="double"/>
        </w:rPr>
        <w:t>DRAFT 08/28/00</w:t>
      </w:r>
    </w:p>
    <w:p>
      <w:pPr>
        <w:pStyle w:val="Normal"/>
        <w:widowControl/>
        <w:jc w:val="end"/>
        <w:rPr>
          <w:sz w:val="24"/>
        </w:rPr>
      </w:pPr>
      <w:r>
        <w:rPr>
          <w:sz w:val="24"/>
        </w:rPr>
      </w:r>
    </w:p>
    <w:p>
      <w:pPr>
        <w:pStyle w:val="Normal"/>
        <w:widowControl/>
        <w:jc w:val="center"/>
        <w:rPr>
          <w:sz w:val="24"/>
        </w:rPr>
      </w:pPr>
      <w:r>
        <w:fldChar w:fldCharType="begin"/>
      </w:r>
      <w:r>
        <w:rPr>
          <w:sz w:val="24"/>
        </w:rPr>
        <w:instrText xml:space="preserve">advance \x 540</w:instrText>
      </w:r>
      <w:r>
        <w:rPr>
          <w:sz w:val="24"/>
        </w:rPr>
      </w:r>
      <w:r>
        <w:rPr>
          <w:sz w:val="24"/>
        </w:rPr>
        <w:fldChar w:fldCharType="separate"/>
      </w:r>
      <w:r>
        <w:rPr>
          <w:sz w:val="24"/>
        </w:rPr>
      </w:r>
      <w:r/>
      <w:r>
        <w:rPr>
          <w:sz w:val="24"/>
        </w:rPr>
        <w:fldChar w:fldCharType="end"/>
      </w: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pBdr>
          <w:top w:val="double" w:sz="6" w:space="1" w:color="000000"/>
        </w:pBdr>
        <w:jc w:val="center"/>
        <w:rPr>
          <w:sz w:val="24"/>
        </w:rPr>
      </w:pPr>
      <w:r>
        <w:rPr>
          <w:sz w:val="24"/>
        </w:rPr>
      </w:r>
    </w:p>
    <w:p>
      <w:pPr>
        <w:pStyle w:val="Normal"/>
        <w:widowControl/>
        <w:pBdr>
          <w:top w:val="double" w:sz="6" w:space="1" w:color="000000"/>
        </w:pBdr>
        <w:jc w:val="center"/>
        <w:rPr>
          <w:sz w:val="24"/>
        </w:rPr>
      </w:pPr>
      <w:r>
        <w:rPr>
          <w:sz w:val="24"/>
        </w:rPr>
      </w:r>
    </w:p>
    <w:p>
      <w:pPr>
        <w:pStyle w:val="Normal"/>
        <w:widowControl/>
        <w:jc w:val="center"/>
        <w:rPr>
          <w:sz w:val="24"/>
        </w:rPr>
      </w:pPr>
      <w:r>
        <w:rPr>
          <w:sz w:val="24"/>
        </w:rPr>
      </w:r>
    </w:p>
    <w:p>
      <w:pPr>
        <w:pStyle w:val="Normal"/>
        <w:widowControl/>
        <w:jc w:val="center"/>
        <w:rPr>
          <w:b/>
          <w:sz w:val="24"/>
        </w:rPr>
      </w:pPr>
      <w:r>
        <w:rPr>
          <w:b/>
          <w:sz w:val="24"/>
        </w:rPr>
        <w:t>SECURITY AGREEMENT</w:t>
      </w:r>
    </w:p>
    <w:p>
      <w:pPr>
        <w:pStyle w:val="Normal"/>
        <w:widowControl/>
        <w:jc w:val="center"/>
        <w:rPr>
          <w:b/>
          <w:sz w:val="24"/>
        </w:rPr>
      </w:pPr>
      <w:r>
        <w:rPr>
          <w:b/>
          <w:sz w:val="24"/>
        </w:rPr>
      </w:r>
    </w:p>
    <w:p>
      <w:pPr>
        <w:pStyle w:val="Normal"/>
        <w:widowControl/>
        <w:jc w:val="center"/>
        <w:rPr>
          <w:b/>
          <w:sz w:val="24"/>
        </w:rPr>
      </w:pPr>
      <w:r>
        <w:rPr>
          <w:sz w:val="24"/>
        </w:rPr>
        <w:t xml:space="preserve">Dated as of </w:t>
      </w:r>
      <w:r>
        <w:rPr>
          <w:strike/>
          <w:sz w:val="24"/>
        </w:rPr>
        <w:t>June 29</w:t>
      </w:r>
      <w:r>
        <w:rPr>
          <w:sz w:val="24"/>
        </w:rPr>
        <w:t xml:space="preserve"> </w:t>
      </w:r>
      <w:r>
        <w:rPr>
          <w:b/>
          <w:sz w:val="24"/>
          <w:u w:val="double"/>
        </w:rPr>
        <w:t>September [__]</w:t>
      </w:r>
      <w:r>
        <w:rPr>
          <w:sz w:val="24"/>
        </w:rPr>
        <w:t>, 2000</w:t>
      </w:r>
    </w:p>
    <w:p>
      <w:pPr>
        <w:pStyle w:val="Normal"/>
        <w:widowControl/>
        <w:jc w:val="center"/>
        <w:rPr>
          <w:b/>
          <w:sz w:val="24"/>
        </w:rPr>
      </w:pPr>
      <w:r>
        <w:rPr>
          <w:b/>
          <w:sz w:val="24"/>
        </w:rPr>
      </w:r>
    </w:p>
    <w:p>
      <w:pPr>
        <w:pStyle w:val="Normal"/>
        <w:widowControl/>
        <w:jc w:val="center"/>
        <w:rPr>
          <w:sz w:val="24"/>
        </w:rPr>
      </w:pPr>
      <w:r>
        <w:rPr>
          <w:sz w:val="24"/>
        </w:rPr>
        <w:t>among</w:t>
      </w:r>
    </w:p>
    <w:p>
      <w:pPr>
        <w:pStyle w:val="Normal"/>
        <w:widowControl/>
        <w:jc w:val="center"/>
        <w:rPr>
          <w:sz w:val="24"/>
        </w:rPr>
      </w:pPr>
      <w:r>
        <w:rPr>
          <w:sz w:val="24"/>
        </w:rPr>
      </w:r>
    </w:p>
    <w:p>
      <w:pPr>
        <w:pStyle w:val="Normal"/>
        <w:widowControl/>
        <w:jc w:val="center"/>
        <w:rPr/>
      </w:pPr>
      <w:r>
        <w:rPr>
          <w:b/>
          <w:strike/>
          <w:sz w:val="24"/>
        </w:rPr>
        <w:t>TIMBERWOLF</w:t>
      </w:r>
      <w:r>
        <w:rPr>
          <w:b/>
          <w:sz w:val="24"/>
        </w:rPr>
        <w:t xml:space="preserve"> </w:t>
      </w:r>
      <w:r>
        <w:rPr>
          <w:b/>
          <w:sz w:val="24"/>
          <w:u w:val="double"/>
        </w:rPr>
        <w:t>BOBCAT</w:t>
      </w:r>
      <w:r>
        <w:rPr>
          <w:b/>
          <w:sz w:val="24"/>
        </w:rPr>
        <w:t xml:space="preserve"> I</w:t>
      </w:r>
      <w:r>
        <w:rPr>
          <w:b/>
          <w:strike/>
          <w:sz w:val="24"/>
        </w:rPr>
        <w:t>,</w:t>
      </w:r>
      <w:r>
        <w:rPr>
          <w:b/>
          <w:sz w:val="24"/>
        </w:rPr>
        <w:t xml:space="preserve"> LLC</w:t>
      </w:r>
      <w:r>
        <w:rPr>
          <w:sz w:val="24"/>
        </w:rPr>
        <w:t>,</w:t>
      </w:r>
    </w:p>
    <w:p>
      <w:pPr>
        <w:pStyle w:val="Normal"/>
        <w:widowControl/>
        <w:jc w:val="center"/>
        <w:rPr>
          <w:sz w:val="24"/>
        </w:rPr>
      </w:pPr>
      <w:r>
        <w:rPr>
          <w:sz w:val="24"/>
        </w:rPr>
        <w:t>as the Grantor</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pPr>
      <w:r>
        <w:rPr>
          <w:b/>
          <w:sz w:val="24"/>
        </w:rPr>
        <w:t>ENRON CORP.</w:t>
      </w:r>
      <w:r>
        <w:rPr>
          <w:sz w:val="24"/>
        </w:rPr>
        <w:t>,</w:t>
      </w:r>
    </w:p>
    <w:p>
      <w:pPr>
        <w:pStyle w:val="Normal"/>
        <w:widowControl/>
        <w:jc w:val="center"/>
        <w:rPr>
          <w:sz w:val="24"/>
        </w:rPr>
      </w:pPr>
      <w:r>
        <w:rPr>
          <w:sz w:val="24"/>
        </w:rPr>
        <w:t>as a Secured Party</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pPr>
      <w:r>
        <w:rPr>
          <w:b/>
          <w:strike/>
          <w:sz w:val="24"/>
        </w:rPr>
        <w:t>GRIZZLY</w:t>
      </w:r>
      <w:r>
        <w:rPr>
          <w:b/>
          <w:sz w:val="24"/>
        </w:rPr>
        <w:t xml:space="preserve"> </w:t>
      </w:r>
      <w:r>
        <w:rPr>
          <w:b/>
          <w:sz w:val="24"/>
          <w:u w:val="double"/>
        </w:rPr>
        <w:t>ROADRUNNER</w:t>
      </w:r>
      <w:r>
        <w:rPr>
          <w:b/>
          <w:sz w:val="24"/>
        </w:rPr>
        <w:t xml:space="preserve"> I</w:t>
      </w:r>
      <w:r>
        <w:rPr>
          <w:b/>
          <w:strike/>
          <w:sz w:val="24"/>
        </w:rPr>
        <w:t>,</w:t>
      </w:r>
      <w:r>
        <w:rPr>
          <w:b/>
          <w:sz w:val="24"/>
        </w:rPr>
        <w:t xml:space="preserve"> LLC,</w:t>
      </w:r>
    </w:p>
    <w:p>
      <w:pPr>
        <w:pStyle w:val="Normal"/>
        <w:widowControl/>
        <w:jc w:val="center"/>
        <w:rPr>
          <w:sz w:val="24"/>
        </w:rPr>
      </w:pPr>
      <w:r>
        <w:rPr>
          <w:sz w:val="24"/>
        </w:rPr>
        <w:t>as a Secured Party</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pPr>
      <w:r>
        <w:rPr>
          <w:b/>
          <w:sz w:val="24"/>
        </w:rPr>
        <w:t>Wilmington Trust Company</w:t>
      </w:r>
      <w:r>
        <w:rPr>
          <w:sz w:val="24"/>
        </w:rPr>
        <w:t>,</w:t>
      </w:r>
    </w:p>
    <w:p>
      <w:pPr>
        <w:pStyle w:val="Normal"/>
        <w:widowControl/>
        <w:jc w:val="center"/>
        <w:rPr>
          <w:sz w:val="24"/>
        </w:rPr>
      </w:pPr>
      <w:r>
        <w:rPr>
          <w:sz w:val="24"/>
        </w:rPr>
        <w:t>as Collateral Agent</w:t>
      </w:r>
    </w:p>
    <w:p>
      <w:pPr>
        <w:pStyle w:val="Normal"/>
        <w:widowControl/>
        <w:jc w:val="center"/>
        <w:rPr>
          <w:sz w:val="24"/>
        </w:rPr>
      </w:pPr>
      <w:r>
        <w:rPr>
          <w:sz w:val="24"/>
        </w:rPr>
      </w:r>
    </w:p>
    <w:p>
      <w:pPr>
        <w:pStyle w:val="Normal"/>
        <w:widowControl/>
        <w:jc w:val="center"/>
        <w:rPr>
          <w:sz w:val="24"/>
        </w:rPr>
      </w:pPr>
      <w:r>
        <w:rPr>
          <w:sz w:val="24"/>
        </w:rPr>
        <w:t>and</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pPr>
      <w:r>
        <w:rPr>
          <w:b/>
          <w:sz w:val="24"/>
        </w:rPr>
        <w:t>Wilmington Trust Company</w:t>
      </w:r>
      <w:r>
        <w:rPr>
          <w:sz w:val="24"/>
        </w:rPr>
        <w:t>,</w:t>
      </w:r>
    </w:p>
    <w:p>
      <w:pPr>
        <w:pStyle w:val="Normal"/>
        <w:widowControl/>
        <w:jc w:val="center"/>
        <w:rPr>
          <w:b/>
          <w:sz w:val="24"/>
        </w:rPr>
      </w:pPr>
      <w:r>
        <w:rPr>
          <w:sz w:val="24"/>
        </w:rPr>
        <w:t>as Collateral Securities Intermediary</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pBdr>
          <w:bottom w:val="double" w:sz="6" w:space="1" w:color="000000"/>
        </w:pBdr>
        <w:jc w:val="center"/>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widowControl/>
        <w:jc w:val="both"/>
        <w:rPr>
          <w:sz w:val="24"/>
        </w:rPr>
      </w:pPr>
      <w:r>
        <w:fldChar w:fldCharType="begin"/>
      </w:r>
      <w:r>
        <w:rPr>
          <w:sz w:val="24"/>
        </w:rPr>
        <w:instrText xml:space="preserve">advance \x 540</w:instrText>
      </w:r>
      <w:r>
        <w:rPr>
          <w:sz w:val="24"/>
        </w:rPr>
      </w:r>
      <w:r>
        <w:rPr>
          <w:sz w:val="24"/>
        </w:rPr>
        <w:fldChar w:fldCharType="separate"/>
      </w:r>
      <w:r>
        <w:rPr>
          <w:sz w:val="24"/>
        </w:rPr>
      </w:r>
      <w:r/>
      <w:r>
        <w:rPr>
          <w:sz w:val="24"/>
        </w:rPr>
        <w:fldChar w:fldCharType="end"/>
      </w:r>
      <w:r>
        <w:rPr>
          <w:sz w:val="24"/>
        </w:rPr>
      </w:r>
    </w:p>
    <w:p>
      <w:pPr>
        <w:pStyle w:val="Normal"/>
        <w:widowControl/>
        <w:jc w:val="center"/>
        <w:rPr>
          <w:b/>
          <w:sz w:val="24"/>
        </w:rPr>
      </w:pPr>
      <w:r>
        <w:rPr>
          <w:b/>
          <w:sz w:val="24"/>
        </w:rPr>
        <w:t>TABLE OF CONTENTS</w:t>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instrText xml:space="preserve">toc \f </w:instrText>
          </w:r>
          <w:r>
            <w:rPr/>
            <w:fldChar w:fldCharType="separate"/>
          </w:r>
          <w:r>
            <w:rPr/>
            <w:t xml:space="preserve">ARTICLE I.  </w:t>
          </w:r>
          <w:r>
            <w:rPr>
              <w:u w:val="single"/>
            </w:rPr>
            <w:t>Defined Terms</w:t>
          </w:r>
          <w:r>
            <w:rPr/>
            <w:tab/>
          </w:r>
          <w:hyperlink w:anchor="__RefHeading___Toc492102434">
            <w:r>
              <w:rPr>
                <w:rStyle w:val="IndexLink"/>
              </w:rPr>
              <w:t>2</w:t>
            </w:r>
          </w:hyperlink>
        </w:p>
        <w:p>
          <w:pPr>
            <w:pStyle w:val="TOC2"/>
            <w:widowControl/>
            <w:tabs>
              <w:tab w:val="clear" w:pos="720"/>
              <w:tab w:val="left" w:pos="1453" w:leader="none"/>
              <w:tab w:val="right" w:pos="9350" w:leader="dot"/>
            </w:tabs>
            <w:rPr/>
          </w:pPr>
          <w:r>
            <w:rPr/>
            <w:t>Section 1.01.</w:t>
            <w:tab/>
          </w:r>
          <w:r>
            <w:rPr>
              <w:u w:val="single"/>
            </w:rPr>
            <w:t>Defined Terms</w:t>
          </w:r>
          <w:r>
            <w:rPr/>
            <w:tab/>
          </w:r>
          <w:hyperlink w:anchor="__RefHeading___Toc492102435">
            <w:r>
              <w:rPr>
                <w:rStyle w:val="IndexLink"/>
              </w:rPr>
              <w:t>2</w:t>
            </w:r>
          </w:hyperlink>
        </w:p>
        <w:p>
          <w:pPr>
            <w:pStyle w:val="TOC1"/>
            <w:widowControl/>
            <w:tabs>
              <w:tab w:val="clear" w:pos="720"/>
              <w:tab w:val="right" w:pos="9350" w:leader="dot"/>
            </w:tabs>
            <w:rPr/>
          </w:pPr>
          <w:r>
            <w:rPr/>
            <w:t xml:space="preserve">ARTICLE II.  </w:t>
          </w:r>
          <w:r>
            <w:rPr>
              <w:u w:val="single"/>
            </w:rPr>
            <w:t>Grant of Security Interest; Appointment of Collateral Agent;</w:t>
          </w:r>
          <w:r>
            <w:rPr/>
            <w:t xml:space="preserve"> </w:t>
          </w:r>
          <w:r>
            <w:rPr>
              <w:u w:val="single"/>
            </w:rPr>
            <w:t>Establishment of Securities Accounts</w:t>
          </w:r>
          <w:r>
            <w:rPr/>
            <w:tab/>
          </w:r>
          <w:hyperlink w:anchor="__RefHeading___Toc492102436">
            <w:r>
              <w:rPr>
                <w:rStyle w:val="IndexLink"/>
              </w:rPr>
              <w:t>6</w:t>
            </w:r>
          </w:hyperlink>
        </w:p>
        <w:p>
          <w:pPr>
            <w:pStyle w:val="TOC2"/>
            <w:widowControl/>
            <w:tabs>
              <w:tab w:val="clear" w:pos="720"/>
              <w:tab w:val="left" w:pos="1453" w:leader="none"/>
              <w:tab w:val="right" w:pos="9350" w:leader="dot"/>
            </w:tabs>
            <w:rPr/>
          </w:pPr>
          <w:r>
            <w:rPr/>
            <w:t>Section 2.01.</w:t>
            <w:tab/>
          </w:r>
          <w:r>
            <w:rPr>
              <w:u w:val="single"/>
            </w:rPr>
            <w:t>Grant of Security Interest</w:t>
          </w:r>
          <w:r>
            <w:rPr/>
            <w:tab/>
          </w:r>
          <w:hyperlink w:anchor="__RefHeading___Toc492102437">
            <w:r>
              <w:rPr>
                <w:rStyle w:val="IndexLink"/>
              </w:rPr>
              <w:t>6</w:t>
            </w:r>
          </w:hyperlink>
        </w:p>
        <w:p>
          <w:pPr>
            <w:pStyle w:val="TOC2"/>
            <w:widowControl/>
            <w:tabs>
              <w:tab w:val="clear" w:pos="720"/>
              <w:tab w:val="left" w:pos="1453" w:leader="none"/>
              <w:tab w:val="right" w:pos="9350" w:leader="dot"/>
            </w:tabs>
            <w:rPr/>
          </w:pPr>
          <w:r>
            <w:rPr/>
            <w:t>Section 2.02.</w:t>
            <w:tab/>
          </w:r>
          <w:r>
            <w:rPr>
              <w:u w:val="single"/>
            </w:rPr>
            <w:t>Appointment of Collateral Agent</w:t>
          </w:r>
          <w:r>
            <w:rPr/>
            <w:tab/>
          </w:r>
          <w:hyperlink w:anchor="__RefHeading___Toc492102438">
            <w:r>
              <w:rPr>
                <w:rStyle w:val="IndexLink"/>
              </w:rPr>
              <w:t>6</w:t>
            </w:r>
          </w:hyperlink>
        </w:p>
        <w:p>
          <w:pPr>
            <w:pStyle w:val="TOC2"/>
            <w:widowControl/>
            <w:tabs>
              <w:tab w:val="clear" w:pos="720"/>
              <w:tab w:val="left" w:pos="1453" w:leader="none"/>
              <w:tab w:val="right" w:pos="9350" w:leader="dot"/>
            </w:tabs>
            <w:rPr/>
          </w:pPr>
          <w:r>
            <w:rPr/>
            <w:t>Section 2.03.</w:t>
            <w:tab/>
          </w:r>
          <w:r>
            <w:rPr>
              <w:u w:val="single"/>
            </w:rPr>
            <w:t>Creation of Cash Collateral Account and Common Stock Account; Control Agreement</w:t>
          </w:r>
          <w:r>
            <w:rPr/>
            <w:tab/>
          </w:r>
          <w:hyperlink w:anchor="__RefHeading___Toc492102439">
            <w:r>
              <w:rPr>
                <w:rStyle w:val="IndexLink"/>
              </w:rPr>
              <w:t>7</w:t>
            </w:r>
          </w:hyperlink>
        </w:p>
        <w:p>
          <w:pPr>
            <w:pStyle w:val="TOC2"/>
            <w:widowControl/>
            <w:tabs>
              <w:tab w:val="clear" w:pos="720"/>
              <w:tab w:val="left" w:pos="1453" w:leader="none"/>
              <w:tab w:val="right" w:pos="9350" w:leader="dot"/>
            </w:tabs>
            <w:rPr/>
          </w:pPr>
          <w:r>
            <w:rPr/>
            <w:t>Section 2.04.</w:t>
            <w:tab/>
            <w:t xml:space="preserve"> </w:t>
          </w:r>
          <w:r>
            <w:rPr>
              <w:u w:val="single"/>
            </w:rPr>
            <w:t>Investment of Collateral in the Securities Accounts</w:t>
          </w:r>
          <w:r>
            <w:rPr/>
            <w:tab/>
          </w:r>
          <w:hyperlink w:anchor="__RefHeading___Toc492102440">
            <w:r>
              <w:rPr>
                <w:rStyle w:val="IndexLink"/>
              </w:rPr>
              <w:t>10</w:t>
            </w:r>
          </w:hyperlink>
        </w:p>
        <w:p>
          <w:pPr>
            <w:pStyle w:val="TOC2"/>
            <w:widowControl/>
            <w:tabs>
              <w:tab w:val="clear" w:pos="720"/>
              <w:tab w:val="left" w:pos="1453" w:leader="none"/>
              <w:tab w:val="right" w:pos="9350" w:leader="dot"/>
            </w:tabs>
            <w:rPr/>
          </w:pPr>
          <w:r>
            <w:rPr/>
            <w:t>Section 2.05.</w:t>
            <w:tab/>
          </w:r>
          <w:r>
            <w:rPr>
              <w:u w:val="single"/>
            </w:rPr>
            <w:t>Release of Collateral upon Termination</w:t>
          </w:r>
          <w:r>
            <w:rPr/>
            <w:tab/>
          </w:r>
          <w:hyperlink w:anchor="__RefHeading___Toc492102441">
            <w:r>
              <w:rPr>
                <w:rStyle w:val="IndexLink"/>
              </w:rPr>
              <w:t>11</w:t>
            </w:r>
          </w:hyperlink>
        </w:p>
        <w:p>
          <w:pPr>
            <w:pStyle w:val="TOC2"/>
            <w:widowControl/>
            <w:tabs>
              <w:tab w:val="clear" w:pos="720"/>
              <w:tab w:val="left" w:pos="1453" w:leader="none"/>
              <w:tab w:val="right" w:pos="9350" w:leader="dot"/>
            </w:tabs>
            <w:rPr/>
          </w:pPr>
          <w:r>
            <w:rPr/>
            <w:t>Section 2.06.</w:t>
            <w:tab/>
            <w:t xml:space="preserve"> </w:t>
          </w:r>
          <w:r>
            <w:rPr>
              <w:u w:val="single"/>
            </w:rPr>
            <w:t>Regarding Transfers, Etc. from Collateral Securities Accounts</w:t>
          </w:r>
          <w:r>
            <w:rPr/>
            <w:tab/>
          </w:r>
          <w:hyperlink w:anchor="__RefHeading___Toc492102442">
            <w:r>
              <w:rPr>
                <w:rStyle w:val="IndexLink"/>
              </w:rPr>
              <w:t>11</w:t>
            </w:r>
          </w:hyperlink>
        </w:p>
        <w:p>
          <w:pPr>
            <w:pStyle w:val="TOC1"/>
            <w:widowControl/>
            <w:tabs>
              <w:tab w:val="clear" w:pos="720"/>
              <w:tab w:val="right" w:pos="9350" w:leader="dot"/>
            </w:tabs>
            <w:rPr/>
          </w:pPr>
          <w:r>
            <w:rPr/>
            <w:t xml:space="preserve">ARTICLE III.  </w:t>
          </w:r>
          <w:r>
            <w:rPr>
              <w:u w:val="single"/>
            </w:rPr>
            <w:t>Deposits into and Withdrawals from Securities Accounts</w:t>
          </w:r>
          <w:r>
            <w:rPr/>
            <w:tab/>
          </w:r>
          <w:hyperlink w:anchor="__RefHeading___Toc492102443">
            <w:r>
              <w:rPr>
                <w:rStyle w:val="IndexLink"/>
              </w:rPr>
              <w:t>11</w:t>
            </w:r>
          </w:hyperlink>
        </w:p>
        <w:p>
          <w:pPr>
            <w:pStyle w:val="TOC2"/>
            <w:widowControl/>
            <w:tabs>
              <w:tab w:val="clear" w:pos="720"/>
              <w:tab w:val="left" w:pos="1453" w:leader="none"/>
              <w:tab w:val="right" w:pos="9350" w:leader="dot"/>
            </w:tabs>
            <w:rPr/>
          </w:pPr>
          <w:r>
            <w:rPr/>
            <w:t>Section 3.01.</w:t>
            <w:tab/>
          </w:r>
          <w:r>
            <w:rPr>
              <w:u w:val="single"/>
            </w:rPr>
            <w:t>Deposits into Securities Accounts</w:t>
          </w:r>
          <w:r>
            <w:rPr/>
            <w:tab/>
          </w:r>
          <w:hyperlink w:anchor="__RefHeading___Toc492102444">
            <w:r>
              <w:rPr>
                <w:rStyle w:val="IndexLink"/>
              </w:rPr>
              <w:t>11</w:t>
            </w:r>
          </w:hyperlink>
        </w:p>
        <w:p>
          <w:pPr>
            <w:pStyle w:val="TOC2"/>
            <w:widowControl/>
            <w:tabs>
              <w:tab w:val="clear" w:pos="720"/>
              <w:tab w:val="left" w:pos="1453" w:leader="none"/>
              <w:tab w:val="right" w:pos="9350" w:leader="dot"/>
            </w:tabs>
            <w:rPr/>
          </w:pPr>
          <w:r>
            <w:rPr/>
            <w:t>Section 3.02.</w:t>
            <w:tab/>
          </w:r>
          <w:r>
            <w:rPr>
              <w:u w:val="single"/>
            </w:rPr>
            <w:t>Payments from Securities Accounts</w:t>
          </w:r>
          <w:r>
            <w:rPr/>
            <w:t>.</w:t>
            <w:tab/>
          </w:r>
          <w:hyperlink w:anchor="__RefHeading___Toc492102445">
            <w:r>
              <w:rPr>
                <w:rStyle w:val="IndexLink"/>
              </w:rPr>
              <w:t>12</w:t>
            </w:r>
          </w:hyperlink>
        </w:p>
        <w:p>
          <w:pPr>
            <w:pStyle w:val="TOC1"/>
            <w:widowControl/>
            <w:tabs>
              <w:tab w:val="clear" w:pos="720"/>
              <w:tab w:val="right" w:pos="9350" w:leader="dot"/>
            </w:tabs>
            <w:rPr/>
          </w:pPr>
          <w:r>
            <w:rPr/>
            <w:t xml:space="preserve">ARTICLE IV.  </w:t>
          </w:r>
          <w:r>
            <w:rPr>
              <w:u w:val="single"/>
            </w:rPr>
            <w:t>Representations and Warranties</w:t>
          </w:r>
          <w:r>
            <w:rPr/>
            <w:tab/>
          </w:r>
          <w:hyperlink w:anchor="__RefHeading___Toc492102446">
            <w:r>
              <w:rPr>
                <w:rStyle w:val="IndexLink"/>
              </w:rPr>
              <w:t>12</w:t>
            </w:r>
          </w:hyperlink>
        </w:p>
        <w:p>
          <w:pPr>
            <w:pStyle w:val="TOC2"/>
            <w:widowControl/>
            <w:tabs>
              <w:tab w:val="clear" w:pos="720"/>
              <w:tab w:val="left" w:pos="1402" w:leader="none"/>
              <w:tab w:val="right" w:pos="9350" w:leader="dot"/>
            </w:tabs>
            <w:rPr/>
          </w:pPr>
          <w:r>
            <w:rPr/>
            <w:t>Section 4.01</w:t>
            <w:tab/>
          </w:r>
          <w:r>
            <w:rPr>
              <w:u w:val="single"/>
            </w:rPr>
            <w:t>Ownership of Collateral; Encumbrances; Valid and Binding Agreement</w:t>
          </w:r>
          <w:r>
            <w:rPr/>
            <w:tab/>
          </w:r>
          <w:hyperlink w:anchor="__RefHeading___Toc492102447">
            <w:r>
              <w:rPr>
                <w:rStyle w:val="IndexLink"/>
              </w:rPr>
              <w:t>13</w:t>
            </w:r>
          </w:hyperlink>
        </w:p>
        <w:p>
          <w:pPr>
            <w:pStyle w:val="TOC2"/>
            <w:widowControl/>
            <w:tabs>
              <w:tab w:val="clear" w:pos="720"/>
              <w:tab w:val="left" w:pos="1402" w:leader="none"/>
              <w:tab w:val="right" w:pos="9350" w:leader="dot"/>
            </w:tabs>
            <w:rPr/>
          </w:pPr>
          <w:r>
            <w:rPr/>
            <w:t>Section 4.02</w:t>
            <w:tab/>
          </w:r>
          <w:r>
            <w:rPr>
              <w:u w:val="single"/>
            </w:rPr>
            <w:t>No Required Consent</w:t>
          </w:r>
          <w:r>
            <w:rPr/>
            <w:t>.</w:t>
            <w:tab/>
          </w:r>
          <w:hyperlink w:anchor="__RefHeading___Toc492102448">
            <w:r>
              <w:rPr>
                <w:rStyle w:val="IndexLink"/>
              </w:rPr>
              <w:t>13</w:t>
            </w:r>
          </w:hyperlink>
        </w:p>
        <w:p>
          <w:pPr>
            <w:pStyle w:val="TOC2"/>
            <w:widowControl/>
            <w:tabs>
              <w:tab w:val="clear" w:pos="720"/>
              <w:tab w:val="left" w:pos="1402" w:leader="none"/>
              <w:tab w:val="right" w:pos="9350" w:leader="dot"/>
            </w:tabs>
            <w:rPr/>
          </w:pPr>
          <w:r>
            <w:rPr/>
            <w:t>Section 4.03</w:t>
            <w:tab/>
          </w:r>
          <w:r>
            <w:rPr>
              <w:u w:val="single"/>
            </w:rPr>
            <w:t>Pledged Securities</w:t>
          </w:r>
          <w:r>
            <w:rPr/>
            <w:t>.</w:t>
            <w:tab/>
          </w:r>
          <w:hyperlink w:anchor="__RefHeading___Toc492102449">
            <w:r>
              <w:rPr>
                <w:rStyle w:val="IndexLink"/>
              </w:rPr>
              <w:t>13</w:t>
            </w:r>
          </w:hyperlink>
        </w:p>
        <w:p>
          <w:pPr>
            <w:pStyle w:val="TOC2"/>
            <w:widowControl/>
            <w:tabs>
              <w:tab w:val="clear" w:pos="720"/>
              <w:tab w:val="left" w:pos="1402" w:leader="none"/>
              <w:tab w:val="right" w:pos="9350" w:leader="dot"/>
            </w:tabs>
            <w:rPr/>
          </w:pPr>
          <w:r>
            <w:rPr/>
            <w:t>Section 4.04</w:t>
            <w:tab/>
          </w:r>
          <w:r>
            <w:rPr>
              <w:u w:val="single"/>
            </w:rPr>
            <w:t>First Priority Security Interest</w:t>
          </w:r>
          <w:r>
            <w:rPr/>
            <w:t>.</w:t>
            <w:tab/>
          </w:r>
          <w:hyperlink w:anchor="__RefHeading___Toc492102450">
            <w:r>
              <w:rPr>
                <w:rStyle w:val="IndexLink"/>
              </w:rPr>
              <w:t>13</w:t>
            </w:r>
          </w:hyperlink>
        </w:p>
        <w:p>
          <w:pPr>
            <w:pStyle w:val="TOC1"/>
            <w:widowControl/>
            <w:tabs>
              <w:tab w:val="clear" w:pos="720"/>
              <w:tab w:val="right" w:pos="9350" w:leader="dot"/>
            </w:tabs>
            <w:rPr/>
          </w:pPr>
          <w:r>
            <w:rPr/>
            <w:t xml:space="preserve">ARTICLE V.  </w:t>
          </w:r>
          <w:r>
            <w:rPr>
              <w:u w:val="single"/>
            </w:rPr>
            <w:t>Covenants and Agreements</w:t>
          </w:r>
          <w:r>
            <w:rPr/>
            <w:tab/>
          </w:r>
          <w:hyperlink w:anchor="__RefHeading___Toc492102451">
            <w:r>
              <w:rPr>
                <w:rStyle w:val="IndexLink"/>
              </w:rPr>
              <w:t>13</w:t>
            </w:r>
          </w:hyperlink>
        </w:p>
        <w:p>
          <w:pPr>
            <w:pStyle w:val="TOC2"/>
            <w:widowControl/>
            <w:tabs>
              <w:tab w:val="clear" w:pos="720"/>
              <w:tab w:val="left" w:pos="1402" w:leader="none"/>
              <w:tab w:val="right" w:pos="9350" w:leader="dot"/>
            </w:tabs>
            <w:rPr/>
          </w:pPr>
          <w:r>
            <w:rPr/>
            <w:t>Section 5.01</w:t>
            <w:tab/>
          </w:r>
          <w:r>
            <w:rPr>
              <w:u w:val="single"/>
            </w:rPr>
            <w:t>Sale, Disposition or Encumbrance of Collateral</w:t>
          </w:r>
          <w:r>
            <w:rPr/>
            <w:tab/>
          </w:r>
          <w:hyperlink w:anchor="__RefHeading___Toc492102452">
            <w:r>
              <w:rPr>
                <w:rStyle w:val="IndexLink"/>
              </w:rPr>
              <w:t>13</w:t>
            </w:r>
          </w:hyperlink>
        </w:p>
        <w:p>
          <w:pPr>
            <w:pStyle w:val="TOC2"/>
            <w:widowControl/>
            <w:tabs>
              <w:tab w:val="clear" w:pos="720"/>
              <w:tab w:val="left" w:pos="1402" w:leader="none"/>
              <w:tab w:val="right" w:pos="9350" w:leader="dot"/>
            </w:tabs>
            <w:rPr/>
          </w:pPr>
          <w:r>
            <w:rPr/>
            <w:t>Section 5.02</w:t>
            <w:tab/>
          </w:r>
          <w:r>
            <w:rPr>
              <w:u w:val="single"/>
            </w:rPr>
            <w:t>Payment of Taxes and Liens</w:t>
          </w:r>
          <w:r>
            <w:rPr/>
            <w:t>.</w:t>
            <w:tab/>
          </w:r>
          <w:hyperlink w:anchor="__RefHeading___Toc492102453">
            <w:r>
              <w:rPr>
                <w:rStyle w:val="IndexLink"/>
              </w:rPr>
              <w:t>14</w:t>
            </w:r>
          </w:hyperlink>
        </w:p>
        <w:p>
          <w:pPr>
            <w:pStyle w:val="TOC2"/>
            <w:widowControl/>
            <w:tabs>
              <w:tab w:val="clear" w:pos="720"/>
              <w:tab w:val="left" w:pos="1402" w:leader="none"/>
              <w:tab w:val="right" w:pos="9350" w:leader="dot"/>
            </w:tabs>
            <w:rPr/>
          </w:pPr>
          <w:r>
            <w:rPr/>
            <w:t>Section 5.03</w:t>
            <w:tab/>
          </w:r>
          <w:r>
            <w:rPr>
              <w:u w:val="single"/>
            </w:rPr>
            <w:t>Records and Information</w:t>
          </w:r>
          <w:r>
            <w:rPr/>
            <w:t>.</w:t>
            <w:tab/>
          </w:r>
          <w:hyperlink w:anchor="__RefHeading___Toc492102454">
            <w:r>
              <w:rPr>
                <w:rStyle w:val="IndexLink"/>
              </w:rPr>
              <w:t>14</w:t>
            </w:r>
          </w:hyperlink>
        </w:p>
        <w:p>
          <w:pPr>
            <w:pStyle w:val="TOC2"/>
            <w:widowControl/>
            <w:tabs>
              <w:tab w:val="clear" w:pos="720"/>
              <w:tab w:val="left" w:pos="1402" w:leader="none"/>
              <w:tab w:val="right" w:pos="9350" w:leader="dot"/>
            </w:tabs>
            <w:rPr/>
          </w:pPr>
          <w:r>
            <w:rPr/>
            <w:t>Section 5.04</w:t>
            <w:tab/>
          </w:r>
          <w:r>
            <w:rPr>
              <w:u w:val="single"/>
            </w:rPr>
            <w:t>Stock Powers</w:t>
          </w:r>
          <w:r>
            <w:rPr/>
            <w:t>.</w:t>
            <w:tab/>
          </w:r>
          <w:hyperlink w:anchor="__RefHeading___Toc492102455">
            <w:r>
              <w:rPr>
                <w:rStyle w:val="IndexLink"/>
              </w:rPr>
              <w:t>14</w:t>
            </w:r>
          </w:hyperlink>
        </w:p>
        <w:p>
          <w:pPr>
            <w:pStyle w:val="TOC2"/>
            <w:widowControl/>
            <w:tabs>
              <w:tab w:val="clear" w:pos="720"/>
              <w:tab w:val="left" w:pos="1402" w:leader="none"/>
              <w:tab w:val="right" w:pos="9350" w:leader="dot"/>
            </w:tabs>
            <w:rPr/>
          </w:pPr>
          <w:r>
            <w:rPr/>
            <w:t>Section 5.05</w:t>
            <w:tab/>
          </w:r>
          <w:r>
            <w:rPr>
              <w:u w:val="single"/>
            </w:rPr>
            <w:t>Reimbursement of Expenses</w:t>
          </w:r>
          <w:r>
            <w:rPr/>
            <w:t>.</w:t>
            <w:tab/>
          </w:r>
          <w:hyperlink w:anchor="__RefHeading___Toc492102456">
            <w:r>
              <w:rPr>
                <w:rStyle w:val="IndexLink"/>
              </w:rPr>
              <w:t>14</w:t>
            </w:r>
          </w:hyperlink>
        </w:p>
        <w:p>
          <w:pPr>
            <w:pStyle w:val="TOC2"/>
            <w:widowControl/>
            <w:tabs>
              <w:tab w:val="clear" w:pos="720"/>
              <w:tab w:val="left" w:pos="1402" w:leader="none"/>
              <w:tab w:val="right" w:pos="9350" w:leader="dot"/>
            </w:tabs>
            <w:rPr/>
          </w:pPr>
          <w:r>
            <w:rPr/>
            <w:t>Section 5.06</w:t>
            <w:tab/>
          </w:r>
          <w:r>
            <w:rPr>
              <w:u w:val="single"/>
            </w:rPr>
            <w:t>Further Assurances</w:t>
          </w:r>
          <w:r>
            <w:rPr/>
            <w:t>.</w:t>
            <w:tab/>
          </w:r>
          <w:hyperlink w:anchor="__RefHeading___Toc492102457">
            <w:r>
              <w:rPr>
                <w:rStyle w:val="IndexLink"/>
              </w:rPr>
              <w:t>14</w:t>
            </w:r>
          </w:hyperlink>
        </w:p>
        <w:p>
          <w:pPr>
            <w:pStyle w:val="TOC2"/>
            <w:widowControl/>
            <w:tabs>
              <w:tab w:val="clear" w:pos="720"/>
              <w:tab w:val="left" w:pos="1402" w:leader="none"/>
              <w:tab w:val="right" w:pos="9350" w:leader="dot"/>
            </w:tabs>
            <w:rPr/>
          </w:pPr>
          <w:r>
            <w:rPr/>
            <w:t>Section 5.07</w:t>
            <w:tab/>
          </w:r>
          <w:r>
            <w:rPr>
              <w:u w:val="single"/>
            </w:rPr>
            <w:t>Voting and Other Consensual Rights</w:t>
          </w:r>
          <w:r>
            <w:rPr/>
            <w:t>.</w:t>
            <w:tab/>
          </w:r>
          <w:hyperlink w:anchor="__RefHeading___Toc492102458">
            <w:r>
              <w:rPr>
                <w:rStyle w:val="IndexLink"/>
              </w:rPr>
              <w:t>15</w:t>
            </w:r>
          </w:hyperlink>
        </w:p>
        <w:p>
          <w:pPr>
            <w:pStyle w:val="TOC1"/>
            <w:widowControl/>
            <w:tabs>
              <w:tab w:val="clear" w:pos="720"/>
              <w:tab w:val="right" w:pos="9350" w:leader="dot"/>
            </w:tabs>
            <w:rPr/>
          </w:pPr>
          <w:r>
            <w:rPr/>
            <w:t xml:space="preserve">ARTICLE VI.  </w:t>
          </w:r>
          <w:r>
            <w:rPr>
              <w:u w:val="single"/>
            </w:rPr>
            <w:t xml:space="preserve">Rights, Duties and Powers of the Collateral Agent, Enron and </w:t>
          </w:r>
          <w:r>
            <w:rPr>
              <w:strike/>
              <w:u w:val="single"/>
            </w:rPr>
            <w:t>Grizzly</w:t>
          </w:r>
          <w:r>
            <w:rPr>
              <w:u w:val="single"/>
            </w:rPr>
            <w:t xml:space="preserve"> </w:t>
          </w:r>
          <w:r>
            <w:rPr>
              <w:u w:val="double"/>
            </w:rPr>
            <w:t>Roadrunner</w:t>
          </w:r>
          <w:r>
            <w:rPr/>
            <w:tab/>
          </w:r>
          <w:hyperlink w:anchor="__RefHeading___Toc492102459">
            <w:r>
              <w:rPr>
                <w:rStyle w:val="IndexLink"/>
              </w:rPr>
              <w:t>15</w:t>
            </w:r>
          </w:hyperlink>
        </w:p>
        <w:p>
          <w:pPr>
            <w:pStyle w:val="TOC2"/>
            <w:widowControl/>
            <w:tabs>
              <w:tab w:val="clear" w:pos="720"/>
              <w:tab w:val="left" w:pos="1402" w:leader="none"/>
              <w:tab w:val="right" w:pos="9350" w:leader="dot"/>
            </w:tabs>
            <w:rPr/>
          </w:pPr>
          <w:r>
            <w:rPr/>
            <w:t>Section 6.01</w:t>
            <w:tab/>
          </w:r>
          <w:r>
            <w:rPr>
              <w:u w:val="single"/>
            </w:rPr>
            <w:t>Discharge Encumbrances</w:t>
          </w:r>
          <w:r>
            <w:rPr/>
            <w:t>.</w:t>
            <w:tab/>
          </w:r>
          <w:hyperlink w:anchor="__RefHeading___Toc492102460">
            <w:r>
              <w:rPr>
                <w:rStyle w:val="IndexLink"/>
              </w:rPr>
              <w:t>15</w:t>
            </w:r>
          </w:hyperlink>
        </w:p>
        <w:p>
          <w:pPr>
            <w:pStyle w:val="TOC2"/>
            <w:widowControl/>
            <w:tabs>
              <w:tab w:val="clear" w:pos="720"/>
              <w:tab w:val="left" w:pos="1402" w:leader="none"/>
              <w:tab w:val="right" w:pos="9350" w:leader="dot"/>
            </w:tabs>
            <w:rPr/>
          </w:pPr>
          <w:r>
            <w:rPr/>
            <w:t>Section 6.02</w:t>
            <w:tab/>
          </w:r>
          <w:r>
            <w:rPr>
              <w:u w:val="single"/>
            </w:rPr>
            <w:t>Transfer of Collateral</w:t>
          </w:r>
          <w:r>
            <w:rPr/>
            <w:t>.</w:t>
            <w:tab/>
          </w:r>
          <w:hyperlink w:anchor="__RefHeading___Toc492102461">
            <w:r>
              <w:rPr>
                <w:rStyle w:val="IndexLink"/>
              </w:rPr>
              <w:t>16</w:t>
            </w:r>
          </w:hyperlink>
        </w:p>
        <w:p>
          <w:pPr>
            <w:pStyle w:val="TOC2"/>
            <w:widowControl/>
            <w:tabs>
              <w:tab w:val="clear" w:pos="720"/>
              <w:tab w:val="left" w:pos="1402" w:leader="none"/>
              <w:tab w:val="right" w:pos="9350" w:leader="dot"/>
            </w:tabs>
            <w:rPr/>
          </w:pPr>
          <w:r>
            <w:rPr/>
            <w:t>Section 6.03</w:t>
            <w:tab/>
          </w:r>
          <w:r>
            <w:rPr>
              <w:u w:val="single"/>
            </w:rPr>
            <w:t>Cumulative and Other Rights</w:t>
          </w:r>
          <w:r>
            <w:rPr/>
            <w:t>.</w:t>
            <w:tab/>
          </w:r>
          <w:hyperlink w:anchor="__RefHeading___Toc492102462">
            <w:r>
              <w:rPr>
                <w:rStyle w:val="IndexLink"/>
              </w:rPr>
              <w:t>16</w:t>
            </w:r>
          </w:hyperlink>
        </w:p>
        <w:p>
          <w:pPr>
            <w:pStyle w:val="TOC2"/>
            <w:widowControl/>
            <w:tabs>
              <w:tab w:val="clear" w:pos="720"/>
              <w:tab w:val="left" w:pos="1402" w:leader="none"/>
              <w:tab w:val="right" w:pos="9350" w:leader="dot"/>
            </w:tabs>
            <w:rPr/>
          </w:pPr>
          <w:r>
            <w:rPr/>
            <w:t>Section 6.04</w:t>
            <w:tab/>
          </w:r>
          <w:r>
            <w:rPr>
              <w:u w:val="single"/>
            </w:rPr>
            <w:t>Disclaimer of Certain Duties</w:t>
          </w:r>
          <w:r>
            <w:rPr/>
            <w:t>.</w:t>
            <w:tab/>
          </w:r>
          <w:hyperlink w:anchor="__RefHeading___Toc492102463">
            <w:r>
              <w:rPr>
                <w:rStyle w:val="IndexLink"/>
              </w:rPr>
              <w:t>16</w:t>
            </w:r>
          </w:hyperlink>
        </w:p>
        <w:p>
          <w:pPr>
            <w:pStyle w:val="TOC2"/>
            <w:widowControl/>
            <w:tabs>
              <w:tab w:val="clear" w:pos="720"/>
              <w:tab w:val="left" w:pos="1402" w:leader="none"/>
              <w:tab w:val="right" w:pos="9350" w:leader="dot"/>
            </w:tabs>
            <w:rPr/>
          </w:pPr>
          <w:r>
            <w:rPr/>
            <w:t>Section 6.05</w:t>
            <w:tab/>
          </w:r>
          <w:r>
            <w:rPr>
              <w:u w:val="single"/>
            </w:rPr>
            <w:t>Modification of Obligations; Other Security</w:t>
          </w:r>
          <w:r>
            <w:rPr/>
            <w:t>.</w:t>
            <w:tab/>
          </w:r>
          <w:hyperlink w:anchor="__RefHeading___Toc492102464">
            <w:r>
              <w:rPr>
                <w:rStyle w:val="IndexLink"/>
              </w:rPr>
              <w:t>16</w:t>
            </w:r>
          </w:hyperlink>
        </w:p>
        <w:p>
          <w:pPr>
            <w:pStyle w:val="TOC2"/>
            <w:widowControl/>
            <w:tabs>
              <w:tab w:val="clear" w:pos="720"/>
              <w:tab w:val="left" w:pos="1402" w:leader="none"/>
              <w:tab w:val="right" w:pos="9350" w:leader="dot"/>
            </w:tabs>
            <w:rPr/>
          </w:pPr>
          <w:r>
            <w:rPr/>
            <w:t>Section 6.06</w:t>
            <w:tab/>
          </w:r>
          <w:r>
            <w:rPr>
              <w:u w:val="single"/>
            </w:rPr>
            <w:t>Waiver of Notice; Demand and Presentment</w:t>
          </w:r>
          <w:r>
            <w:rPr/>
            <w:t>.</w:t>
            <w:tab/>
          </w:r>
          <w:hyperlink w:anchor="__RefHeading___Toc492102465">
            <w:r>
              <w:rPr>
                <w:rStyle w:val="IndexLink"/>
              </w:rPr>
              <w:t>17</w:t>
            </w:r>
          </w:hyperlink>
        </w:p>
        <w:p>
          <w:pPr>
            <w:pStyle w:val="TOC2"/>
            <w:widowControl/>
            <w:tabs>
              <w:tab w:val="clear" w:pos="720"/>
              <w:tab w:val="left" w:pos="1402" w:leader="none"/>
              <w:tab w:val="right" w:pos="9350" w:leader="dot"/>
            </w:tabs>
            <w:rPr/>
          </w:pPr>
          <w:r>
            <w:rPr/>
            <w:t>Section 6.07</w:t>
            <w:tab/>
          </w:r>
          <w:r>
            <w:rPr>
              <w:u w:val="single"/>
            </w:rPr>
            <w:t>Custody and Preservation of the Collateral</w:t>
          </w:r>
          <w:r>
            <w:rPr/>
            <w:t>.</w:t>
            <w:tab/>
          </w:r>
          <w:hyperlink w:anchor="__RefHeading___Toc492102466">
            <w:r>
              <w:rPr>
                <w:rStyle w:val="IndexLink"/>
              </w:rPr>
              <w:t>17</w:t>
            </w:r>
          </w:hyperlink>
        </w:p>
        <w:p>
          <w:pPr>
            <w:pStyle w:val="TOC2"/>
            <w:widowControl/>
            <w:tabs>
              <w:tab w:val="clear" w:pos="720"/>
              <w:tab w:val="left" w:pos="1402" w:leader="none"/>
              <w:tab w:val="right" w:pos="9350" w:leader="dot"/>
            </w:tabs>
            <w:rPr/>
          </w:pPr>
          <w:r>
            <w:rPr/>
            <w:t>Section 6.08</w:t>
            <w:tab/>
          </w:r>
          <w:r>
            <w:rPr>
              <w:u w:val="single"/>
            </w:rPr>
            <w:t>Authority of Collateral Agent.</w:t>
          </w:r>
          <w:r>
            <w:rPr/>
            <w:tab/>
          </w:r>
          <w:hyperlink w:anchor="__RefHeading___Toc492102467">
            <w:r>
              <w:rPr>
                <w:rStyle w:val="IndexLink"/>
              </w:rPr>
              <w:t>17</w:t>
            </w:r>
          </w:hyperlink>
        </w:p>
        <w:p>
          <w:pPr>
            <w:pStyle w:val="TOC2"/>
            <w:widowControl/>
            <w:tabs>
              <w:tab w:val="clear" w:pos="720"/>
              <w:tab w:val="left" w:pos="1402" w:leader="none"/>
              <w:tab w:val="right" w:pos="9350" w:leader="dot"/>
            </w:tabs>
            <w:rPr/>
          </w:pPr>
          <w:r>
            <w:rPr/>
            <w:t>Section 6.09</w:t>
            <w:tab/>
          </w:r>
          <w:r>
            <w:rPr>
              <w:u w:val="single"/>
            </w:rPr>
            <w:t>Rights and Duties of Collateral Agent</w:t>
          </w:r>
          <w:r>
            <w:rPr/>
            <w:t>.</w:t>
            <w:tab/>
          </w:r>
          <w:hyperlink w:anchor="__RefHeading___Toc492102468">
            <w:r>
              <w:rPr>
                <w:rStyle w:val="IndexLink"/>
              </w:rPr>
              <w:t>17</w:t>
            </w:r>
          </w:hyperlink>
        </w:p>
        <w:p>
          <w:pPr>
            <w:pStyle w:val="TOC2"/>
            <w:widowControl/>
            <w:tabs>
              <w:tab w:val="clear" w:pos="720"/>
              <w:tab w:val="left" w:pos="1402" w:leader="none"/>
              <w:tab w:val="right" w:pos="9350" w:leader="dot"/>
            </w:tabs>
            <w:rPr/>
          </w:pPr>
          <w:r>
            <w:rPr/>
            <w:t>Section 6.10</w:t>
            <w:tab/>
          </w:r>
          <w:r>
            <w:rPr>
              <w:u w:val="single"/>
            </w:rPr>
            <w:t>Fees and Indemnity</w:t>
          </w:r>
          <w:r>
            <w:rPr/>
            <w:t>.</w:t>
            <w:tab/>
          </w:r>
          <w:hyperlink w:anchor="__RefHeading___Toc492102469">
            <w:r>
              <w:rPr>
                <w:rStyle w:val="IndexLink"/>
              </w:rPr>
              <w:t>19</w:t>
            </w:r>
          </w:hyperlink>
        </w:p>
        <w:p>
          <w:pPr>
            <w:pStyle w:val="TOC2"/>
            <w:widowControl/>
            <w:tabs>
              <w:tab w:val="clear" w:pos="720"/>
              <w:tab w:val="left" w:pos="1402" w:leader="none"/>
              <w:tab w:val="right" w:pos="9350" w:leader="dot"/>
            </w:tabs>
            <w:rPr/>
          </w:pPr>
          <w:r>
            <w:rPr/>
            <w:t>Section 6.11</w:t>
            <w:tab/>
          </w:r>
          <w:r>
            <w:rPr>
              <w:u w:val="single"/>
            </w:rPr>
            <w:t>Resignation and Removal of Collateral Agent</w:t>
          </w:r>
          <w:r>
            <w:rPr/>
            <w:tab/>
          </w:r>
          <w:hyperlink w:anchor="__RefHeading___Toc492102470">
            <w:r>
              <w:rPr>
                <w:rStyle w:val="IndexLink"/>
              </w:rPr>
              <w:t>19</w:t>
            </w:r>
          </w:hyperlink>
        </w:p>
        <w:p>
          <w:pPr>
            <w:pStyle w:val="TOC1"/>
            <w:widowControl/>
            <w:tabs>
              <w:tab w:val="clear" w:pos="720"/>
              <w:tab w:val="right" w:pos="9350" w:leader="dot"/>
            </w:tabs>
            <w:rPr/>
          </w:pPr>
          <w:r>
            <w:rPr/>
            <w:t xml:space="preserve">ARTICLE VII.  </w:t>
          </w:r>
          <w:r>
            <w:rPr>
              <w:u w:val="single"/>
            </w:rPr>
            <w:t>Events of Default</w:t>
          </w:r>
          <w:r>
            <w:rPr/>
            <w:tab/>
          </w:r>
          <w:hyperlink w:anchor="__RefHeading___Toc492102471">
            <w:r>
              <w:rPr>
                <w:rStyle w:val="IndexLink"/>
              </w:rPr>
              <w:t>20</w:t>
            </w:r>
          </w:hyperlink>
        </w:p>
        <w:p>
          <w:pPr>
            <w:pStyle w:val="TOC2"/>
            <w:widowControl/>
            <w:tabs>
              <w:tab w:val="clear" w:pos="720"/>
              <w:tab w:val="left" w:pos="1402" w:leader="none"/>
              <w:tab w:val="right" w:pos="9350" w:leader="dot"/>
            </w:tabs>
            <w:rPr/>
          </w:pPr>
          <w:r>
            <w:rPr/>
            <w:t>Section 7.01</w:t>
            <w:tab/>
          </w:r>
          <w:r>
            <w:rPr>
              <w:u w:val="single"/>
            </w:rPr>
            <w:t>Events</w:t>
          </w:r>
          <w:r>
            <w:rPr/>
            <w:t>.</w:t>
            <w:tab/>
          </w:r>
          <w:hyperlink w:anchor="__RefHeading___Toc492102472">
            <w:r>
              <w:rPr>
                <w:rStyle w:val="IndexLink"/>
              </w:rPr>
              <w:t>20</w:t>
            </w:r>
          </w:hyperlink>
        </w:p>
        <w:p>
          <w:pPr>
            <w:pStyle w:val="TOC2"/>
            <w:widowControl/>
            <w:tabs>
              <w:tab w:val="clear" w:pos="720"/>
              <w:tab w:val="left" w:pos="1402" w:leader="none"/>
              <w:tab w:val="right" w:pos="9350" w:leader="dot"/>
            </w:tabs>
            <w:rPr/>
          </w:pPr>
          <w:r>
            <w:rPr/>
            <w:t>Section 7.02</w:t>
            <w:tab/>
          </w:r>
          <w:r>
            <w:rPr>
              <w:u w:val="single"/>
            </w:rPr>
            <w:t>Remedies</w:t>
          </w:r>
          <w:r>
            <w:rPr/>
            <w:t>.</w:t>
            <w:tab/>
          </w:r>
          <w:hyperlink w:anchor="__RefHeading___Toc492102473">
            <w:r>
              <w:rPr>
                <w:rStyle w:val="IndexLink"/>
              </w:rPr>
              <w:t>20</w:t>
            </w:r>
          </w:hyperlink>
        </w:p>
        <w:p>
          <w:pPr>
            <w:pStyle w:val="TOC2"/>
            <w:widowControl/>
            <w:tabs>
              <w:tab w:val="clear" w:pos="720"/>
              <w:tab w:val="left" w:pos="1402" w:leader="none"/>
              <w:tab w:val="right" w:pos="9350" w:leader="dot"/>
            </w:tabs>
            <w:rPr/>
          </w:pPr>
          <w:r>
            <w:rPr/>
            <w:t>Section 7.03</w:t>
            <w:tab/>
          </w:r>
          <w:r>
            <w:rPr>
              <w:u w:val="single"/>
            </w:rPr>
            <w:t>Attorney-in-Fact</w:t>
          </w:r>
          <w:r>
            <w:rPr/>
            <w:t>.</w:t>
            <w:tab/>
          </w:r>
          <w:hyperlink w:anchor="__RefHeading___Toc492102474">
            <w:r>
              <w:rPr>
                <w:rStyle w:val="IndexLink"/>
              </w:rPr>
              <w:t>22</w:t>
            </w:r>
          </w:hyperlink>
        </w:p>
        <w:p>
          <w:pPr>
            <w:pStyle w:val="TOC2"/>
            <w:widowControl/>
            <w:tabs>
              <w:tab w:val="clear" w:pos="720"/>
              <w:tab w:val="left" w:pos="1402" w:leader="none"/>
              <w:tab w:val="right" w:pos="9350" w:leader="dot"/>
            </w:tabs>
            <w:rPr/>
          </w:pPr>
          <w:r>
            <w:rPr/>
            <w:t>Section 7.04</w:t>
            <w:tab/>
          </w:r>
          <w:r>
            <w:rPr>
              <w:u w:val="single"/>
            </w:rPr>
            <w:t>Reasonable Notice</w:t>
          </w:r>
          <w:r>
            <w:rPr/>
            <w:t>.</w:t>
            <w:tab/>
          </w:r>
          <w:hyperlink w:anchor="__RefHeading___Toc492102475">
            <w:r>
              <w:rPr>
                <w:rStyle w:val="IndexLink"/>
              </w:rPr>
              <w:t>22</w:t>
            </w:r>
          </w:hyperlink>
        </w:p>
        <w:p>
          <w:pPr>
            <w:pStyle w:val="TOC2"/>
            <w:widowControl/>
            <w:tabs>
              <w:tab w:val="clear" w:pos="720"/>
              <w:tab w:val="left" w:pos="1402" w:leader="none"/>
              <w:tab w:val="right" w:pos="9350" w:leader="dot"/>
            </w:tabs>
            <w:rPr/>
          </w:pPr>
          <w:r>
            <w:rPr/>
            <w:t>Section 7.05</w:t>
            <w:tab/>
          </w:r>
          <w:r>
            <w:rPr>
              <w:u w:val="single"/>
            </w:rPr>
            <w:t>Collateral</w:t>
          </w:r>
          <w:r>
            <w:rPr/>
            <w:t>.</w:t>
            <w:tab/>
          </w:r>
          <w:hyperlink w:anchor="__RefHeading___Toc492102476">
            <w:r>
              <w:rPr>
                <w:rStyle w:val="IndexLink"/>
              </w:rPr>
              <w:t>22</w:t>
            </w:r>
          </w:hyperlink>
        </w:p>
        <w:p>
          <w:pPr>
            <w:pStyle w:val="TOC2"/>
            <w:widowControl/>
            <w:tabs>
              <w:tab w:val="clear" w:pos="720"/>
              <w:tab w:val="left" w:pos="1402" w:leader="none"/>
              <w:tab w:val="right" w:pos="9350" w:leader="dot"/>
            </w:tabs>
            <w:rPr/>
          </w:pPr>
          <w:r>
            <w:rPr/>
            <w:t>Section 7.06</w:t>
            <w:tab/>
          </w:r>
          <w:r>
            <w:rPr>
              <w:u w:val="single"/>
            </w:rPr>
            <w:t>Non-judicial Enforcement</w:t>
          </w:r>
          <w:r>
            <w:rPr/>
            <w:t>.</w:t>
            <w:tab/>
          </w:r>
          <w:hyperlink w:anchor="__RefHeading___Toc492102477">
            <w:r>
              <w:rPr>
                <w:rStyle w:val="IndexLink"/>
              </w:rPr>
              <w:t>23</w:t>
            </w:r>
          </w:hyperlink>
        </w:p>
        <w:p>
          <w:pPr>
            <w:pStyle w:val="TOC1"/>
            <w:widowControl/>
            <w:tabs>
              <w:tab w:val="clear" w:pos="720"/>
              <w:tab w:val="right" w:pos="9350" w:leader="dot"/>
            </w:tabs>
            <w:rPr/>
          </w:pPr>
          <w:r>
            <w:rPr/>
            <w:t xml:space="preserve">ARTICLE VIII.  </w:t>
          </w:r>
          <w:r>
            <w:rPr>
              <w:u w:val="single"/>
            </w:rPr>
            <w:t>Rights, Duties and Powers of the</w:t>
          </w:r>
          <w:r>
            <w:rPr/>
            <w:t xml:space="preserve"> </w:t>
          </w:r>
          <w:r>
            <w:rPr>
              <w:u w:val="single"/>
            </w:rPr>
            <w:t>Collateral Securities Intermediary</w:t>
          </w:r>
          <w:r>
            <w:rPr/>
            <w:tab/>
          </w:r>
          <w:hyperlink w:anchor="__RefHeading___Toc492102478">
            <w:r>
              <w:rPr>
                <w:rStyle w:val="IndexLink"/>
              </w:rPr>
              <w:t>23</w:t>
            </w:r>
          </w:hyperlink>
        </w:p>
        <w:p>
          <w:pPr>
            <w:pStyle w:val="TOC2"/>
            <w:widowControl/>
            <w:tabs>
              <w:tab w:val="clear" w:pos="720"/>
              <w:tab w:val="left" w:pos="1402" w:leader="none"/>
              <w:tab w:val="right" w:pos="9350" w:leader="dot"/>
            </w:tabs>
            <w:rPr/>
          </w:pPr>
          <w:r>
            <w:rPr/>
            <w:t>Section 8.01</w:t>
            <w:tab/>
          </w:r>
          <w:r>
            <w:rPr>
              <w:u w:val="single"/>
            </w:rPr>
            <w:t>Appointment</w:t>
          </w:r>
          <w:r>
            <w:rPr/>
            <w:t>.</w:t>
            <w:tab/>
          </w:r>
          <w:hyperlink w:anchor="__RefHeading___Toc492102479">
            <w:r>
              <w:rPr>
                <w:rStyle w:val="IndexLink"/>
              </w:rPr>
              <w:t>23</w:t>
            </w:r>
          </w:hyperlink>
        </w:p>
        <w:p>
          <w:pPr>
            <w:pStyle w:val="TOC2"/>
            <w:widowControl/>
            <w:tabs>
              <w:tab w:val="clear" w:pos="720"/>
              <w:tab w:val="left" w:pos="1402" w:leader="none"/>
              <w:tab w:val="right" w:pos="9350" w:leader="dot"/>
            </w:tabs>
            <w:rPr/>
          </w:pPr>
          <w:r>
            <w:rPr/>
            <w:t>Section 8.02</w:t>
            <w:tab/>
          </w:r>
          <w:r>
            <w:rPr>
              <w:u w:val="single"/>
            </w:rPr>
            <w:t>Rights of Collateral Securities Intermediary</w:t>
          </w:r>
          <w:r>
            <w:rPr/>
            <w:t>.</w:t>
            <w:tab/>
          </w:r>
          <w:hyperlink w:anchor="__RefHeading___Toc492102480">
            <w:r>
              <w:rPr>
                <w:rStyle w:val="IndexLink"/>
              </w:rPr>
              <w:t>23</w:t>
            </w:r>
          </w:hyperlink>
        </w:p>
        <w:p>
          <w:pPr>
            <w:pStyle w:val="TOC2"/>
            <w:widowControl/>
            <w:tabs>
              <w:tab w:val="clear" w:pos="720"/>
              <w:tab w:val="left" w:pos="1402" w:leader="none"/>
              <w:tab w:val="right" w:pos="9350" w:leader="dot"/>
            </w:tabs>
            <w:rPr/>
          </w:pPr>
          <w:r>
            <w:rPr/>
            <w:t>Section 8.03</w:t>
            <w:tab/>
          </w:r>
          <w:r>
            <w:rPr>
              <w:u w:val="single"/>
            </w:rPr>
            <w:t>Fees and Indemnity</w:t>
          </w:r>
          <w:r>
            <w:rPr/>
            <w:t>.</w:t>
            <w:tab/>
          </w:r>
          <w:hyperlink w:anchor="__RefHeading___Toc492102481">
            <w:r>
              <w:rPr>
                <w:rStyle w:val="IndexLink"/>
              </w:rPr>
              <w:t>26</w:t>
            </w:r>
          </w:hyperlink>
        </w:p>
        <w:p>
          <w:pPr>
            <w:pStyle w:val="TOC2"/>
            <w:widowControl/>
            <w:tabs>
              <w:tab w:val="clear" w:pos="720"/>
              <w:tab w:val="left" w:pos="1402" w:leader="none"/>
              <w:tab w:val="right" w:pos="9350" w:leader="dot"/>
            </w:tabs>
            <w:rPr/>
          </w:pPr>
          <w:r>
            <w:rPr/>
            <w:t>Section 8.04</w:t>
            <w:tab/>
          </w:r>
          <w:r>
            <w:rPr>
              <w:u w:val="single"/>
            </w:rPr>
            <w:t>Resignation and Removal of Collateral Securities Intermediary</w:t>
          </w:r>
          <w:r>
            <w:rPr/>
            <w:tab/>
          </w:r>
          <w:hyperlink w:anchor="__RefHeading___Toc492102482">
            <w:r>
              <w:rPr>
                <w:rStyle w:val="IndexLink"/>
              </w:rPr>
              <w:t>26</w:t>
            </w:r>
          </w:hyperlink>
        </w:p>
        <w:p>
          <w:pPr>
            <w:pStyle w:val="TOC1"/>
            <w:widowControl/>
            <w:tabs>
              <w:tab w:val="clear" w:pos="720"/>
              <w:tab w:val="right" w:pos="9350" w:leader="dot"/>
            </w:tabs>
            <w:rPr/>
          </w:pPr>
          <w:r>
            <w:rPr/>
            <w:t xml:space="preserve">ARTICLE IX.  </w:t>
          </w:r>
          <w:r>
            <w:rPr>
              <w:u w:val="single"/>
            </w:rPr>
            <w:t>Miscellaneous Provisions</w:t>
          </w:r>
          <w:r>
            <w:rPr/>
            <w:tab/>
          </w:r>
          <w:hyperlink w:anchor="__RefHeading___Toc492102483">
            <w:r>
              <w:rPr>
                <w:rStyle w:val="IndexLink"/>
              </w:rPr>
              <w:t>26</w:t>
            </w:r>
          </w:hyperlink>
        </w:p>
        <w:p>
          <w:pPr>
            <w:pStyle w:val="TOC2"/>
            <w:widowControl/>
            <w:tabs>
              <w:tab w:val="clear" w:pos="720"/>
              <w:tab w:val="left" w:pos="1402" w:leader="none"/>
              <w:tab w:val="right" w:pos="9350" w:leader="dot"/>
            </w:tabs>
            <w:rPr/>
          </w:pPr>
          <w:r>
            <w:rPr/>
            <w:t>Section 9.01</w:t>
            <w:tab/>
          </w:r>
          <w:r>
            <w:rPr>
              <w:u w:val="single"/>
            </w:rPr>
            <w:t>Notices</w:t>
          </w:r>
          <w:r>
            <w:rPr/>
            <w:t>.</w:t>
            <w:tab/>
          </w:r>
          <w:hyperlink w:anchor="__RefHeading___Toc492102484">
            <w:r>
              <w:rPr>
                <w:rStyle w:val="IndexLink"/>
              </w:rPr>
              <w:t>26</w:t>
            </w:r>
          </w:hyperlink>
        </w:p>
        <w:p>
          <w:pPr>
            <w:pStyle w:val="TOC2"/>
            <w:widowControl/>
            <w:tabs>
              <w:tab w:val="clear" w:pos="720"/>
              <w:tab w:val="left" w:pos="1402" w:leader="none"/>
              <w:tab w:val="right" w:pos="9350" w:leader="dot"/>
            </w:tabs>
            <w:rPr/>
          </w:pPr>
          <w:r>
            <w:rPr/>
            <w:t>Section 9.02</w:t>
            <w:tab/>
          </w:r>
          <w:r>
            <w:rPr>
              <w:u w:val="single"/>
            </w:rPr>
            <w:t>Amendments and Waivers</w:t>
          </w:r>
          <w:r>
            <w:rPr/>
            <w:t>.</w:t>
            <w:tab/>
          </w:r>
          <w:hyperlink w:anchor="__RefHeading___Toc492102485">
            <w:r>
              <w:rPr>
                <w:rStyle w:val="IndexLink"/>
              </w:rPr>
              <w:t>27</w:t>
            </w:r>
          </w:hyperlink>
        </w:p>
        <w:p>
          <w:pPr>
            <w:pStyle w:val="TOC2"/>
            <w:widowControl/>
            <w:tabs>
              <w:tab w:val="clear" w:pos="720"/>
              <w:tab w:val="left" w:pos="1402" w:leader="none"/>
              <w:tab w:val="right" w:pos="9350" w:leader="dot"/>
            </w:tabs>
            <w:rPr/>
          </w:pPr>
          <w:r>
            <w:rPr/>
            <w:t>Section 9.03</w:t>
            <w:tab/>
          </w:r>
          <w:r>
            <w:rPr>
              <w:u w:val="single"/>
            </w:rPr>
            <w:t>Copy as Financing Statement</w:t>
          </w:r>
          <w:r>
            <w:rPr/>
            <w:t>.</w:t>
            <w:tab/>
          </w:r>
          <w:hyperlink w:anchor="__RefHeading___Toc492102486">
            <w:r>
              <w:rPr>
                <w:rStyle w:val="IndexLink"/>
              </w:rPr>
              <w:t>28</w:t>
            </w:r>
          </w:hyperlink>
        </w:p>
        <w:p>
          <w:pPr>
            <w:pStyle w:val="TOC2"/>
            <w:widowControl/>
            <w:tabs>
              <w:tab w:val="clear" w:pos="720"/>
              <w:tab w:val="left" w:pos="1402" w:leader="none"/>
              <w:tab w:val="right" w:pos="9350" w:leader="dot"/>
            </w:tabs>
            <w:rPr/>
          </w:pPr>
          <w:r>
            <w:rPr/>
            <w:t>Section 9.04</w:t>
            <w:tab/>
          </w:r>
          <w:r>
            <w:rPr>
              <w:u w:val="single"/>
            </w:rPr>
            <w:t>Possession of Collateral</w:t>
          </w:r>
          <w:r>
            <w:rPr/>
            <w:t>.</w:t>
            <w:tab/>
          </w:r>
          <w:hyperlink w:anchor="__RefHeading___Toc492102487">
            <w:r>
              <w:rPr>
                <w:rStyle w:val="IndexLink"/>
              </w:rPr>
              <w:t>28</w:t>
            </w:r>
          </w:hyperlink>
        </w:p>
        <w:p>
          <w:pPr>
            <w:pStyle w:val="TOC2"/>
            <w:widowControl/>
            <w:tabs>
              <w:tab w:val="clear" w:pos="720"/>
              <w:tab w:val="left" w:pos="1402" w:leader="none"/>
              <w:tab w:val="right" w:pos="9350" w:leader="dot"/>
            </w:tabs>
            <w:rPr/>
          </w:pPr>
          <w:r>
            <w:rPr/>
            <w:t>Section 9.05</w:t>
            <w:tab/>
          </w:r>
          <w:r>
            <w:rPr>
              <w:u w:val="single"/>
            </w:rPr>
            <w:t>Redelivery of Collateral</w:t>
          </w:r>
          <w:r>
            <w:rPr/>
            <w:tab/>
          </w:r>
          <w:hyperlink w:anchor="__RefHeading___Toc492102488">
            <w:r>
              <w:rPr>
                <w:rStyle w:val="IndexLink"/>
              </w:rPr>
              <w:t>28</w:t>
            </w:r>
          </w:hyperlink>
        </w:p>
        <w:p>
          <w:pPr>
            <w:pStyle w:val="TOC2"/>
            <w:widowControl/>
            <w:tabs>
              <w:tab w:val="clear" w:pos="720"/>
              <w:tab w:val="left" w:pos="1402" w:leader="none"/>
              <w:tab w:val="right" w:pos="9350" w:leader="dot"/>
            </w:tabs>
            <w:rPr/>
          </w:pPr>
          <w:r>
            <w:rPr/>
            <w:t>Section 9.06</w:t>
            <w:tab/>
          </w:r>
          <w:r>
            <w:rPr>
              <w:u w:val="single"/>
            </w:rPr>
            <w:t>Counterparts, Effectiveness</w:t>
          </w:r>
          <w:r>
            <w:rPr/>
            <w:t>.</w:t>
            <w:tab/>
          </w:r>
          <w:hyperlink w:anchor="__RefHeading___Toc492102489">
            <w:r>
              <w:rPr>
                <w:rStyle w:val="IndexLink"/>
              </w:rPr>
              <w:t>28</w:t>
            </w:r>
          </w:hyperlink>
        </w:p>
        <w:p>
          <w:pPr>
            <w:pStyle w:val="TOC2"/>
            <w:widowControl/>
            <w:tabs>
              <w:tab w:val="clear" w:pos="720"/>
              <w:tab w:val="left" w:pos="1402" w:leader="none"/>
              <w:tab w:val="right" w:pos="9350" w:leader="dot"/>
            </w:tabs>
            <w:rPr/>
          </w:pPr>
          <w:r>
            <w:rPr/>
            <w:t>Section 9.07</w:t>
            <w:tab/>
          </w:r>
          <w:r>
            <w:rPr>
              <w:u w:val="single"/>
            </w:rPr>
            <w:t>Governing Law</w:t>
          </w:r>
          <w:r>
            <w:rPr/>
            <w:t>.</w:t>
            <w:tab/>
          </w:r>
          <w:hyperlink w:anchor="__RefHeading___Toc492102490">
            <w:r>
              <w:rPr>
                <w:rStyle w:val="IndexLink"/>
              </w:rPr>
              <w:t>28</w:t>
            </w:r>
          </w:hyperlink>
        </w:p>
        <w:p>
          <w:pPr>
            <w:pStyle w:val="TOC2"/>
            <w:widowControl/>
            <w:tabs>
              <w:tab w:val="clear" w:pos="720"/>
              <w:tab w:val="left" w:pos="1402" w:leader="none"/>
              <w:tab w:val="right" w:pos="9350" w:leader="dot"/>
            </w:tabs>
            <w:rPr/>
          </w:pPr>
          <w:r>
            <w:rPr/>
            <w:t>Section 9.08</w:t>
            <w:tab/>
          </w:r>
          <w:r>
            <w:rPr>
              <w:u w:val="single"/>
            </w:rPr>
            <w:t>Subrogation</w:t>
          </w:r>
          <w:r>
            <w:rPr/>
            <w:t>.</w:t>
            <w:tab/>
          </w:r>
          <w:hyperlink w:anchor="__RefHeading___Toc492102491">
            <w:r>
              <w:rPr>
                <w:rStyle w:val="IndexLink"/>
              </w:rPr>
              <w:t>28</w:t>
            </w:r>
          </w:hyperlink>
        </w:p>
        <w:p>
          <w:pPr>
            <w:pStyle w:val="TOC2"/>
            <w:widowControl/>
            <w:tabs>
              <w:tab w:val="clear" w:pos="720"/>
              <w:tab w:val="left" w:pos="1402" w:leader="none"/>
              <w:tab w:val="right" w:pos="9350" w:leader="dot"/>
            </w:tabs>
            <w:rPr/>
          </w:pPr>
          <w:r>
            <w:rPr/>
            <w:t>Section 9.09</w:t>
            <w:tab/>
          </w:r>
          <w:r>
            <w:rPr>
              <w:u w:val="single"/>
            </w:rPr>
            <w:t>Continuing Security Agreement</w:t>
          </w:r>
          <w:r>
            <w:rPr/>
            <w:t>.</w:t>
            <w:tab/>
          </w:r>
          <w:hyperlink w:anchor="__RefHeading___Toc492102492">
            <w:r>
              <w:rPr>
                <w:rStyle w:val="IndexLink"/>
              </w:rPr>
              <w:t>28</w:t>
            </w:r>
          </w:hyperlink>
        </w:p>
        <w:p>
          <w:pPr>
            <w:pStyle w:val="TOC2"/>
            <w:widowControl/>
            <w:tabs>
              <w:tab w:val="clear" w:pos="720"/>
              <w:tab w:val="left" w:pos="1402" w:leader="none"/>
              <w:tab w:val="right" w:pos="9350" w:leader="dot"/>
            </w:tabs>
            <w:rPr/>
          </w:pPr>
          <w:r>
            <w:rPr/>
            <w:t>Section 9.10</w:t>
            <w:tab/>
          </w:r>
          <w:r>
            <w:rPr>
              <w:u w:val="single"/>
            </w:rPr>
            <w:t>Termination</w:t>
          </w:r>
          <w:r>
            <w:rPr/>
            <w:t>.</w:t>
            <w:tab/>
          </w:r>
          <w:hyperlink w:anchor="__RefHeading___Toc492102493">
            <w:r>
              <w:rPr>
                <w:rStyle w:val="IndexLink"/>
              </w:rPr>
              <w:t>29</w:t>
            </w:r>
          </w:hyperlink>
        </w:p>
        <w:p>
          <w:pPr>
            <w:pStyle w:val="TOC2"/>
            <w:widowControl/>
            <w:tabs>
              <w:tab w:val="clear" w:pos="720"/>
              <w:tab w:val="left" w:pos="1402" w:leader="none"/>
              <w:tab w:val="right" w:pos="9350" w:leader="dot"/>
            </w:tabs>
            <w:rPr/>
          </w:pPr>
          <w:r>
            <w:rPr/>
            <w:t>Section 9.11</w:t>
            <w:tab/>
          </w:r>
          <w:r>
            <w:rPr>
              <w:u w:val="single"/>
            </w:rPr>
            <w:t>Limited Recourse</w:t>
          </w:r>
          <w:r>
            <w:rPr/>
            <w:t>.</w:t>
            <w:tab/>
          </w:r>
          <w:hyperlink w:anchor="__RefHeading___Toc492102494">
            <w:r>
              <w:rPr>
                <w:rStyle w:val="IndexLink"/>
              </w:rPr>
              <w:t>29</w:t>
            </w:r>
          </w:hyperlink>
        </w:p>
        <w:p>
          <w:pPr>
            <w:pStyle w:val="TOC2"/>
            <w:widowControl/>
            <w:tabs>
              <w:tab w:val="clear" w:pos="720"/>
              <w:tab w:val="left" w:pos="1402" w:leader="none"/>
              <w:tab w:val="right" w:pos="9350" w:leader="dot"/>
            </w:tabs>
            <w:rPr/>
          </w:pPr>
          <w:r>
            <w:rPr/>
            <w:t>Section 9.12</w:t>
            <w:tab/>
          </w:r>
          <w:r>
            <w:rPr>
              <w:u w:val="single"/>
            </w:rPr>
            <w:t>Severability</w:t>
          </w:r>
          <w:r>
            <w:rPr/>
            <w:tab/>
          </w:r>
          <w:hyperlink w:anchor="__RefHeading___Toc492102495">
            <w:r>
              <w:rPr>
                <w:rStyle w:val="IndexLink"/>
              </w:rPr>
              <w:t>30</w:t>
            </w:r>
          </w:hyperlink>
        </w:p>
        <w:p>
          <w:pPr>
            <w:pStyle w:val="TOC2"/>
            <w:widowControl/>
            <w:tabs>
              <w:tab w:val="clear" w:pos="720"/>
              <w:tab w:val="left" w:pos="1402" w:leader="none"/>
              <w:tab w:val="right" w:pos="9350" w:leader="dot"/>
            </w:tabs>
            <w:rPr/>
          </w:pPr>
          <w:r>
            <w:rPr/>
            <w:t>Section 9.13</w:t>
            <w:tab/>
          </w:r>
          <w:r>
            <w:rPr>
              <w:u w:val="single"/>
            </w:rPr>
            <w:t>Headings.</w:t>
          </w:r>
          <w:r>
            <w:rPr/>
            <w:tab/>
          </w:r>
          <w:hyperlink w:anchor="__RefHeading___Toc492102496">
            <w:r>
              <w:rPr>
                <w:rStyle w:val="IndexLink"/>
              </w:rPr>
              <w:t>30</w:t>
            </w:r>
          </w:hyperlink>
        </w:p>
        <w:p>
          <w:pPr>
            <w:pStyle w:val="TOC2"/>
            <w:widowControl/>
            <w:tabs>
              <w:tab w:val="clear" w:pos="720"/>
              <w:tab w:val="left" w:pos="1402" w:leader="none"/>
              <w:tab w:val="right" w:pos="9350" w:leader="dot"/>
            </w:tabs>
            <w:rPr/>
          </w:pPr>
          <w:r>
            <w:rPr/>
            <w:t>Section 9.14</w:t>
            <w:tab/>
          </w:r>
          <w:r>
            <w:rPr>
              <w:u w:val="single"/>
            </w:rPr>
            <w:t>Benefit of Agreement; Assignment.</w:t>
          </w:r>
          <w:r>
            <w:rPr/>
            <w:tab/>
          </w:r>
          <w:hyperlink w:anchor="__RefHeading___Toc492102497">
            <w:r>
              <w:rPr>
                <w:rStyle w:val="IndexLink"/>
              </w:rPr>
              <w:t>30</w:t>
            </w:r>
          </w:hyperlink>
        </w:p>
        <w:p>
          <w:pPr>
            <w:pStyle w:val="TOC2"/>
            <w:widowControl/>
            <w:tabs>
              <w:tab w:val="clear" w:pos="720"/>
              <w:tab w:val="left" w:pos="1402" w:leader="none"/>
              <w:tab w:val="right" w:pos="9350" w:leader="dot"/>
            </w:tabs>
            <w:rPr/>
          </w:pPr>
          <w:r>
            <w:rPr/>
            <w:t>Section 9.15</w:t>
            <w:tab/>
          </w:r>
          <w:r>
            <w:rPr>
              <w:u w:val="single"/>
            </w:rPr>
            <w:t>Integration.</w:t>
          </w:r>
          <w:r>
            <w:rPr/>
            <w:tab/>
          </w:r>
          <w:hyperlink w:anchor="__RefHeading___Toc492102498">
            <w:r>
              <w:rPr>
                <w:rStyle w:val="IndexLink"/>
              </w:rPr>
              <w:t>30</w:t>
            </w:r>
          </w:hyperlink>
        </w:p>
        <w:p>
          <w:pPr>
            <w:pStyle w:val="TOC2"/>
            <w:widowControl/>
            <w:tabs>
              <w:tab w:val="clear" w:pos="720"/>
              <w:tab w:val="left" w:pos="1402" w:leader="none"/>
              <w:tab w:val="right" w:pos="9350" w:leader="dot"/>
            </w:tabs>
            <w:rPr/>
          </w:pPr>
          <w:r>
            <w:rPr/>
            <w:t>Section 9.16</w:t>
            <w:tab/>
          </w:r>
          <w:r>
            <w:rPr>
              <w:u w:val="single"/>
            </w:rPr>
            <w:t>Agreement to Arbitrate</w:t>
          </w:r>
          <w:r>
            <w:rPr/>
            <w:tab/>
          </w:r>
          <w:hyperlink w:anchor="__RefHeading___Toc492102499">
            <w:r>
              <w:rPr>
                <w:rStyle w:val="IndexLink"/>
              </w:rPr>
              <w:t>30</w:t>
            </w:r>
          </w:hyperlink>
        </w:p>
        <w:p>
          <w:pPr>
            <w:pStyle w:val="TOC2"/>
            <w:widowControl/>
            <w:tabs>
              <w:tab w:val="clear" w:pos="720"/>
              <w:tab w:val="left" w:pos="1402" w:leader="none"/>
              <w:tab w:val="right" w:pos="9350" w:leader="dot"/>
            </w:tabs>
            <w:rPr/>
          </w:pPr>
          <w:r>
            <w:rPr/>
            <w:t>Section 9.17</w:t>
            <w:tab/>
          </w:r>
          <w:r>
            <w:rPr>
              <w:u w:val="single"/>
            </w:rPr>
            <w:t>Conduct of other Arbitration, and Authority of the Arbitrator</w:t>
          </w:r>
          <w:r>
            <w:rPr/>
            <w:tab/>
          </w:r>
          <w:hyperlink w:anchor="__RefHeading___Toc492102500">
            <w:r>
              <w:rPr>
                <w:rStyle w:val="IndexLink"/>
              </w:rPr>
              <w:t>30</w:t>
            </w:r>
          </w:hyperlink>
        </w:p>
        <w:p>
          <w:pPr>
            <w:pStyle w:val="TOC2"/>
            <w:widowControl/>
            <w:tabs>
              <w:tab w:val="clear" w:pos="720"/>
              <w:tab w:val="left" w:pos="1402" w:leader="none"/>
              <w:tab w:val="right" w:pos="9350" w:leader="dot"/>
            </w:tabs>
            <w:rPr/>
          </w:pPr>
          <w:r>
            <w:rPr/>
            <w:t>Section 9.18</w:t>
            <w:tab/>
          </w:r>
          <w:r>
            <w:rPr>
              <w:u w:val="single"/>
            </w:rPr>
            <w:t>Forum For The Arbitration And Selection Of Arbitrators</w:t>
          </w:r>
          <w:r>
            <w:rPr/>
            <w:tab/>
          </w:r>
          <w:hyperlink w:anchor="__RefHeading___Toc492102501">
            <w:r>
              <w:rPr>
                <w:rStyle w:val="IndexLink"/>
              </w:rPr>
              <w:t>31</w:t>
            </w:r>
          </w:hyperlink>
        </w:p>
        <w:p>
          <w:pPr>
            <w:pStyle w:val="TOC2"/>
            <w:widowControl/>
            <w:tabs>
              <w:tab w:val="clear" w:pos="720"/>
              <w:tab w:val="left" w:pos="1402" w:leader="none"/>
              <w:tab w:val="right" w:pos="9350" w:leader="dot"/>
            </w:tabs>
            <w:rPr/>
          </w:pPr>
          <w:r>
            <w:rPr/>
            <w:t>Section 9.19</w:t>
            <w:tab/>
          </w:r>
          <w:r>
            <w:rPr>
              <w:u w:val="single"/>
            </w:rPr>
            <w:t>Confidentiality</w:t>
          </w:r>
          <w:r>
            <w:rPr/>
            <w:tab/>
          </w:r>
          <w:hyperlink w:anchor="__RefHeading___Toc492102502">
            <w:r>
              <w:rPr>
                <w:rStyle w:val="IndexLink"/>
              </w:rPr>
              <w:t>31</w:t>
            </w:r>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extDirection w:val="lrTb"/>
          <w:docGrid w:type="default" w:linePitch="360" w:charSpace="0"/>
        </w:sectPr>
        <w:pStyle w:val="Normal"/>
        <w:numPr>
          <w:ilvl w:val="0"/>
          <w:numId w:val="0"/>
        </w:numPr>
        <w:rPr>
          <w:sz w:val="24"/>
        </w:rPr>
      </w:pPr>
      <w:r>
        <w:rPr>
          <w:sz w:val="24"/>
        </w:rPr>
      </w:r>
    </w:p>
    <w:p>
      <w:pPr>
        <w:pStyle w:val="Normal"/>
        <w:widowControl/>
        <w:spacing w:lineRule="atLeast" w:line="1"/>
        <w:jc w:val="center"/>
        <w:rPr>
          <w:sz w:val="24"/>
        </w:rPr>
      </w:pPr>
      <w:r>
        <w:rPr>
          <w:b/>
          <w:sz w:val="24"/>
        </w:rPr>
        <w:t>SECURITY AGREEMENT</w:t>
      </w:r>
    </w:p>
    <w:p>
      <w:pPr>
        <w:pStyle w:val="Normal"/>
        <w:widowControl/>
        <w:spacing w:lineRule="atLeast" w:line="1"/>
        <w:jc w:val="both"/>
        <w:rPr>
          <w:sz w:val="24"/>
        </w:rPr>
      </w:pPr>
      <w:r>
        <w:rPr>
          <w:sz w:val="24"/>
        </w:rPr>
      </w:r>
    </w:p>
    <w:p>
      <w:pPr>
        <w:pStyle w:val="Normal"/>
        <w:widowControl/>
        <w:spacing w:lineRule="atLeast" w:line="1"/>
        <w:jc w:val="both"/>
        <w:rPr>
          <w:b/>
          <w:sz w:val="24"/>
        </w:rPr>
      </w:pPr>
      <w:r>
        <w:rPr>
          <w:sz w:val="24"/>
        </w:rPr>
        <w:tab/>
        <w:t>THIS SECURITY AGREEMENT (as amended, supplemented, or modified, this “</w:t>
      </w:r>
      <w:r>
        <w:rPr>
          <w:sz w:val="24"/>
          <w:u w:val="single"/>
        </w:rPr>
        <w:t>Agreement</w:t>
      </w:r>
      <w:r>
        <w:rPr>
          <w:sz w:val="24"/>
        </w:rPr>
        <w:t xml:space="preserve">”) is made as of </w:t>
      </w:r>
      <w:r>
        <w:rPr>
          <w:strike/>
          <w:sz w:val="24"/>
        </w:rPr>
        <w:t>June 29</w:t>
      </w:r>
      <w:r>
        <w:rPr>
          <w:sz w:val="24"/>
        </w:rPr>
        <w:t xml:space="preserve"> </w:t>
      </w:r>
      <w:r>
        <w:rPr>
          <w:b/>
          <w:sz w:val="24"/>
          <w:u w:val="double"/>
        </w:rPr>
        <w:t>September [__]</w:t>
      </w:r>
      <w:r>
        <w:rPr>
          <w:sz w:val="24"/>
        </w:rPr>
        <w:t xml:space="preserve">, 2000, by and among </w:t>
      </w:r>
      <w:r>
        <w:rPr>
          <w:strike/>
          <w:sz w:val="24"/>
        </w:rPr>
        <w:t>Timberwolf</w:t>
      </w:r>
      <w:r>
        <w:rPr>
          <w:sz w:val="24"/>
        </w:rPr>
        <w:t xml:space="preserve"> </w:t>
      </w:r>
      <w:r>
        <w:rPr>
          <w:b/>
          <w:sz w:val="24"/>
          <w:u w:val="double"/>
        </w:rPr>
        <w:t>Bobcat</w:t>
      </w:r>
      <w:r>
        <w:rPr>
          <w:sz w:val="24"/>
        </w:rPr>
        <w:t xml:space="preserve"> I</w:t>
      </w:r>
      <w:r>
        <w:rPr>
          <w:strike/>
          <w:sz w:val="24"/>
        </w:rPr>
        <w:t>,</w:t>
      </w:r>
      <w:r>
        <w:rPr>
          <w:sz w:val="24"/>
        </w:rPr>
        <w:t xml:space="preserve"> LLC, a Delaware limited liability company (together with its successors and permitted assigns, the “</w:t>
      </w:r>
      <w:r>
        <w:rPr>
          <w:sz w:val="24"/>
          <w:u w:val="single"/>
        </w:rPr>
        <w:t>Grantor</w:t>
      </w:r>
      <w:r>
        <w:rPr>
          <w:sz w:val="24"/>
        </w:rPr>
        <w:t>”), Enron Corp., an Oregon corporation (together with its successors and permitted assigns, “</w:t>
      </w:r>
      <w:r>
        <w:rPr>
          <w:sz w:val="24"/>
          <w:u w:val="single"/>
        </w:rPr>
        <w:t>Enron</w:t>
      </w:r>
      <w:r>
        <w:rPr>
          <w:sz w:val="24"/>
        </w:rPr>
        <w:t xml:space="preserve">”), </w:t>
      </w:r>
      <w:r>
        <w:rPr>
          <w:strike/>
          <w:sz w:val="24"/>
        </w:rPr>
        <w:t>Grizzly</w:t>
      </w:r>
      <w:r>
        <w:rPr>
          <w:sz w:val="24"/>
        </w:rPr>
        <w:t xml:space="preserve"> </w:t>
      </w:r>
      <w:r>
        <w:rPr>
          <w:b/>
          <w:sz w:val="24"/>
          <w:u w:val="double"/>
        </w:rPr>
        <w:t>Roadrunner</w:t>
      </w:r>
      <w:r>
        <w:rPr>
          <w:sz w:val="24"/>
        </w:rPr>
        <w:t xml:space="preserve"> I</w:t>
      </w:r>
      <w:r>
        <w:rPr>
          <w:strike/>
          <w:sz w:val="24"/>
        </w:rPr>
        <w:t>,</w:t>
      </w:r>
      <w:r>
        <w:rPr>
          <w:sz w:val="24"/>
        </w:rPr>
        <w:t xml:space="preserve"> LLC, a Delaware limited liability company (together with its successors and permitted assigns, </w:t>
      </w:r>
      <w:r>
        <w:rPr>
          <w:strike/>
          <w:sz w:val="24"/>
        </w:rPr>
        <w:t>“Grizzly”)</w:t>
      </w:r>
      <w:r>
        <w:rPr>
          <w:b/>
          <w:sz w:val="24"/>
          <w:u w:val="double"/>
        </w:rPr>
        <w:t>“Roadrunner”)</w:t>
      </w:r>
      <w:r>
        <w:rPr>
          <w:sz w:val="24"/>
        </w:rPr>
        <w:t>, Wilmington Trust Company, acting in its capacity as collateral agent (the “</w:t>
      </w:r>
      <w:r>
        <w:rPr>
          <w:sz w:val="24"/>
          <w:u w:val="single"/>
        </w:rPr>
        <w:t>Collateral Agent</w:t>
      </w:r>
      <w:r>
        <w:rPr>
          <w:sz w:val="24"/>
        </w:rPr>
        <w:t xml:space="preserve">”) on behalf of Enron and </w:t>
      </w:r>
      <w:r>
        <w:rPr>
          <w:strike/>
          <w:sz w:val="24"/>
        </w:rPr>
        <w:t>Grizzly</w:t>
      </w:r>
      <w:r>
        <w:rPr>
          <w:sz w:val="24"/>
        </w:rPr>
        <w:t xml:space="preserve"> </w:t>
      </w:r>
      <w:r>
        <w:rPr>
          <w:b/>
          <w:sz w:val="24"/>
          <w:u w:val="double"/>
        </w:rPr>
        <w:t>Roadrunner</w:t>
      </w:r>
      <w:r>
        <w:rPr>
          <w:sz w:val="24"/>
        </w:rPr>
        <w:t xml:space="preserve"> as the secured parties, and Wilmington Trust Company, acting in its capacity as securities intermediary (the “</w:t>
      </w:r>
      <w:r>
        <w:rPr>
          <w:sz w:val="24"/>
          <w:u w:val="single"/>
        </w:rPr>
        <w:t>Collateral Securities Intermediary</w:t>
      </w:r>
      <w:r>
        <w:rPr>
          <w:sz w:val="24"/>
        </w:rPr>
        <w:t>”).</w:t>
      </w:r>
    </w:p>
    <w:p>
      <w:pPr>
        <w:pStyle w:val="Normal"/>
        <w:widowControl/>
        <w:spacing w:lineRule="atLeast" w:line="1"/>
        <w:jc w:val="both"/>
        <w:rPr>
          <w:b/>
          <w:sz w:val="24"/>
        </w:rPr>
      </w:pPr>
      <w:r>
        <w:rPr>
          <w:b/>
          <w:sz w:val="24"/>
        </w:rPr>
      </w:r>
    </w:p>
    <w:p>
      <w:pPr>
        <w:pStyle w:val="Normal"/>
        <w:widowControl/>
        <w:spacing w:lineRule="atLeast" w:line="1"/>
        <w:jc w:val="center"/>
        <w:rPr>
          <w:sz w:val="24"/>
        </w:rPr>
      </w:pPr>
      <w:r>
        <w:rPr>
          <w:sz w:val="24"/>
          <w:u w:val="single"/>
        </w:rPr>
        <w:t>RECITALS</w:t>
      </w:r>
    </w:p>
    <w:p>
      <w:pPr>
        <w:pStyle w:val="Normal"/>
        <w:widowControl/>
        <w:spacing w:lineRule="atLeast" w:line="1"/>
        <w:jc w:val="both"/>
        <w:rPr>
          <w:sz w:val="24"/>
        </w:rPr>
      </w:pPr>
      <w:r>
        <w:rPr>
          <w:sz w:val="24"/>
        </w:rPr>
      </w:r>
    </w:p>
    <w:p>
      <w:pPr>
        <w:pStyle w:val="Normal"/>
        <w:widowControl/>
        <w:spacing w:lineRule="atLeast" w:line="1"/>
        <w:jc w:val="both"/>
        <w:rPr>
          <w:sz w:val="24"/>
        </w:rPr>
      </w:pPr>
      <w:r>
        <w:rPr>
          <w:sz w:val="24"/>
        </w:rPr>
        <w:tab/>
        <w:t>A.</w:t>
        <w:tab/>
        <w:t>On the date hereof,</w:t>
      </w:r>
    </w:p>
    <w:p>
      <w:pPr>
        <w:pStyle w:val="Normal"/>
        <w:widowControl/>
        <w:spacing w:lineRule="atLeast" w:line="1"/>
        <w:jc w:val="both"/>
        <w:rPr>
          <w:sz w:val="24"/>
        </w:rPr>
      </w:pPr>
      <w:r>
        <w:rPr>
          <w:sz w:val="24"/>
        </w:rPr>
      </w:r>
    </w:p>
    <w:p>
      <w:pPr>
        <w:pStyle w:val="Normal"/>
        <w:widowControl/>
        <w:spacing w:lineRule="atLeast" w:line="1"/>
        <w:jc w:val="both"/>
        <w:rPr/>
      </w:pPr>
      <w:r>
        <w:rPr>
          <w:sz w:val="24"/>
        </w:rPr>
        <w:tab/>
        <w:tab/>
        <w:t>(1)</w:t>
        <w:tab/>
        <w:t xml:space="preserve">the Grantor and </w:t>
      </w:r>
      <w:r>
        <w:rPr>
          <w:strike/>
          <w:sz w:val="24"/>
        </w:rPr>
        <w:t>Grizzly</w:t>
      </w:r>
      <w:r>
        <w:rPr>
          <w:sz w:val="24"/>
        </w:rPr>
        <w:t xml:space="preserve"> </w:t>
      </w:r>
      <w:r>
        <w:rPr>
          <w:b/>
          <w:sz w:val="24"/>
          <w:u w:val="double"/>
        </w:rPr>
        <w:t>Roadrunner</w:t>
      </w:r>
      <w:r>
        <w:rPr>
          <w:sz w:val="24"/>
        </w:rPr>
        <w:t xml:space="preserve"> entered into the following:</w:t>
      </w:r>
    </w:p>
    <w:p>
      <w:pPr>
        <w:pStyle w:val="Normal"/>
        <w:widowControl/>
        <w:spacing w:lineRule="atLeast" w:line="1"/>
        <w:jc w:val="both"/>
        <w:rPr>
          <w:sz w:val="24"/>
        </w:rPr>
      </w:pPr>
      <w:r>
        <w:rPr>
          <w:sz w:val="24"/>
        </w:rPr>
      </w:r>
    </w:p>
    <w:p>
      <w:pPr>
        <w:pStyle w:val="Normal"/>
        <w:widowControl/>
        <w:spacing w:lineRule="atLeast" w:line="1"/>
        <w:jc w:val="both"/>
        <w:rPr/>
      </w:pPr>
      <w:r>
        <w:rPr>
          <w:sz w:val="24"/>
        </w:rPr>
        <w:tab/>
        <w:tab/>
        <w:tab/>
        <w:t>(a)</w:t>
        <w:tab/>
        <w:t>a Master Derivatives Agreement (as amended, supplemented, or modified, the “</w:t>
      </w:r>
      <w:r>
        <w:rPr>
          <w:sz w:val="24"/>
          <w:u w:val="single"/>
        </w:rPr>
        <w:t>Master Derivatives Agreement”</w:t>
      </w:r>
      <w:r>
        <w:rPr>
          <w:sz w:val="24"/>
        </w:rPr>
        <w:t>),</w:t>
      </w:r>
    </w:p>
    <w:p>
      <w:pPr>
        <w:pStyle w:val="Normal"/>
        <w:widowControl/>
        <w:spacing w:lineRule="atLeast" w:line="1"/>
        <w:jc w:val="both"/>
        <w:rPr>
          <w:sz w:val="24"/>
        </w:rPr>
      </w:pPr>
      <w:r>
        <w:rPr>
          <w:sz w:val="24"/>
        </w:rPr>
      </w:r>
    </w:p>
    <w:p>
      <w:pPr>
        <w:pStyle w:val="Normal"/>
        <w:widowControl/>
        <w:spacing w:lineRule="atLeast" w:line="1"/>
        <w:jc w:val="both"/>
        <w:rPr/>
      </w:pPr>
      <w:r>
        <w:rPr>
          <w:sz w:val="24"/>
        </w:rPr>
        <w:tab/>
        <w:tab/>
        <w:tab/>
        <w:t>(b)</w:t>
        <w:tab/>
        <w:t xml:space="preserve">an ISDA Master Agreement (as amended, supplemented, or modified, including the schedule thereto and any confirmations executed in connection therewith, the </w:t>
      </w:r>
      <w:r>
        <w:rPr>
          <w:strike/>
          <w:sz w:val="24"/>
        </w:rPr>
        <w:t>“Timberwolf</w:t>
      </w:r>
      <w:r>
        <w:rPr>
          <w:b/>
          <w:sz w:val="24"/>
          <w:u w:val="double"/>
        </w:rPr>
        <w:t>“Bobcat</w:t>
      </w:r>
      <w:r>
        <w:rPr>
          <w:sz w:val="24"/>
          <w:u w:val="single"/>
        </w:rPr>
        <w:t xml:space="preserve"> Derivative Documents</w:t>
      </w:r>
      <w:r>
        <w:rPr>
          <w:sz w:val="24"/>
        </w:rPr>
        <w:t>”), and</w:t>
      </w:r>
    </w:p>
    <w:p>
      <w:pPr>
        <w:pStyle w:val="Normal"/>
        <w:widowControl/>
        <w:spacing w:lineRule="atLeast" w:line="1"/>
        <w:jc w:val="both"/>
        <w:rPr>
          <w:sz w:val="24"/>
        </w:rPr>
      </w:pPr>
      <w:r>
        <w:rPr>
          <w:sz w:val="24"/>
        </w:rPr>
      </w:r>
    </w:p>
    <w:p>
      <w:pPr>
        <w:pStyle w:val="Normal"/>
        <w:widowControl/>
        <w:spacing w:lineRule="atLeast" w:line="1"/>
        <w:jc w:val="both"/>
        <w:rPr/>
      </w:pPr>
      <w:r>
        <w:rPr>
          <w:sz w:val="24"/>
        </w:rPr>
        <w:tab/>
        <w:tab/>
        <w:tab/>
        <w:t>(c)</w:t>
        <w:tab/>
        <w:t>a Stock Purchase Agreement (as amended, supplemented, or modified, the “</w:t>
      </w:r>
      <w:r>
        <w:rPr>
          <w:sz w:val="24"/>
          <w:u w:val="single"/>
        </w:rPr>
        <w:t>Stock Purchase Agreement</w:t>
      </w:r>
      <w:r>
        <w:rPr>
          <w:sz w:val="24"/>
        </w:rPr>
        <w:t>”);</w:t>
      </w:r>
    </w:p>
    <w:p>
      <w:pPr>
        <w:pStyle w:val="Normal"/>
        <w:widowControl/>
        <w:spacing w:lineRule="atLeast" w:line="1"/>
        <w:jc w:val="both"/>
        <w:rPr>
          <w:sz w:val="24"/>
        </w:rPr>
      </w:pPr>
      <w:r>
        <w:rPr>
          <w:sz w:val="24"/>
        </w:rPr>
      </w:r>
    </w:p>
    <w:p>
      <w:pPr>
        <w:pStyle w:val="Normal"/>
        <w:widowControl/>
        <w:spacing w:lineRule="atLeast" w:line="1"/>
        <w:jc w:val="both"/>
        <w:rPr/>
      </w:pPr>
      <w:r>
        <w:rPr>
          <w:sz w:val="24"/>
        </w:rPr>
        <w:tab/>
        <w:tab/>
        <w:t>(2)</w:t>
        <w:tab/>
        <w:t xml:space="preserve">the Grantor and Enron entered into an ISDA Master Agreement together with the schedule thereto and a confirmation thereunder relating to Enron’s right to require Grantor to purchase </w:t>
      </w:r>
      <w:r>
        <w:rPr>
          <w:strike/>
          <w:sz w:val="24"/>
        </w:rPr>
        <w:t>7,427,536</w:t>
      </w:r>
      <w:r>
        <w:rPr>
          <w:b/>
          <w:sz w:val="24"/>
          <w:u w:val="double"/>
        </w:rPr>
        <w:t>[_______]</w:t>
      </w:r>
      <w:r>
        <w:rPr>
          <w:sz w:val="24"/>
        </w:rPr>
        <w:t xml:space="preserve"> shares of Enron Common Stock (the “</w:t>
      </w:r>
      <w:r>
        <w:rPr>
          <w:sz w:val="24"/>
          <w:u w:val="single"/>
        </w:rPr>
        <w:t>Enron Put Documents</w:t>
      </w:r>
      <w:r>
        <w:rPr>
          <w:sz w:val="24"/>
        </w:rPr>
        <w:t>”);</w:t>
      </w:r>
    </w:p>
    <w:p>
      <w:pPr>
        <w:pStyle w:val="Normal"/>
        <w:widowControl/>
        <w:spacing w:lineRule="atLeast" w:line="1"/>
        <w:jc w:val="both"/>
        <w:rPr>
          <w:sz w:val="24"/>
        </w:rPr>
      </w:pPr>
      <w:r>
        <w:rPr>
          <w:sz w:val="24"/>
        </w:rPr>
      </w:r>
    </w:p>
    <w:p>
      <w:pPr>
        <w:pStyle w:val="Normal"/>
        <w:widowControl/>
        <w:spacing w:lineRule="atLeast" w:line="1"/>
        <w:jc w:val="both"/>
        <w:rPr/>
      </w:pPr>
      <w:r>
        <w:rPr>
          <w:sz w:val="24"/>
        </w:rPr>
        <w:tab/>
        <w:tab/>
        <w:t>(3)</w:t>
        <w:tab/>
        <w:t xml:space="preserve">the Grantor executed a debt security in a maximum principal amount of $1,000,000,000, payable to the order of </w:t>
      </w:r>
      <w:r>
        <w:rPr>
          <w:strike/>
          <w:sz w:val="24"/>
        </w:rPr>
        <w:t>Grizzly</w:t>
      </w:r>
      <w:r>
        <w:rPr>
          <w:sz w:val="24"/>
        </w:rPr>
        <w:t xml:space="preserve"> </w:t>
      </w:r>
      <w:r>
        <w:rPr>
          <w:b/>
          <w:sz w:val="24"/>
          <w:u w:val="double"/>
        </w:rPr>
        <w:t>Roadrunner</w:t>
      </w:r>
      <w:r>
        <w:rPr>
          <w:sz w:val="24"/>
        </w:rPr>
        <w:t xml:space="preserve"> (the </w:t>
      </w:r>
      <w:r>
        <w:rPr>
          <w:strike/>
          <w:sz w:val="24"/>
        </w:rPr>
        <w:t>“Timberwolf</w:t>
      </w:r>
      <w:r>
        <w:rPr>
          <w:b/>
          <w:sz w:val="24"/>
          <w:u w:val="double"/>
        </w:rPr>
        <w:t>“Bobcat</w:t>
      </w:r>
      <w:r>
        <w:rPr>
          <w:sz w:val="24"/>
          <w:u w:val="single"/>
        </w:rPr>
        <w:t xml:space="preserve"> Debt Security</w:t>
      </w:r>
      <w:r>
        <w:rPr>
          <w:sz w:val="24"/>
        </w:rPr>
        <w:t>”);</w:t>
      </w:r>
    </w:p>
    <w:p>
      <w:pPr>
        <w:pStyle w:val="Normal"/>
        <w:widowControl/>
        <w:spacing w:lineRule="atLeast" w:line="1"/>
        <w:jc w:val="both"/>
        <w:rPr>
          <w:sz w:val="24"/>
        </w:rPr>
      </w:pPr>
      <w:r>
        <w:rPr>
          <w:sz w:val="24"/>
        </w:rPr>
      </w:r>
    </w:p>
    <w:p>
      <w:pPr>
        <w:pStyle w:val="Normal"/>
        <w:widowControl/>
        <w:spacing w:lineRule="atLeast" w:line="1"/>
        <w:jc w:val="both"/>
        <w:rPr/>
      </w:pPr>
      <w:r>
        <w:rPr>
          <w:sz w:val="24"/>
        </w:rPr>
        <w:tab/>
        <w:tab/>
        <w:t>(4)</w:t>
        <w:tab/>
      </w:r>
      <w:r>
        <w:rPr>
          <w:strike/>
          <w:sz w:val="24"/>
        </w:rPr>
        <w:t>Grizzly</w:t>
      </w:r>
      <w:r>
        <w:rPr>
          <w:sz w:val="24"/>
        </w:rPr>
        <w:t xml:space="preserve"> </w:t>
      </w:r>
      <w:r>
        <w:rPr>
          <w:b/>
          <w:sz w:val="24"/>
          <w:u w:val="double"/>
        </w:rPr>
        <w:t>Roadrunner</w:t>
      </w:r>
      <w:r>
        <w:rPr>
          <w:sz w:val="24"/>
        </w:rPr>
        <w:t xml:space="preserve"> executed a debt security in an original principal amount of $50,000,000, payable to the order of the Grantor (the </w:t>
      </w:r>
      <w:r>
        <w:rPr>
          <w:strike/>
          <w:sz w:val="24"/>
        </w:rPr>
        <w:t>“Grizzly</w:t>
      </w:r>
      <w:r>
        <w:rPr>
          <w:b/>
          <w:sz w:val="24"/>
          <w:u w:val="double"/>
        </w:rPr>
        <w:t>“Roadrunner</w:t>
      </w:r>
      <w:r>
        <w:rPr>
          <w:sz w:val="24"/>
          <w:u w:val="single"/>
        </w:rPr>
        <w:t xml:space="preserve"> Debt Security</w:t>
      </w:r>
      <w:r>
        <w:rPr>
          <w:sz w:val="24"/>
        </w:rPr>
        <w:t>”);</w:t>
      </w:r>
    </w:p>
    <w:p>
      <w:pPr>
        <w:pStyle w:val="Normal"/>
        <w:widowControl/>
        <w:spacing w:lineRule="atLeast" w:line="1"/>
        <w:jc w:val="both"/>
        <w:rPr>
          <w:sz w:val="24"/>
        </w:rPr>
      </w:pPr>
      <w:r>
        <w:rPr>
          <w:sz w:val="24"/>
        </w:rPr>
      </w:r>
    </w:p>
    <w:p>
      <w:pPr>
        <w:pStyle w:val="Normal"/>
        <w:widowControl/>
        <w:spacing w:lineRule="atLeast" w:line="1"/>
        <w:jc w:val="both"/>
        <w:rPr/>
      </w:pPr>
      <w:r>
        <w:rPr>
          <w:sz w:val="24"/>
        </w:rPr>
        <w:tab/>
        <w:tab/>
        <w:t>(5)</w:t>
        <w:tab/>
        <w:t>Enron executed a Guaranty (the “</w:t>
      </w:r>
      <w:r>
        <w:rPr>
          <w:sz w:val="24"/>
          <w:u w:val="single"/>
        </w:rPr>
        <w:t>Enron Guaranty</w:t>
      </w:r>
      <w:r>
        <w:rPr>
          <w:sz w:val="24"/>
        </w:rPr>
        <w:t xml:space="preserve">”) for the benefit of the Grantor guaranteeing </w:t>
      </w:r>
      <w:r>
        <w:rPr>
          <w:strike/>
          <w:sz w:val="24"/>
        </w:rPr>
        <w:t>Grizzly’s</w:t>
      </w:r>
      <w:r>
        <w:rPr>
          <w:sz w:val="24"/>
        </w:rPr>
        <w:t xml:space="preserve"> </w:t>
      </w:r>
      <w:r>
        <w:rPr>
          <w:b/>
          <w:sz w:val="24"/>
          <w:u w:val="double"/>
        </w:rPr>
        <w:t>Roadrunner’s</w:t>
      </w:r>
      <w:r>
        <w:rPr>
          <w:sz w:val="24"/>
        </w:rPr>
        <w:t xml:space="preserve"> obligations under the Master Derivatives Agreement, the </w:t>
      </w:r>
      <w:r>
        <w:rPr>
          <w:strike/>
          <w:sz w:val="24"/>
        </w:rPr>
        <w:t>Timberwolf</w:t>
      </w:r>
      <w:r>
        <w:rPr>
          <w:sz w:val="24"/>
        </w:rPr>
        <w:t xml:space="preserve"> </w:t>
      </w:r>
      <w:r>
        <w:rPr>
          <w:b/>
          <w:sz w:val="24"/>
          <w:u w:val="double"/>
        </w:rPr>
        <w:t>Bobcat</w:t>
      </w:r>
      <w:r>
        <w:rPr>
          <w:sz w:val="24"/>
        </w:rPr>
        <w:t xml:space="preserve"> Derivative Documents, the Stock Purchase Agreement, and the </w:t>
      </w:r>
      <w:r>
        <w:rPr>
          <w:strike/>
          <w:sz w:val="24"/>
        </w:rPr>
        <w:t>Grizzly</w:t>
      </w:r>
      <w:r>
        <w:rPr>
          <w:sz w:val="24"/>
        </w:rPr>
        <w:t xml:space="preserve"> </w:t>
      </w:r>
      <w:r>
        <w:rPr>
          <w:b/>
          <w:sz w:val="24"/>
          <w:u w:val="double"/>
        </w:rPr>
        <w:t>Roadrunner</w:t>
      </w:r>
      <w:r>
        <w:rPr>
          <w:sz w:val="24"/>
        </w:rPr>
        <w:t xml:space="preserve"> Debt Security;</w:t>
      </w:r>
    </w:p>
    <w:p>
      <w:pPr>
        <w:pStyle w:val="Normal"/>
        <w:widowControl/>
        <w:spacing w:lineRule="atLeast" w:line="1"/>
        <w:jc w:val="both"/>
        <w:rPr>
          <w:sz w:val="24"/>
        </w:rPr>
      </w:pPr>
      <w:r>
        <w:rPr>
          <w:sz w:val="24"/>
        </w:rPr>
      </w:r>
    </w:p>
    <w:p>
      <w:pPr>
        <w:pStyle w:val="Normal"/>
        <w:widowControl/>
        <w:spacing w:lineRule="atLeast" w:line="1"/>
        <w:jc w:val="both"/>
        <w:rPr/>
      </w:pPr>
      <w:r>
        <w:rPr>
          <w:sz w:val="24"/>
        </w:rPr>
        <w:tab/>
        <w:tab/>
        <w:t>(6)</w:t>
        <w:tab/>
        <w:t>Enron executed a Registration Rights Agreement (the “</w:t>
      </w:r>
      <w:r>
        <w:rPr>
          <w:sz w:val="24"/>
          <w:u w:val="single"/>
        </w:rPr>
        <w:t>Registration Rights Agreement</w:t>
      </w:r>
      <w:r>
        <w:rPr>
          <w:sz w:val="24"/>
        </w:rPr>
        <w:t>”) providing for the registration of any shares of Enron Common Stock delivered to the Grantor pursuant to the Enron Put, the Stock Purchase Agreement or any other Transaction Documents (hereinafter defined); and</w:t>
      </w:r>
    </w:p>
    <w:p>
      <w:pPr>
        <w:pStyle w:val="Normal"/>
        <w:widowControl/>
        <w:spacing w:lineRule="atLeast" w:line="1"/>
        <w:jc w:val="both"/>
        <w:rPr>
          <w:sz w:val="24"/>
        </w:rPr>
      </w:pPr>
      <w:r>
        <w:rPr>
          <w:sz w:val="24"/>
        </w:rPr>
      </w:r>
    </w:p>
    <w:p>
      <w:pPr>
        <w:pStyle w:val="Normal"/>
        <w:widowControl/>
        <w:spacing w:lineRule="atLeast" w:line="1"/>
        <w:jc w:val="both"/>
        <w:rPr/>
      </w:pPr>
      <w:r>
        <w:rPr>
          <w:sz w:val="24"/>
        </w:rPr>
        <w:tab/>
        <w:tab/>
        <w:t>(7)</w:t>
        <w:tab/>
        <w:t>Enron and the Grantor executed a Stock Transfer Restriction Agreement (the “</w:t>
      </w:r>
      <w:r>
        <w:rPr>
          <w:sz w:val="24"/>
          <w:u w:val="single"/>
        </w:rPr>
        <w:t>Stock Transfer Restriction Agreement</w:t>
      </w:r>
      <w:r>
        <w:rPr>
          <w:sz w:val="24"/>
        </w:rPr>
        <w:t>”) restricting the Grantor’s ability to transfer any common stock (or rights therein) received by the Grantor under the Transaction Documents other than pursuant to the Enron Put Documents.</w:t>
      </w:r>
    </w:p>
    <w:p>
      <w:pPr>
        <w:pStyle w:val="Normal"/>
        <w:widowControl/>
        <w:spacing w:lineRule="atLeast" w:line="1"/>
        <w:jc w:val="both"/>
        <w:rPr>
          <w:sz w:val="24"/>
        </w:rPr>
      </w:pPr>
      <w:r>
        <w:rPr>
          <w:sz w:val="24"/>
        </w:rPr>
      </w:r>
    </w:p>
    <w:p>
      <w:pPr>
        <w:pStyle w:val="Normal"/>
        <w:widowControl/>
        <w:spacing w:lineRule="atLeast" w:line="1"/>
        <w:jc w:val="both"/>
        <w:rPr/>
      </w:pPr>
      <w:r>
        <w:rPr>
          <w:sz w:val="24"/>
        </w:rPr>
        <w:t xml:space="preserve">The Master Derivatives Agreement, </w:t>
      </w:r>
      <w:r>
        <w:rPr>
          <w:strike/>
          <w:sz w:val="24"/>
        </w:rPr>
        <w:t>Timberwolf</w:t>
      </w:r>
      <w:r>
        <w:rPr>
          <w:sz w:val="24"/>
        </w:rPr>
        <w:t xml:space="preserve"> </w:t>
      </w:r>
      <w:r>
        <w:rPr>
          <w:b/>
          <w:sz w:val="24"/>
          <w:u w:val="double"/>
        </w:rPr>
        <w:t>Bobcat</w:t>
      </w:r>
      <w:r>
        <w:rPr>
          <w:sz w:val="24"/>
        </w:rPr>
        <w:t xml:space="preserve"> Derivative Documents, Stock Purchase Agreement, Enron Put Documents, </w:t>
      </w:r>
      <w:r>
        <w:rPr>
          <w:strike/>
          <w:sz w:val="24"/>
        </w:rPr>
        <w:t>Timberwolf</w:t>
      </w:r>
      <w:r>
        <w:rPr>
          <w:sz w:val="24"/>
        </w:rPr>
        <w:t xml:space="preserve"> </w:t>
      </w:r>
      <w:r>
        <w:rPr>
          <w:b/>
          <w:sz w:val="24"/>
          <w:u w:val="double"/>
        </w:rPr>
        <w:t>Bobcat</w:t>
      </w:r>
      <w:r>
        <w:rPr>
          <w:sz w:val="24"/>
        </w:rPr>
        <w:t xml:space="preserve"> Debt Security, </w:t>
      </w:r>
      <w:r>
        <w:rPr>
          <w:strike/>
          <w:sz w:val="24"/>
        </w:rPr>
        <w:t>Grizzly</w:t>
      </w:r>
      <w:r>
        <w:rPr>
          <w:sz w:val="24"/>
        </w:rPr>
        <w:t xml:space="preserve"> </w:t>
      </w:r>
      <w:r>
        <w:rPr>
          <w:b/>
          <w:sz w:val="24"/>
          <w:u w:val="double"/>
        </w:rPr>
        <w:t>Roadrunner</w:t>
      </w:r>
      <w:r>
        <w:rPr>
          <w:sz w:val="24"/>
        </w:rPr>
        <w:t xml:space="preserve"> Debt Security, Enron Guaranty, Registration Rights Agreement, and Stock Transfer Restriction Agreement, collectively are referred to as the “</w:t>
      </w:r>
      <w:r>
        <w:rPr>
          <w:sz w:val="24"/>
          <w:u w:val="single"/>
        </w:rPr>
        <w:t>Transaction Documents</w:t>
      </w:r>
      <w:r>
        <w:rPr>
          <w:sz w:val="24"/>
        </w:rPr>
        <w:t>.”</w:t>
      </w:r>
    </w:p>
    <w:p>
      <w:pPr>
        <w:pStyle w:val="Normal"/>
        <w:widowControl/>
        <w:spacing w:lineRule="atLeast" w:line="1"/>
        <w:jc w:val="both"/>
        <w:rPr>
          <w:sz w:val="24"/>
        </w:rPr>
      </w:pPr>
      <w:r>
        <w:rPr>
          <w:sz w:val="24"/>
        </w:rPr>
      </w:r>
    </w:p>
    <w:p>
      <w:pPr>
        <w:pStyle w:val="Normal"/>
        <w:widowControl/>
        <w:spacing w:lineRule="atLeast" w:line="1"/>
        <w:jc w:val="both"/>
        <w:rPr/>
      </w:pPr>
      <w:r>
        <w:rPr>
          <w:sz w:val="24"/>
        </w:rPr>
        <w:tab/>
        <w:t>B.</w:t>
        <w:tab/>
        <w:t xml:space="preserve">Enron and </w:t>
      </w:r>
      <w:r>
        <w:rPr>
          <w:strike/>
          <w:sz w:val="24"/>
        </w:rPr>
        <w:t>Grizzly</w:t>
      </w:r>
      <w:r>
        <w:rPr>
          <w:sz w:val="24"/>
        </w:rPr>
        <w:t xml:space="preserve"> </w:t>
      </w:r>
      <w:r>
        <w:rPr>
          <w:b/>
          <w:sz w:val="24"/>
          <w:u w:val="double"/>
        </w:rPr>
        <w:t>Roadrunner</w:t>
      </w:r>
      <w:r>
        <w:rPr>
          <w:sz w:val="24"/>
        </w:rPr>
        <w:t xml:space="preserve"> have conditioned their obligations under the Transaction Documents upon the execution and delivery by the Grantor of this Agreement, and the Grantor has agreed to enter into this Agreement.</w:t>
      </w:r>
    </w:p>
    <w:p>
      <w:pPr>
        <w:pStyle w:val="Normal"/>
        <w:widowControl/>
        <w:spacing w:lineRule="atLeast" w:line="1"/>
        <w:jc w:val="both"/>
        <w:rPr>
          <w:sz w:val="24"/>
        </w:rPr>
      </w:pPr>
      <w:r>
        <w:rPr>
          <w:sz w:val="24"/>
        </w:rPr>
      </w:r>
    </w:p>
    <w:p>
      <w:pPr>
        <w:pStyle w:val="Normal"/>
        <w:widowControl/>
        <w:spacing w:lineRule="atLeast" w:line="1"/>
        <w:jc w:val="both"/>
        <w:rPr/>
      </w:pPr>
      <w:r>
        <w:rPr>
          <w:sz w:val="24"/>
        </w:rPr>
        <w:tab/>
        <w:t>C.</w:t>
        <w:tab/>
        <w:t xml:space="preserve">The Collateral Agent has agreed to act as Collateral Agent and, among other things, to accept on behalf of Enron and </w:t>
      </w:r>
      <w:r>
        <w:rPr>
          <w:strike/>
          <w:sz w:val="24"/>
        </w:rPr>
        <w:t>Grizzly</w:t>
      </w:r>
      <w:r>
        <w:rPr>
          <w:sz w:val="24"/>
        </w:rPr>
        <w:t xml:space="preserve"> </w:t>
      </w:r>
      <w:r>
        <w:rPr>
          <w:b/>
          <w:sz w:val="24"/>
          <w:u w:val="double"/>
        </w:rPr>
        <w:t>Roadrunner</w:t>
      </w:r>
      <w:r>
        <w:rPr>
          <w:sz w:val="24"/>
        </w:rPr>
        <w:t xml:space="preserve"> the grant of security interests in the accounts established pursuant hereto, as collateral security for the Grantor’s payment and performance of the Grantor’s obligations under the Transaction Documents to which it is a party.  </w:t>
      </w:r>
    </w:p>
    <w:p>
      <w:pPr>
        <w:pStyle w:val="Normal"/>
        <w:widowControl/>
        <w:spacing w:lineRule="atLeast" w:line="1"/>
        <w:jc w:val="both"/>
        <w:rPr>
          <w:sz w:val="24"/>
        </w:rPr>
      </w:pPr>
      <w:r>
        <w:rPr>
          <w:sz w:val="24"/>
        </w:rPr>
      </w:r>
    </w:p>
    <w:p>
      <w:pPr>
        <w:pStyle w:val="Normal"/>
        <w:widowControl/>
        <w:spacing w:lineRule="atLeast" w:line="1"/>
        <w:jc w:val="both"/>
        <w:rPr/>
      </w:pPr>
      <w:r>
        <w:rPr>
          <w:sz w:val="24"/>
        </w:rPr>
        <w:tab/>
        <w:t>D.</w:t>
        <w:tab/>
        <w:t xml:space="preserve">The Collateral Agent, on behalf of Enron and </w:t>
      </w:r>
      <w:r>
        <w:rPr>
          <w:strike/>
          <w:sz w:val="24"/>
        </w:rPr>
        <w:t>Grizzly</w:t>
      </w:r>
      <w:r>
        <w:rPr>
          <w:sz w:val="24"/>
        </w:rPr>
        <w:t xml:space="preserve"> </w:t>
      </w:r>
      <w:r>
        <w:rPr>
          <w:b/>
          <w:sz w:val="24"/>
          <w:u w:val="double"/>
        </w:rPr>
        <w:t>Roadrunner</w:t>
      </w:r>
      <w:r>
        <w:rPr>
          <w:sz w:val="24"/>
        </w:rPr>
        <w:t>, has appointed the Collateral Securities Intermediary as its Securities Intermediary for purposes of maintaining the Cash Collateral Account and the Common Stock Account (each as hereinafter defined) and performing certain actions with respect thereto (including investing Collateral from time to time on deposit therein and transferring or otherwise disbursing such amounts) subject to the terms of this Agreement.</w:t>
      </w:r>
    </w:p>
    <w:p>
      <w:pPr>
        <w:pStyle w:val="Normal"/>
        <w:widowControl/>
        <w:spacing w:lineRule="atLeast" w:line="1"/>
        <w:jc w:val="both"/>
        <w:rPr>
          <w:sz w:val="24"/>
        </w:rPr>
      </w:pPr>
      <w:r>
        <w:rPr>
          <w:sz w:val="24"/>
        </w:rPr>
      </w:r>
    </w:p>
    <w:p>
      <w:pPr>
        <w:pStyle w:val="Normal"/>
        <w:widowControl/>
        <w:spacing w:lineRule="atLeast" w:line="1"/>
        <w:jc w:val="both"/>
        <w:rPr/>
      </w:pPr>
      <w:r>
        <w:rPr>
          <w:sz w:val="24"/>
        </w:rPr>
        <w:tab/>
        <w:t>E.</w:t>
        <w:tab/>
        <w:t xml:space="preserve">Therefore, in order to comply with the terms and conditions of the Transaction Documents and for other good and valuable consideration, the receipt and sufficiency of which are hereby acknowledged, the Grantor hereby agrees with Enron, </w:t>
      </w:r>
      <w:r>
        <w:rPr>
          <w:strike/>
          <w:sz w:val="24"/>
        </w:rPr>
        <w:t>Grizzly</w:t>
      </w:r>
      <w:r>
        <w:rPr>
          <w:sz w:val="24"/>
        </w:rPr>
        <w:t xml:space="preserve"> </w:t>
      </w:r>
      <w:r>
        <w:rPr>
          <w:b/>
          <w:sz w:val="24"/>
          <w:u w:val="double"/>
        </w:rPr>
        <w:t>Roadrunner</w:t>
      </w:r>
      <w:r>
        <w:rPr>
          <w:sz w:val="24"/>
        </w:rPr>
        <w:t xml:space="preserve">, the Collateral Agent and the Collateral Securities Intermediary as follows: </w:t>
      </w:r>
    </w:p>
    <w:p>
      <w:pPr>
        <w:pStyle w:val="Normal"/>
        <w:widowControl/>
        <w:spacing w:lineRule="atLeast" w:line="1"/>
        <w:jc w:val="both"/>
        <w:rPr>
          <w:sz w:val="24"/>
        </w:rPr>
      </w:pPr>
      <w:r>
        <w:rPr>
          <w:sz w:val="24"/>
        </w:rPr>
      </w:r>
    </w:p>
    <w:p>
      <w:pPr>
        <w:pStyle w:val="Normal"/>
        <w:widowControl/>
        <w:spacing w:lineRule="atLeast" w:line="1"/>
        <w:jc w:val="both"/>
        <w:rPr>
          <w:sz w:val="24"/>
        </w:rPr>
      </w:pPr>
      <w:r>
        <w:rPr>
          <w:sz w:val="24"/>
        </w:rPr>
      </w:r>
    </w:p>
    <w:p>
      <w:pPr>
        <w:pStyle w:val="Normal"/>
        <w:widowControl/>
        <w:spacing w:lineRule="atLeast" w:line="1"/>
        <w:jc w:val="center"/>
        <w:rPr>
          <w:b/>
          <w:sz w:val="24"/>
        </w:rPr>
      </w:pPr>
      <w:r>
        <w:rPr>
          <w:b/>
          <w:sz w:val="24"/>
        </w:rPr>
        <w:t>ARTICLE I.</w:t>
      </w:r>
    </w:p>
    <w:p>
      <w:pPr>
        <w:pStyle w:val="Normal"/>
        <w:widowControl/>
        <w:spacing w:lineRule="atLeast" w:line="1"/>
        <w:jc w:val="center"/>
        <w:rPr>
          <w:b/>
          <w:sz w:val="24"/>
        </w:rPr>
      </w:pPr>
      <w:r>
        <w:rPr>
          <w:b/>
          <w:sz w:val="24"/>
        </w:rPr>
      </w:r>
    </w:p>
    <w:p>
      <w:pPr>
        <w:pStyle w:val="Normal"/>
        <w:widowControl/>
        <w:spacing w:lineRule="atLeast" w:line="1"/>
        <w:jc w:val="center"/>
        <w:rPr>
          <w:sz w:val="24"/>
        </w:rPr>
      </w:pPr>
      <w:r>
        <w:rPr>
          <w:sz w:val="24"/>
          <w:u w:val="single"/>
        </w:rPr>
        <w:t>Defined Terms</w:t>
      </w:r>
    </w:p>
    <w:p>
      <w:pPr>
        <w:pStyle w:val="Normal"/>
        <w:widowControl/>
        <w:spacing w:lineRule="atLeast" w:line="1"/>
        <w:jc w:val="center"/>
        <w:rPr>
          <w:sz w:val="24"/>
        </w:rPr>
      </w:pPr>
      <w:r>
        <w:fldChar w:fldCharType="begin"/>
      </w:r>
      <w:r>
        <w:rPr/>
        <w:instrText xml:space="preserve"> TC "ARTICLE I.Defined Terms" \l 1 </w:instrText>
      </w:r>
      <w:r>
        <w:rPr/>
        <w:fldChar w:fldCharType="separate"/>
      </w:r>
      <w:r>
        <w:rPr/>
      </w:r>
      <w:r>
        <w:rPr/>
        <w:fldChar w:fldCharType="end"/>
      </w:r>
      <w:bookmarkStart w:id="0" w:name="__RefHeading___Toc492102434"/>
      <w:bookmarkEnd w:id="0"/>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1.01.</w:t>
        <w:tab/>
      </w:r>
      <w:r>
        <w:rPr>
          <w:sz w:val="24"/>
          <w:u w:val="single"/>
        </w:rPr>
        <w:t>Defined Terms</w:t>
      </w:r>
      <w:r>
        <w:fldChar w:fldCharType="begin"/>
      </w:r>
      <w:r>
        <w:rPr/>
        <w:instrText xml:space="preserve"> TC "Section 1.01.</w:instrText>
        <w:tab/>
        <w:instrText xml:space="preserve">Defined Terms " \l 1 </w:instrText>
      </w:r>
      <w:r>
        <w:rPr/>
        <w:fldChar w:fldCharType="separate"/>
      </w:r>
      <w:r>
        <w:rPr/>
      </w:r>
      <w:r>
        <w:rPr/>
        <w:fldChar w:fldCharType="end"/>
      </w:r>
      <w:bookmarkStart w:id="1" w:name="__RefHeading___Toc492102435"/>
      <w:bookmarkEnd w:id="1"/>
      <w:r>
        <w:rPr>
          <w:sz w:val="24"/>
        </w:rPr>
        <w:t>.  Each capitalized term used in this Agreement and not otherwise defined herein shall have the meaning ascribed to such term in the Master Derivatives Agreement or if not defined in the Master Derivatives Agreement, as defined in the Transaction Document applicable to the term at issue.</w:t>
      </w:r>
      <w:r>
        <w:rPr>
          <w:b/>
          <w:sz w:val="24"/>
        </w:rPr>
        <w:t xml:space="preserve"> </w:t>
      </w:r>
      <w:r>
        <w:rPr>
          <w:sz w:val="24"/>
        </w:rPr>
        <w:t xml:space="preserve"> Terms used in Article 8 or Article 9 of the Uniform Commercial Code in effect in the State of New York (the “</w:t>
      </w:r>
      <w:r>
        <w:rPr>
          <w:sz w:val="24"/>
          <w:u w:val="single"/>
        </w:rPr>
        <w:t>Code</w:t>
      </w:r>
      <w:r>
        <w:rPr>
          <w:sz w:val="24"/>
        </w:rPr>
        <w:t>”) are used herein as therein defined.  Each term defined in this Agreement in the singular shall have the correlative meaning when used in the plural and vice versa.  The words “</w:t>
      </w:r>
      <w:r>
        <w:rPr>
          <w:sz w:val="24"/>
          <w:u w:val="single"/>
        </w:rPr>
        <w:t>hereof</w:t>
      </w:r>
      <w:r>
        <w:rPr>
          <w:sz w:val="24"/>
        </w:rPr>
        <w:t>,” “</w:t>
      </w:r>
      <w:r>
        <w:rPr>
          <w:sz w:val="24"/>
          <w:u w:val="single"/>
        </w:rPr>
        <w:t>herein</w:t>
      </w:r>
      <w:r>
        <w:rPr>
          <w:sz w:val="24"/>
        </w:rPr>
        <w:t>,” and “</w:t>
      </w:r>
      <w:r>
        <w:rPr>
          <w:sz w:val="24"/>
          <w:u w:val="single"/>
        </w:rPr>
        <w:t>hereunder</w:t>
      </w:r>
      <w:r>
        <w:rPr>
          <w:sz w:val="24"/>
        </w:rPr>
        <w:t>” and words of similar import when used in this Agreement shall refer to this Agreement as a whole, and not to any particular provision of this Agreement.  Section and subsection references are to this Agreement unless otherwise specified.  The gender of all words shall include the masculine, feminine, and neuter, as appropriate.  Any reference in this Agreement to (a) any “</w:t>
      </w:r>
      <w:r>
        <w:rPr>
          <w:sz w:val="24"/>
          <w:u w:val="single"/>
        </w:rPr>
        <w:t>Transaction Documents</w:t>
      </w:r>
      <w:r>
        <w:rPr>
          <w:sz w:val="24"/>
        </w:rPr>
        <w:t>” shall mean such Transaction Documents as the same may be amended, supplemented, or otherwise modified from time to time, and (b) the “</w:t>
      </w:r>
      <w:r>
        <w:rPr>
          <w:sz w:val="24"/>
          <w:u w:val="single"/>
        </w:rPr>
        <w:t>Collateral Agent</w:t>
      </w:r>
      <w:r>
        <w:rPr>
          <w:sz w:val="24"/>
        </w:rPr>
        <w:t xml:space="preserve">” shall mean the Collateral Agent, acting on behalf of Enron and </w:t>
      </w:r>
      <w:r>
        <w:rPr>
          <w:strike/>
          <w:sz w:val="24"/>
        </w:rPr>
        <w:t>Grizzly</w:t>
      </w:r>
      <w:r>
        <w:rPr>
          <w:sz w:val="24"/>
        </w:rPr>
        <w:t xml:space="preserve"> </w:t>
      </w:r>
      <w:r>
        <w:rPr>
          <w:b/>
          <w:sz w:val="24"/>
          <w:u w:val="double"/>
        </w:rPr>
        <w:t>Roadrunner</w:t>
      </w:r>
      <w:r>
        <w:rPr>
          <w:sz w:val="24"/>
        </w:rPr>
        <w:t>.  The following terms shall have the following meanings: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Agreement</w:t>
      </w:r>
      <w:r>
        <w:rPr>
          <w:sz w:val="24"/>
        </w:rPr>
        <w:t>” shall have the meaning set forth in the introduction.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Applicable Rate</w:t>
      </w:r>
      <w:r>
        <w:rPr>
          <w:sz w:val="24"/>
        </w:rPr>
        <w:t xml:space="preserve">” shall mean the Post-Default Rate (as defined in the </w:t>
      </w:r>
      <w:r>
        <w:rPr>
          <w:strike/>
          <w:sz w:val="24"/>
        </w:rPr>
        <w:t>Timberwolf</w:t>
      </w:r>
      <w:r>
        <w:rPr>
          <w:sz w:val="24"/>
        </w:rPr>
        <w:t xml:space="preserve"> </w:t>
      </w:r>
      <w:r>
        <w:rPr>
          <w:b/>
          <w:sz w:val="24"/>
          <w:u w:val="double"/>
        </w:rPr>
        <w:t>Bobcat</w:t>
      </w:r>
      <w:r>
        <w:rPr>
          <w:sz w:val="24"/>
        </w:rPr>
        <w:t xml:space="preserve"> Debt Security).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Book-Entry Security</w:t>
      </w:r>
      <w:r>
        <w:rPr>
          <w:sz w:val="24"/>
        </w:rPr>
        <w:t>” shall mean a security maintained in the form of entries (including the Security Entitlements in, and the financial assets based on, such security) in the commercial book-entry system of the Federal Reserve System.</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Business Day</w:t>
      </w:r>
      <w:r>
        <w:rPr>
          <w:sz w:val="24"/>
        </w:rPr>
        <w:t>” shall mean any day on which banking institutions in New York, New York or Houston, Texas are not required or authorized to be closed.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Cash Collateral Account</w:t>
      </w:r>
      <w:r>
        <w:rPr>
          <w:sz w:val="24"/>
        </w:rPr>
        <w:t>” shall mean the special account designated by that name established by the Collateral Securities Intermediary in the name of the Collateral Agent pursuant to Section 2.03(a).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Code</w:t>
      </w:r>
      <w:r>
        <w:rPr>
          <w:sz w:val="24"/>
        </w:rPr>
        <w:t>” shall have the meaning set forth in the first paragraph of this Section 1.01.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Collateral</w:t>
      </w:r>
      <w:r>
        <w:rPr>
          <w:sz w:val="24"/>
        </w:rPr>
        <w:t>” shall mean (a) all cash, payments, other amounts, and all other items of property from time to time held, maintained or carried in, or credited or deposited to, either of the Securities Accounts, including Permitted Investments and all Security Entitlements with respect to the foregoing and all other financial assets from time to time held, maintained or carried in, or credited or deposited to, either of the Securities Accounts, (b) the Securities Accounts, (c) the Grantor's rights under the Transaction Documents, and (d) all proceeds of any of the foregoing.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Common Stock Account</w:t>
      </w:r>
      <w:r>
        <w:rPr>
          <w:sz w:val="24"/>
        </w:rPr>
        <w:t>” shall mean the special account designated by that name established by the Collateral Securities Intermediary in the name of the Collateral Agent pursuant to Section 2.03(a).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Entitlement Holder</w:t>
      </w:r>
      <w:r>
        <w:rPr>
          <w:sz w:val="24"/>
        </w:rPr>
        <w:t>” shall mean a Person that (i) is an “entitlement holder” as defined in Section 8-102(a)(7) of the Code (except in respect of a Book-Entry Security); and (ii) in respect of any Book-Entry Security, is an “entitlement holder” as defined in 31 C.F.R. §357.2 (or, as applicable to such Book-Entry Security, the corresponding Federal Book-Entry Regulations governing such Book-Entry Security) which, to the extent required or permitted by the Federal Book-Entry Regulations, is also an “entitlement holder” as defined in Section 8-102 (a)(7) of the Code.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Federal Book-Entry Regulations</w:t>
      </w:r>
      <w:r>
        <w:rPr>
          <w:sz w:val="24"/>
        </w:rPr>
        <w:t>” shall mean (a) the federal regulations contained in Subpart B (“Treasury/Reserve Automated Debt Entry System (TRADES)” governing Book-Entry Securities consisting of U.S. Treasury Bonds, notes and bills) and subpart D (“Additional Provisions”) of 31 C.F.R. Part 357, 31 C.F.R. §357.10 through §357.14 and §357.41 through §357.44 (including related defined terms in 31 C.F.R. §357.2); and (b) to the extent substantially identical to the federal regulations referred to in clause (a) above (as in effect from time to time), the federal regulations governing other Book-Entry Securities.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Obligations</w:t>
      </w:r>
      <w:r>
        <w:rPr>
          <w:sz w:val="24"/>
        </w:rPr>
        <w:t xml:space="preserve">” shall mean all present and future obligations of the Grantor to the Collateral Agent under this Agreement and to Enron or </w:t>
      </w:r>
      <w:r>
        <w:rPr>
          <w:strike/>
          <w:sz w:val="24"/>
        </w:rPr>
        <w:t>Grizzly</w:t>
      </w:r>
      <w:r>
        <w:rPr>
          <w:sz w:val="24"/>
        </w:rPr>
        <w:t xml:space="preserve"> </w:t>
      </w:r>
      <w:r>
        <w:rPr>
          <w:b/>
          <w:sz w:val="24"/>
          <w:u w:val="double"/>
        </w:rPr>
        <w:t>Roadrunner</w:t>
      </w:r>
      <w:r>
        <w:rPr>
          <w:sz w:val="24"/>
        </w:rPr>
        <w:t xml:space="preserve"> under the Transaction Documents to which the Grantor is a party.  The Obligations shall also include all interest, charges, expenses, attorneys' or other fees and any other sums payable to or incurred by the Collateral Agent in connection with the execution, administration or enforcement of the Collateral Agent's rights and remedies hereunder or under the Transaction Documents.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720" w:leader="none"/>
        </w:tabs>
        <w:suppressAutoHyphens w:val="true"/>
        <w:jc w:val="both"/>
        <w:rPr/>
      </w:pPr>
      <w:r>
        <w:rPr>
          <w:sz w:val="24"/>
        </w:rPr>
        <w:tab/>
        <w:t>“</w:t>
      </w:r>
      <w:r>
        <w:rPr>
          <w:sz w:val="24"/>
          <w:u w:val="single"/>
        </w:rPr>
        <w:t>Permitted Investments</w:t>
      </w:r>
      <w:r>
        <w:rPr>
          <w:sz w:val="24"/>
        </w:rPr>
        <w:t>” means securities that are (i) direct obligations of the United States of America or of any agency thereof, or obligations fully guaranteed as to principal and interest by the United States of America other than Government National Mortgage Association, Federal National Mortgage Association, and Federal Home Loan Mortgage Corporation mortgage-backed securities or certificates and any similar mortgage-backed securities or certificates; (ii) bankers' acceptances, time deposits and certificates of deposit issued by a financial institution with a rating of at least “Baa3” (or the equivalent thereof) by Moody's Investors Service, Inc. (together with its successors, “</w:t>
      </w:r>
      <w:r>
        <w:rPr>
          <w:sz w:val="24"/>
          <w:u w:val="single"/>
        </w:rPr>
        <w:t>Moody's</w:t>
      </w:r>
      <w:r>
        <w:rPr>
          <w:sz w:val="24"/>
        </w:rPr>
        <w:t>”) or at least “BBB-” (or the equivalent thereof) by Standard &amp; Poor's Ratings Service, a division of The McGraw-Hill Companies (together with its successors, “</w:t>
      </w:r>
      <w:r>
        <w:rPr>
          <w:sz w:val="24"/>
          <w:u w:val="single"/>
        </w:rPr>
        <w:t>S&amp;P</w:t>
      </w:r>
      <w:r>
        <w:rPr>
          <w:sz w:val="24"/>
        </w:rPr>
        <w:t xml:space="preserve">”) other than a financial institution that is (1) a Texas bank, (2) a Texas savings and loan association or (3) a national bank with its principal place of business in Texas, in each case maturing not more than 270 days from the date of acquisition thereof; (iii) commercial paper given a rating of at least “A-2” (or the equivalent thereof) or at least “P-2” (or the equivalent thereof) by S&amp;P or Moody's, respectively (or an equivalent rating by another nationally recognized statistical rating organization of similar standing if neither of such Persons is then in the business of rating commercial paper), maturing not more than 270 days from the date of acquisition thereof other than commercial paper issued by (1) a Texas corporation, (2) a Texas limited liability company, (3) a Texas bank, (4) a Texas savings and loan association, (5) a national bank with its principal place of business in Texas, (6) a Texas resident individual or (7) a partnership, association or trust with its day-to-day operations conducted in Texas, or, if such entity’s day-to-day operations are conducted equally or fairly evenly in more than one state, the principal place from which such entity’s trade or business is directed is Texas; (iv) repurchase agreements with primary dealers whose senior long-term debt securities (or if such primary dealer has no senior long-term debts, the senior long-term debt of the parent of such primary dealer) are rated at least “Baa3” (or the equivalent thereof) by Moody's, or at least “BBB-” (or the equivalent thereof) by S&amp;P, other than a primary dealer that is (1) a Texas corporation, (2) a Texas limited liability company, (3) a Texas bank, (4) a Texas savings and loan association, (5) a national bank with its principal place of business in Texas, (6) a Texas resident individual or (7) a partnership, association or trust with its day-to-day operations conducted in Texas, or, if such entity’s day-to-day operations are conducted equally or fairly evenly in more than one state, the principal place from which such entity’s trade or business is directed is Texas, secured by a perfected first priority security interest in collateral of the types described in paragraph (i) or (ii) above, maturing not more than 270 days from the date of acquisition thereof; (v) instruments issued by investment companies having a portfolio 90% or more consisting of obligations of the type and maturity described in clauses (i), (ii), (iii) and (iv) above (including, without limitation, offshore mutual investment funds that are rated “AAA” by S&amp;P and “Aaa” by Moody's), other than an investment company that is (1) a Texas corporation, (2) a Texas limited liability company, (3) a Texas bank, (4) a Texas savings and loan association, (5) a national bank with its principal place of business in Texas, (6) a Texas resident individual or (7) a partnership, association or trust with its day-to-day operations conducted in Texas, or, if such entity’s day-to-day operations are conducted equally or fairly evenly in more than one state, the principal place from which such entity’s trade or business is directed is Texas; </w:t>
      </w:r>
      <w:r>
        <w:rPr>
          <w:sz w:val="24"/>
          <w:u w:val="single"/>
        </w:rPr>
        <w:t>provided</w:t>
      </w:r>
      <w:r>
        <w:rPr>
          <w:sz w:val="24"/>
        </w:rPr>
        <w:t xml:space="preserve"> that the definition of “Permitted Investments” shall not include any investment the earnings, income or profit on such investment on which would be subject to United States withholding tax; (vi) demand promissory notes with an interest rate equal to the LIBO Rate (as defined in the Revolving Credit Agreement dated as of May 18, 2000 among Enron, the lenders party thereto, Citibank, N.A. and The Chase Manhattan Bank, as co-administrative agents, and Citibank, N.A., as paying agent, as amended, supplemented, replaced, restated or otherwise modified from time to time) plus .45% issued by Enron evidencing an advance by the Grantor to Enron, which may include scheduled amortization provisions as Enron shall deem appropriate; </w:t>
      </w:r>
      <w:r>
        <w:rPr>
          <w:sz w:val="24"/>
          <w:u w:val="single"/>
        </w:rPr>
        <w:t>provided</w:t>
      </w:r>
      <w:r>
        <w:rPr>
          <w:sz w:val="24"/>
        </w:rPr>
        <w:t xml:space="preserve"> that, if Enron’s senior long-term debt rating is below “Baa3” by Moody’s and “BBB-” by S&amp;P for a period of 30 consecutive days or more, then such notes shall by their terms become due and payable immediately and the proceeds from such repayment shall be invested in Permitted Investments other than as described in this clause (vi); </w:t>
      </w:r>
      <w:r>
        <w:rPr>
          <w:sz w:val="24"/>
          <w:u w:val="single"/>
        </w:rPr>
        <w:t>provided</w:t>
      </w:r>
      <w:r>
        <w:rPr>
          <w:sz w:val="24"/>
        </w:rPr>
        <w:t xml:space="preserve">, </w:t>
      </w:r>
      <w:r>
        <w:rPr>
          <w:sz w:val="24"/>
          <w:u w:val="single"/>
        </w:rPr>
        <w:t>further</w:t>
      </w:r>
      <w:r>
        <w:rPr>
          <w:sz w:val="24"/>
        </w:rPr>
        <w:t>, that if subsequent to any such downgrade, Enron is rated at least “Baa3” by Moody’s or “BBB-” by S&amp;P, the Grantor may invest or reinvest in notes under this clause (vi); and (vii) the Wilmington U.S. Government Portfolio money market fund or the Wilmington Prime Money Market Portfolio money market fund, or both, maintained by Wilmington Trust Company in its individual capacity.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Person</w:t>
      </w:r>
      <w:r>
        <w:rPr>
          <w:sz w:val="24"/>
        </w:rPr>
        <w:t>” means any domestic or foreign corporation, joint stock company, limited liability company, association, partnership, joint venture, organization, individual, business or other trust, government or governmental agency or any other entity or organization of any kind or character.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Security Agreement Event of Default</w:t>
      </w:r>
      <w:r>
        <w:rPr>
          <w:sz w:val="24"/>
        </w:rPr>
        <w:t>” shall mean any event specified in Section 7.01.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Secured Party</w:t>
      </w:r>
      <w:r>
        <w:rPr>
          <w:sz w:val="24"/>
        </w:rPr>
        <w:t xml:space="preserve">” shall mean Enron and </w:t>
      </w:r>
      <w:r>
        <w:rPr>
          <w:strike/>
          <w:sz w:val="24"/>
        </w:rPr>
        <w:t>Grizzly.</w:t>
      </w:r>
      <w:r>
        <w:rPr>
          <w:sz w:val="24"/>
        </w:rPr>
        <w:t xml:space="preserve"> </w:t>
      </w:r>
      <w:r>
        <w:rPr>
          <w:b/>
          <w:sz w:val="24"/>
          <w:u w:val="double"/>
        </w:rPr>
        <w:t>Roadrunner.</w:t>
      </w:r>
      <w:r>
        <w:rPr>
          <w:sz w:val="24"/>
        </w:rPr>
        <w:t xml:space="preserve">  Enron and </w:t>
      </w:r>
      <w:r>
        <w:rPr>
          <w:strike/>
          <w:sz w:val="24"/>
        </w:rPr>
        <w:t>Grizzly</w:t>
      </w:r>
      <w:r>
        <w:rPr>
          <w:sz w:val="24"/>
        </w:rPr>
        <w:t xml:space="preserve"> </w:t>
      </w:r>
      <w:r>
        <w:rPr>
          <w:b/>
          <w:sz w:val="24"/>
          <w:u w:val="double"/>
        </w:rPr>
        <w:t>Roadrunner</w:t>
      </w:r>
      <w:r>
        <w:rPr>
          <w:sz w:val="24"/>
        </w:rPr>
        <w:t>, collectively, are referred to herein as the “</w:t>
      </w:r>
      <w:r>
        <w:rPr>
          <w:sz w:val="24"/>
          <w:u w:val="single"/>
        </w:rPr>
        <w:t>Secured Parties</w:t>
      </w:r>
      <w:r>
        <w:rPr>
          <w:sz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Securities Accounts</w:t>
      </w:r>
      <w:r>
        <w:rPr>
          <w:sz w:val="24"/>
        </w:rPr>
        <w:t>” shall mean the Cash Collateral Account and the Common Stock Account.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Securities Intermediary</w:t>
      </w:r>
      <w:r>
        <w:rPr>
          <w:sz w:val="24"/>
        </w:rPr>
        <w:t>” shall mean a Person that (a) is a “securities intermediary” as defined in Section 8-102(a)(14) of the Code and (b) in respect of any Book-Entry Security, is also a “securities intermediary” as defined in 31 C.F.R. §357.2 (or, as applicable to such Book-Entry Security, the corresponding Federal Book-Entry Regulations governing such Book-Entry Security).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w:t>
      </w:r>
      <w:r>
        <w:rPr>
          <w:sz w:val="24"/>
          <w:u w:val="single"/>
        </w:rPr>
        <w:t>Security Entitlement</w:t>
      </w:r>
      <w:r>
        <w:rPr>
          <w:sz w:val="24"/>
        </w:rPr>
        <w:t>” shall mean (a) a “security entitlement” as defined in Section 8-102(a)(17) of the Code (except in respect of a Book-Entry Security); and (b) in respect of any Book-Entry Security, a “security entitlement” as defined in 31 C.F.R.  §357.2 (or, as applicable to such Book-Entry Security, the corresponding Federal Book-Entry Regulations governing such Book-Entry Security) which, to the extent required or permitted by the Federal Book-Entry Regulations, is also a “security entitlement” as defined in Section 8-102(a)(17) of the Code.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spacing w:lineRule="atLeast" w:line="1"/>
        <w:jc w:val="center"/>
        <w:rPr/>
      </w:pPr>
      <w:r>
        <w:rPr>
          <w:b/>
          <w:sz w:val="24"/>
        </w:rPr>
        <w:t>ARTICLE II</w:t>
      </w:r>
      <w:r>
        <w:rPr>
          <w:sz w:val="24"/>
        </w:rPr>
        <w:t>.</w:t>
      </w:r>
    </w:p>
    <w:p>
      <w:pPr>
        <w:pStyle w:val="Normal"/>
        <w:widowControl/>
        <w:spacing w:lineRule="atLeast" w:line="1"/>
        <w:jc w:val="center"/>
        <w:rPr>
          <w:sz w:val="24"/>
        </w:rPr>
      </w:pPr>
      <w:r>
        <w:rPr>
          <w:sz w:val="24"/>
        </w:rPr>
      </w:r>
    </w:p>
    <w:p>
      <w:pPr>
        <w:pStyle w:val="Normal"/>
        <w:widowControl/>
        <w:spacing w:lineRule="atLeast" w:line="1"/>
        <w:jc w:val="center"/>
        <w:rPr>
          <w:sz w:val="24"/>
        </w:rPr>
      </w:pPr>
      <w:r>
        <w:rPr>
          <w:sz w:val="24"/>
          <w:u w:val="single"/>
        </w:rPr>
        <w:t>Grant of Security Interest; Appointment of Collateral Agent;</w:t>
      </w:r>
    </w:p>
    <w:p>
      <w:pPr>
        <w:pStyle w:val="Normal"/>
        <w:widowControl/>
        <w:spacing w:lineRule="atLeast" w:line="1"/>
        <w:jc w:val="center"/>
        <w:rPr>
          <w:sz w:val="24"/>
          <w:u w:val="single"/>
        </w:rPr>
      </w:pPr>
      <w:r>
        <w:rPr>
          <w:sz w:val="24"/>
          <w:u w:val="single"/>
        </w:rPr>
        <w:t>Establishment of Securities Accounts</w:t>
      </w:r>
      <w:r>
        <w:fldChar w:fldCharType="begin"/>
      </w:r>
      <w:r>
        <w:rPr/>
        <w:instrText xml:space="preserve"> TC "ARTICLE II.Grant of Security Interest; Appointment of Collateral Agent;Establishment of Securities Accounts" \l 1 </w:instrText>
      </w:r>
      <w:r>
        <w:rPr/>
        <w:fldChar w:fldCharType="separate"/>
      </w:r>
      <w:r>
        <w:rPr/>
      </w:r>
      <w:r>
        <w:rPr/>
        <w:fldChar w:fldCharType="end"/>
      </w:r>
      <w:bookmarkStart w:id="2" w:name="__RefHeading___Toc492102436"/>
      <w:bookmarkEnd w:id="2"/>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u w:val="single"/>
        </w:rPr>
      </w:pPr>
      <w:r>
        <w:rPr>
          <w:sz w:val="24"/>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2.01.</w:t>
        <w:tab/>
      </w:r>
      <w:r>
        <w:rPr>
          <w:sz w:val="24"/>
          <w:u w:val="single"/>
        </w:rPr>
        <w:t>Grant of Security Interest</w:t>
      </w:r>
      <w:r>
        <w:fldChar w:fldCharType="begin"/>
      </w:r>
      <w:r>
        <w:rPr/>
        <w:instrText xml:space="preserve"> XE "Section 2.01.</w:instrText>
        <w:tab/>
        <w:instrText xml:space="preserve">Grant of Security Interest" \f "User-Defined Index" </w:instrText>
      </w:r>
      <w:r>
        <w:rPr/>
        <w:fldChar w:fldCharType="separate"/>
      </w:r>
      <w:r>
        <w:rPr/>
      </w:r>
      <w:r>
        <w:rPr/>
        <w:fldChar w:fldCharType="end"/>
      </w:r>
      <w:bookmarkStart w:id="3" w:name="__RefHeading___Toc492102437"/>
      <w:bookmarkEnd w:id="3"/>
      <w:r>
        <w:rPr>
          <w:sz w:val="24"/>
        </w:rPr>
        <w:t xml:space="preserve">.  In order to secure the payment and performance by the Grantor of its obligations under the Transaction Documents to which it is a party, this Agreement is intended to create, and the Grantor hereby pledges to, grants, and creates in favor of the Collateral Agent, for the benefit of Enron and </w:t>
      </w:r>
      <w:r>
        <w:rPr>
          <w:strike/>
          <w:sz w:val="24"/>
        </w:rPr>
        <w:t>Grizzly</w:t>
      </w:r>
      <w:r>
        <w:rPr>
          <w:sz w:val="24"/>
        </w:rPr>
        <w:t xml:space="preserve"> </w:t>
      </w:r>
      <w:r>
        <w:rPr>
          <w:b/>
          <w:sz w:val="24"/>
          <w:u w:val="double"/>
        </w:rPr>
        <w:t>Roadrunner</w:t>
      </w:r>
      <w:r>
        <w:rPr>
          <w:sz w:val="24"/>
        </w:rPr>
        <w:t xml:space="preserve">, a first priority security interest in and to, and a continuing lien on, all of its right, title, and interest in and to (i) the Securities Accounts, (ii) all Collateral at any time held, maintained, or carried in, or credited or deposited to, the Securities Accounts, (iii) the Grantor's rights under the Transaction Documents, and (iv) all proceeds of any of the foregoing.  All Collateral shall constitute collateral security for the payment and the performance and observance by the Grantor of its obligations under the Transaction Documents to which it is a party.  The Collateral Agent shall be deemed to be the agent of Enron and </w:t>
      </w:r>
      <w:r>
        <w:rPr>
          <w:strike/>
          <w:sz w:val="24"/>
        </w:rPr>
        <w:t>Grizzly</w:t>
      </w:r>
      <w:r>
        <w:rPr>
          <w:sz w:val="24"/>
        </w:rPr>
        <w:t xml:space="preserve"> </w:t>
      </w:r>
      <w:r>
        <w:rPr>
          <w:b/>
          <w:sz w:val="24"/>
          <w:u w:val="double"/>
        </w:rPr>
        <w:t>Roadrunner</w:t>
      </w:r>
      <w:r>
        <w:rPr>
          <w:sz w:val="24"/>
        </w:rPr>
        <w:t xml:space="preserve"> with respect to such security interest in and to the Collateral.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2.02.</w:t>
        <w:tab/>
      </w:r>
      <w:r>
        <w:rPr>
          <w:sz w:val="24"/>
          <w:u w:val="single"/>
        </w:rPr>
        <w:t>Appointment of Collateral Agent</w:t>
      </w:r>
      <w:r>
        <w:fldChar w:fldCharType="begin"/>
      </w:r>
      <w:r>
        <w:rPr/>
        <w:instrText xml:space="preserve"> TC "</w:instrText>
        <w:tab/>
        <w:instrText xml:space="preserve">Section 2.02.</w:instrText>
        <w:tab/>
        <w:instrText xml:space="preserve">Appointment of Collateral Agent " \l 1 </w:instrText>
      </w:r>
      <w:r>
        <w:rPr/>
        <w:fldChar w:fldCharType="separate"/>
      </w:r>
      <w:r>
        <w:rPr/>
      </w:r>
      <w:r>
        <w:rPr/>
        <w:fldChar w:fldCharType="end"/>
      </w:r>
      <w:bookmarkStart w:id="4" w:name="__RefHeading___Toc492102438"/>
      <w:bookmarkEnd w:id="4"/>
      <w:r>
        <w:rPr>
          <w:sz w:val="24"/>
        </w:rPr>
        <w:t>.</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108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pPr>
      <w:r>
        <w:rPr>
          <w:sz w:val="24"/>
        </w:rPr>
        <w:t>(a)</w:t>
        <w:tab/>
        <w:t xml:space="preserve">Each of Enron and </w:t>
      </w:r>
      <w:r>
        <w:rPr>
          <w:strike/>
          <w:sz w:val="24"/>
        </w:rPr>
        <w:t>Grizzly</w:t>
      </w:r>
      <w:r>
        <w:rPr>
          <w:sz w:val="24"/>
        </w:rPr>
        <w:t xml:space="preserve"> </w:t>
      </w:r>
      <w:r>
        <w:rPr>
          <w:b/>
          <w:sz w:val="24"/>
          <w:u w:val="double"/>
        </w:rPr>
        <w:t>Roadrunner</w:t>
      </w:r>
      <w:r>
        <w:rPr>
          <w:sz w:val="24"/>
        </w:rPr>
        <w:t xml:space="preserve"> hereby appoints, on its behalf, and the Grantor hereby confirms the appointment of, Wilmington Trust Company as the initial Collateral Agent hereunder, and the Collateral Agent hereby accepts its appointment and confirms its agreement to act as such and to accept all Collateral to be delivered to or held by the Collateral Agent pursuant to the terms of this Agreement for the benefit of Enron and </w:t>
      </w:r>
      <w:r>
        <w:rPr>
          <w:strike/>
          <w:sz w:val="24"/>
        </w:rPr>
        <w:t>Grizzly</w:t>
      </w:r>
      <w:r>
        <w:rPr>
          <w:sz w:val="24"/>
        </w:rPr>
        <w:t xml:space="preserve"> </w:t>
      </w:r>
      <w:r>
        <w:rPr>
          <w:b/>
          <w:sz w:val="24"/>
          <w:u w:val="double"/>
        </w:rPr>
        <w:t>Roadrunner</w:t>
      </w:r>
      <w:r>
        <w:rPr>
          <w:sz w:val="24"/>
        </w:rPr>
        <w:t xml:space="preserve">, all in accordance with the provisions of this Agreement and the Transaction Documents.  The Collateral Agent, as herein provided, shall hold and safeguard its rights as the Entitlement Holder in and to the Securities Accounts (and all Collateral on deposit therein from time to time) during the term of this Agreement and shall treat the Securities Accounts and Collateral in the Securities Accounts from time to time as pledged by the Grantor to the Collateral Agent for the sole and exclusive benefit of Enron and </w:t>
      </w:r>
      <w:r>
        <w:rPr>
          <w:strike/>
          <w:sz w:val="24"/>
        </w:rPr>
        <w:t>Grizzly</w:t>
      </w:r>
      <w:r>
        <w:rPr>
          <w:sz w:val="24"/>
        </w:rPr>
        <w:t xml:space="preserve"> </w:t>
      </w:r>
      <w:r>
        <w:rPr>
          <w:b/>
          <w:sz w:val="24"/>
          <w:u w:val="double"/>
        </w:rPr>
        <w:t>Roadrunner</w:t>
      </w:r>
      <w:r>
        <w:rPr>
          <w:sz w:val="24"/>
        </w:rPr>
        <w:t xml:space="preserve">, to be held by the Collateral Agent, as agent of Enron and </w:t>
      </w:r>
      <w:r>
        <w:rPr>
          <w:strike/>
          <w:sz w:val="24"/>
        </w:rPr>
        <w:t>Grizzly</w:t>
      </w:r>
      <w:r>
        <w:rPr>
          <w:sz w:val="24"/>
        </w:rPr>
        <w:t xml:space="preserve"> </w:t>
      </w:r>
      <w:r>
        <w:rPr>
          <w:b/>
          <w:sz w:val="24"/>
          <w:u w:val="double"/>
        </w:rPr>
        <w:t>Roadrunner</w:t>
      </w:r>
      <w:r>
        <w:rPr>
          <w:sz w:val="24"/>
        </w:rPr>
        <w:t>, in trust in accordance with the provisions hereof.  The Collateral Agent shall have no responsibility for determining, or verifying the accuracy of certificates with respect to, amounts to be transferred, deposited, or withdrawn from the Securities Accounts or for any other calculation to be made pursuant to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(b)</w:t>
        <w:tab/>
        <w:t>The Collateral Agent shall forward to each Secured Party (and shall use its reasonable efforts to forward within two Business Days after receipt of) a copy of each document furnished to the Collateral Agent that is required to be forwarded to each Secured Party, except that the Collateral Agent shall not be required to forward any such document to a Secured Party to which the Collateral Agent knows that the document has been otherwise furnished.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(c)</w:t>
        <w:tab/>
        <w:t>The Collateral Agent hereby waives (i) any lien it may now have, or may subsequently acquire, in or on any Collateral, (ii) any right to apply the Collateral against claims other than claims of the Secured Parties in respect of the security interests granted under this Agreement and (iii) any right to set off claims against such Collateral other than claims of the Secured Parties in respect of such security interests.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2.03.</w:t>
        <w:tab/>
      </w:r>
      <w:r>
        <w:rPr>
          <w:sz w:val="24"/>
          <w:u w:val="single"/>
        </w:rPr>
        <w:t>Creation of Cash Collateral Account and Common Stock Account; Control Agreement</w:t>
      </w:r>
      <w:r>
        <w:fldChar w:fldCharType="begin"/>
      </w:r>
      <w:r>
        <w:rPr/>
        <w:instrText xml:space="preserve"> TC "Section 2.03.</w:instrText>
        <w:tab/>
        <w:instrText xml:space="preserve">Creation of Cash Collateral Account and Common Stock Account; Control Agreement " \l 1 </w:instrText>
      </w:r>
      <w:r>
        <w:rPr/>
        <w:fldChar w:fldCharType="separate"/>
      </w:r>
      <w:r>
        <w:rPr/>
      </w:r>
      <w:r>
        <w:rPr/>
        <w:fldChar w:fldCharType="end"/>
      </w:r>
      <w:bookmarkStart w:id="5" w:name="__RefHeading___Toc492102439"/>
      <w:bookmarkEnd w:id="5"/>
      <w:r>
        <w:rPr>
          <w:sz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(a)</w:t>
        <w:tab/>
        <w:t>The Collateral Agent shall cause the Collateral Securities Intermediary to establish promptly following execution of this Agreement (and the Collateral Securities Intermediary shall maintain and administer in accordance with this Agreement) each of the “Cash Collateral Account” and the “Common Stock Account” as a special, segregated and irrevocable securities account (as defined in Section 8-501 of the Code) in the name of the Collateral Agent which shall be maintained at all times until the termination of this Agreement pursuant to Section 9.10.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630" w:end="0"/>
        <w:jc w:val="both"/>
        <w:rPr>
          <w:sz w:val="24"/>
        </w:rPr>
      </w:pPr>
      <w:r>
        <w:rPr>
          <w:sz w:val="24"/>
        </w:rPr>
        <w:t>(b)</w:t>
        <w:tab/>
        <w:t>The Collateral Securities Intermediary represents and warrants to, and agrees with, the Grantor and the Secured Parties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(i)</w:t>
        <w:tab/>
        <w:t>On the date hereof and for so long as this Agreement remains in effect, the Collateral Securities Intermediary shall remain a Securities Intermediary and shall act as such with respect to the Grantor, the Secured Parties, the Securities Accounts and all Collateral (including all Security Entitlements and financial assets maintained or carried in the Securities Accounts) from time to time held, maintained, or carried in, or credited or deposited to, the Securities Accounts.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(ii)</w:t>
        <w:tab/>
        <w:t>Each Securities Account is, and shall at all times be maintained by the Collateral Securities Intermediary as, a securities account (as defined in Section 8-501 of the Code), with the Collateral Agent as the Entitlement Holder of such Securities Account (and all Security Entitlements from time to time maintained or carried therein).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(iii)</w:t>
        <w:tab/>
        <w:t>The Collateral Agent is the Entitlement Holder of the Securities Accounts.  The Collateral Securities Intermediary shall, by book entry or otherwise, identify the Securities Accounts, all Security Entitlements and financial assets carried therein, and all other Collateral credited or registered to or held in or for such accounts, as being subject to a security interest in favor of the Collateral Agent as agent for and on behalf of the Secured Parties, and the Collateral Securities Intermediary shall treat the Collateral Agent as the sole Person having “control” (within the meaning of Section 8-106 and Section 9-115(1)(e) of the Code) over the Securities Accounts and the Security Entitlements carried or maintained therein or credited thereto.</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(iv)</w:t>
        <w:tab/>
        <w:t>In furtherance of clauses (ii) and (iii) above, the Collateral Securities Intermediary has credited and will continue to credit such Collateral to the Securities Accounts in accordance with written instructions given to it by the Collateral Agent pursuant to the other terms and conditions of this Agreement; all financial assets in registered form or payable to or to the order of and credited to or carried in any Securities Account shall be registered in the name of, payable to or to the order of, or specially endorsed to, the Collateral Securities Intermediary or in blank, or credited to another securities account maintained in the name of the Collateral Securities Intermediary, and in no case will any financial asset credited to any Securities Account be registered in the name of, payable to or to the order of, or specially endorsed to, the Grantor, except to the extent the foregoing have been specially endorsed by the Grantor to the Collateral Securities Intermediary or in blank.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(v)</w:t>
        <w:tab/>
        <w:t>The Collateral Securities Intermediary is a securities intermediary and will at all times act as a securities intermediary with respect to the Securities Accounts.  The Collateral Securities Intermediary shall treat all Collateral from time to time held, maintained or carried in, or credited or deposited to, the Securities Accounts as financial assets.  Each Collateral Securities Account is and shall at all times be maintained by the Securities Intermediary as a "securities account" (as defined in Section 8-501 of the Code).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108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(vi)</w:t>
        <w:tab/>
        <w:t>The Collateral Securities Intermediary shall comply with any and all instructions, directions and entitlement orders received by it from the Collateral Agent in respect of the Securities Accounts or any Collateral from time to time carried in the Securities Accounts, liquidate or otherwise dispose of any Collateral from time to time carried in the Securities Accounts as and to the extent directed by the Collateral Agent and pay over to the Collateral Agent in accordance with this Agreement all proceeds and other value therefrom or otherwise distributed with respect thereto without any set-off or deduction (except as set forth in paragraph (xi) of this Section 2.03(b)), in each case without the consent of the Grantor or any other Person.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(vii)</w:t>
        <w:tab/>
        <w:t>The “securities intermediary's jurisdiction” (within the meaning of Section 8-110(e) of the Code) of the Collateral Securities Intermediary is and will continue to be the State of New York.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(viii)</w:t>
        <w:tab/>
        <w:t>Except for the rights of the Collateral Agent under paragraphs (ii), (iii), (iv) and (vi) above, the Collateral Securities Intermediary knows of no right or claim to or interest in the Securities Accounts or the Collateral thereto (including any “adverse claim” within the meaning of Section 8-102(a)(1) of the Code) by any Person other than the Grantor and the Secured Parties.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(ix)</w:t>
        <w:tab/>
        <w:t>The Collateral Securities Intermediary has not entered into and will not enter into any agreement with any other Person relating to the Securities Accounts and/or any financial assets from time to time credited thereto pursuant to which it has agreed or will agree to comply with entitlement orders of such Person or any other Person.  The Collateral Securities Intermediary has not entered into and will not enter into any other agreement with the Grantor or any other Person purporting to limit or condition the obligation of the Collateral Securities Intermediary to comply with entitlement orders originated by the Collateral Agent as set forth in paragraph (vi) above.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(x)</w:t>
        <w:tab/>
        <w:t>In the event that the Collateral Securities Intermediary has or subsequently obtains by agreement, operation of law or otherwise a security interest in the Securities Accounts or any Security Entitlement credited thereto, the Collateral Securities Intermediary hereby agrees that such security interest shall be subordinate to the security interest of the Collateral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(xi)</w:t>
        <w:tab/>
        <w:t>The Collateral Securities Intermediary hereby waives and releases any lien, encumbrance, claim, right of set-off or other right it may have against the Securities Accounts or any financial asset or Securities Entitlement carried in the Securities Accounts or any credit balance in the Securities Accounts (except that the Collateral Securities Intermediary may set off the face amount of any checks which have been credited to the Securities Accounts but are subsequently returned unpaid because of uncollected or insufficient funds) and agrees that it will not assert any such lien, encumbrance, claim or right against the Securities Accounts or any financial asset or Securities Entitlement carried in the Securities Accounts or any credit balance in the Securities Accounts.</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1440" w:leader="none"/>
          <w:tab w:val="left" w:pos="2880" w:leader="none"/>
        </w:tabs>
        <w:ind w:firstLine="720" w:start="1440" w:end="0"/>
        <w:jc w:val="both"/>
        <w:rPr>
          <w:sz w:val="24"/>
        </w:rPr>
      </w:pPr>
      <w:r>
        <w:rPr>
          <w:sz w:val="24"/>
        </w:rPr>
        <w:t>(xii)</w:t>
        <w:tab/>
        <w:t>The Collateral Securities Intermediary shall not change the name or account number of any Securities Account without the prior written consent of the Collateral Agent.</w:t>
      </w:r>
    </w:p>
    <w:p>
      <w:pPr>
        <w:pStyle w:val="Normal"/>
        <w:widowControl/>
        <w:ind w:start="2160" w:end="0"/>
        <w:jc w:val="both"/>
        <w:rPr>
          <w:sz w:val="24"/>
        </w:rPr>
      </w:pPr>
      <w:r>
        <w:rPr>
          <w:sz w:val="24"/>
        </w:rPr>
      </w:r>
    </w:p>
    <w:p>
      <w:pPr>
        <w:pStyle w:val="Normal"/>
        <w:widowControl/>
        <w:tabs>
          <w:tab w:val="clear" w:pos="720"/>
          <w:tab w:val="left" w:pos="2880" w:leader="none"/>
        </w:tabs>
        <w:ind w:firstLine="720" w:start="1440" w:end="0"/>
        <w:jc w:val="both"/>
        <w:rPr>
          <w:sz w:val="24"/>
        </w:rPr>
      </w:pPr>
      <w:r>
        <w:rPr>
          <w:sz w:val="24"/>
        </w:rPr>
        <w:t>(xiii)</w:t>
        <w:tab/>
        <w:t>The Collateral Securities Intermediary will execute such additional documents as shall be reasonably requested by the Collateral Agent to enable the Collateral Agent to obtain or maintain a first priority perfected security interest in favor of the Collateral Agent for its benefit and as agent for and on behalf of the Secured Parties in all of the Securities Accounts and all financial assets and Securities Entitlements deposited or carried therein or credited thereto.</w:t>
      </w:r>
    </w:p>
    <w:p>
      <w:pPr>
        <w:pStyle w:val="Normal"/>
        <w:widowControl/>
        <w:jc w:val="both"/>
        <w:rPr>
          <w:sz w:val="24"/>
        </w:rPr>
      </w:pPr>
      <w:r>
        <w:rPr>
          <w:sz w:val="24"/>
        </w:rPr>
      </w:r>
    </w:p>
    <w:p>
      <w:pPr>
        <w:pStyle w:val="Normal"/>
        <w:widowControl/>
        <w:tabs>
          <w:tab w:val="clear" w:pos="720"/>
          <w:tab w:val="left" w:pos="2880" w:leader="none"/>
        </w:tabs>
        <w:ind w:firstLine="720" w:start="1440" w:end="0"/>
        <w:jc w:val="both"/>
        <w:rPr>
          <w:sz w:val="24"/>
        </w:rPr>
      </w:pPr>
      <w:r>
        <w:rPr>
          <w:sz w:val="24"/>
        </w:rPr>
        <w:t>(xiv)</w:t>
        <w:tab/>
        <w:t>Anything herein to the contrary notwithstanding, the Collateral Securities Intermediary will not be required to follow any instruction that would violate applicable law, decree, regulation or order of any governmental authority.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pPr>
      <w:r>
        <w:rPr>
          <w:sz w:val="24"/>
        </w:rPr>
        <w:t>(c)</w:t>
        <w:tab/>
        <w:t xml:space="preserve">All assets or property at any time held, maintained or, carried in, or credited or deposited to, the Securities Accounts shall constitute financial assets to be held by the Collateral Securities Intermediary for the Collateral Agent for the benefit of Enron and </w:t>
      </w:r>
      <w:r>
        <w:rPr>
          <w:strike/>
          <w:sz w:val="24"/>
        </w:rPr>
        <w:t>Grizzly</w:t>
      </w:r>
      <w:r>
        <w:rPr>
          <w:sz w:val="24"/>
        </w:rPr>
        <w:t xml:space="preserve"> </w:t>
      </w:r>
      <w:r>
        <w:rPr>
          <w:b/>
          <w:sz w:val="24"/>
          <w:u w:val="double"/>
        </w:rPr>
        <w:t>Roadrunner</w:t>
      </w:r>
      <w:r>
        <w:rPr>
          <w:sz w:val="24"/>
        </w:rPr>
        <w:t xml:space="preserve"> for the purposes and on the terms set forth in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(d)</w:t>
        <w:tab/>
        <w:t>If any Person asserts any lien, encumbrance or adverse claim (including any writ, garnishment, judgment, warrant of attachment, execution or similar process) against the Securities Accounts or any financial asset carried therein, the Collateral Securities Intermediary will promptly notify the Grantor and the Secured Parties thereof.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2.04.</w:t>
        <w:tab/>
      </w:r>
      <w:r>
        <w:rPr>
          <w:sz w:val="24"/>
          <w:u w:val="single"/>
        </w:rPr>
        <w:t>Investment of Collateral in the Securities Accounts</w:t>
      </w:r>
      <w:r>
        <w:fldChar w:fldCharType="begin"/>
      </w:r>
      <w:r>
        <w:rPr/>
        <w:instrText xml:space="preserve"> TC "Section 2.04.</w:instrText>
        <w:tab/>
        <w:instrText xml:space="preserve">Investment of Collateral in the Securities Accounts " \l 1 </w:instrText>
      </w:r>
      <w:r>
        <w:rPr/>
        <w:fldChar w:fldCharType="separate"/>
      </w:r>
      <w:r>
        <w:rPr/>
      </w:r>
      <w:r>
        <w:rPr/>
        <w:fldChar w:fldCharType="end"/>
      </w:r>
      <w:bookmarkStart w:id="6" w:name="__RefHeading___Toc492102440"/>
      <w:bookmarkEnd w:id="6"/>
      <w:r>
        <w:rPr>
          <w:sz w:val="24"/>
        </w:rPr>
        <w:t xml:space="preserve">.  The Collateral Securities Intermediary shall hold all Collateral in the Securities Accounts for further application in accordance with this Agreement.  The Collateral Agent shall (acting prior to the occurrence and continuance of a Security Agreement Event of Default in accordance with the investment request received by it from the Grantor) instruct the Collateral Securities Intermediary to, and upon receipt of such instructions from the Collateral Agent, the Collateral Securities Intermediary shall, invest any funds in the Cash Collateral Account in Permitted Investments in the name of the Collateral Securities Intermediary.  In the absence of any such further written request or approved direction, as applicable, from the Collateral Agent, the Collateral Agent hereby directs the Collateral Securities Intermediary to invest funds in the Cash Collateral Account in Permitted Investments described in clause (vi) of the definition of Permitted Investments or as otherwise directed by the Collateral Agent.  All Permitted Investments made by the Collateral Securities Intermediary in respect of this Agreement, and the net proceeds of the sale, liquidation or payment thereof, all interest thereon and all other income received or otherwise realized with respect thereto, shall be held in the applicable Securities Account, as Collateral until distributed pursuant to and in accordance with the Transaction Documents, the limited liability company agreement of Grantor or this Agreement, or transferred pursuant to entitlement orders given by the Collateral Agent.  Any earnings on Permitted Investments shall be solely for the account of the Grantor for tax purposes.  Any expenses related to making or selling or otherwise liquidating Permitted Investments shall be paid for with funds in the Cash Collateral Account.  If, at any time, any withdrawal from the Securities Accounts is to be made in accordance with the terms of this Agreement, the Collateral Securities Intermediary shall sell or otherwise liquidate such investments, as directed in writing by the Collateral Agent (acting prior to the occurrence of a Security Agreement Event of Default, in accordance with written instructions from the Grantor). </w:t>
      </w:r>
      <w:r>
        <w:rPr>
          <w:b/>
          <w:sz w:val="24"/>
        </w:rPr>
        <w:t xml:space="preserve"> </w:t>
      </w:r>
      <w:r>
        <w:rPr>
          <w:sz w:val="24"/>
        </w:rPr>
        <w:t>Neither the Collateral Agent nor the Collateral Securities Intermediary shall be liable for any depreciation in any Permitted Investment nor for any losses incurred in connection with any sale or other liquidation thereof.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2.05.</w:t>
        <w:tab/>
      </w:r>
      <w:r>
        <w:rPr>
          <w:sz w:val="24"/>
          <w:u w:val="single"/>
        </w:rPr>
        <w:t>Release of Collateral upon Termination</w:t>
      </w:r>
      <w:r>
        <w:fldChar w:fldCharType="begin"/>
      </w:r>
      <w:r>
        <w:rPr/>
        <w:instrText xml:space="preserve"> TC "Section 2.05.</w:instrText>
        <w:tab/>
        <w:instrText xml:space="preserve">Release of Collateral upon Termination" \l 1 </w:instrText>
      </w:r>
      <w:r>
        <w:rPr/>
        <w:fldChar w:fldCharType="separate"/>
      </w:r>
      <w:r>
        <w:rPr/>
      </w:r>
      <w:r>
        <w:rPr/>
        <w:fldChar w:fldCharType="end"/>
      </w:r>
      <w:bookmarkStart w:id="7" w:name="__RefHeading___Toc492102441"/>
      <w:bookmarkEnd w:id="7"/>
      <w:r>
        <w:rPr>
          <w:sz w:val="24"/>
        </w:rPr>
        <w:t>.  Subject to Section 9.09(b), upon full satisfaction of the Obligations, the Collateral Securities Intermediary shall promptly transfer to the Grantor all Collateral then remaining in the Securities Accounts.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2.06.</w:t>
        <w:tab/>
      </w:r>
      <w:r>
        <w:rPr>
          <w:sz w:val="24"/>
          <w:u w:val="single"/>
        </w:rPr>
        <w:t>Regarding Transfers, Etc. from Securities Accounts</w:t>
      </w:r>
      <w:r>
        <w:fldChar w:fldCharType="begin"/>
      </w:r>
      <w:r>
        <w:rPr/>
        <w:instrText xml:space="preserve"> XE "Section 2.06.</w:instrText>
        <w:tab/>
        <w:instrText xml:space="preserve">Regarding Transfers, Etc. from Collateral Securities Accounts" \f "User-Defined Index" </w:instrText>
      </w:r>
      <w:r>
        <w:rPr/>
        <w:fldChar w:fldCharType="separate"/>
      </w:r>
      <w:r>
        <w:rPr/>
      </w:r>
      <w:r>
        <w:rPr/>
        <w:fldChar w:fldCharType="end"/>
      </w:r>
      <w:bookmarkStart w:id="8" w:name="__RefHeading___Toc492102442"/>
      <w:bookmarkEnd w:id="8"/>
      <w:r>
        <w:rPr>
          <w:sz w:val="24"/>
        </w:rPr>
        <w:t>.  Notwithstanding any provision hereof to the contrary, all transfers, withdrawals and applications of funds and other financial assets in each Securities Account, all investments made from assets held or deposited in or credited to each Securities Account, all liquidations and sales of such investments and financial assets, and all other matters related to the Securities Accounts and the financial assets and Securities Entitlements held or carried therein or credited thereto, shall be accomplished by entitlement orders or other appropriate instructions from the Collateral Agent to the Collateral Securities Intermediary.  The Collateral Securities Intermediary shall not be responsible under, and shall not be required to monitor compliance with or take notice of, any other agreement among any of the Collateral Agent, the Secured Parties, and the Grantor.  In addition, in acting upon entitlement orders of the Collateral Agent, the Collateral Securities Intermediary shall not have any duty or responsibility to ascertain whether a Security Agreement Event of Default or any other circumstance or condition has occurred or exists.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pPr>
      <w:r>
        <w:rPr>
          <w:b/>
          <w:sz w:val="24"/>
        </w:rPr>
        <w:t>ARTICLE III</w:t>
      </w:r>
      <w:r>
        <w:rPr>
          <w:sz w:val="24"/>
        </w:rPr>
        <w:t>.</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sz w:val="24"/>
        </w:rPr>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sz w:val="24"/>
          <w:u w:val="single"/>
        </w:rPr>
        <w:t>Deposits into and Withdrawals from Securities Accounts</w:t>
      </w:r>
      <w:r>
        <w:fldChar w:fldCharType="begin"/>
      </w:r>
      <w:r>
        <w:rPr/>
        <w:instrText xml:space="preserve"> TC "ARTICLE III.Deposits into and Withdrawals from Securities Accounts" \l 1 </w:instrText>
      </w:r>
      <w:r>
        <w:rPr/>
        <w:fldChar w:fldCharType="separate"/>
      </w:r>
      <w:r>
        <w:rPr/>
      </w:r>
      <w:r>
        <w:rPr/>
        <w:fldChar w:fldCharType="end"/>
      </w:r>
      <w:bookmarkStart w:id="9" w:name="__RefHeading___Toc492102443"/>
      <w:bookmarkEnd w:id="9"/>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3.01.</w:t>
        <w:tab/>
      </w:r>
      <w:r>
        <w:rPr>
          <w:sz w:val="24"/>
          <w:u w:val="single"/>
        </w:rPr>
        <w:t>Deposits into Securities Accounts</w:t>
      </w:r>
      <w:r>
        <w:fldChar w:fldCharType="begin"/>
      </w:r>
      <w:r>
        <w:rPr/>
        <w:instrText xml:space="preserve"> TC "Section 3.01.</w:instrText>
        <w:tab/>
        <w:instrText xml:space="preserve">Deposits into Securities Accounts " \l 1 </w:instrText>
      </w:r>
      <w:r>
        <w:rPr/>
        <w:fldChar w:fldCharType="separate"/>
      </w:r>
      <w:r>
        <w:rPr/>
      </w:r>
      <w:r>
        <w:rPr/>
        <w:fldChar w:fldCharType="end"/>
      </w:r>
      <w:bookmarkStart w:id="10" w:name="__RefHeading___Toc492102444"/>
      <w:bookmarkEnd w:id="10"/>
      <w:r>
        <w:rPr>
          <w:sz w:val="24"/>
        </w:rPr>
        <w:t xml:space="preserve">. </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keepNext w:val="true"/>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b/>
          <w:sz w:val="24"/>
        </w:rPr>
      </w:pPr>
      <w:r>
        <w:rPr>
          <w:sz w:val="24"/>
        </w:rPr>
        <w:t>(a)</w:t>
        <w:tab/>
      </w:r>
      <w:r>
        <w:rPr>
          <w:sz w:val="24"/>
          <w:u w:val="single"/>
        </w:rPr>
        <w:t>Deposits into Securities Accounts</w:t>
      </w:r>
      <w:r>
        <w:rPr>
          <w:sz w:val="24"/>
        </w:rPr>
        <w:t xml:space="preserve">.  The Grantor shall, immediately upon receipt, deposit or cause to be deposited into the Cash Collateral Account any cash  received by the Grantor (including without limitation, the premium received in respect of the Enron Put Documents and all of the initial capital contributions of the members of the Grantor, after giving effect to the special distribution described in Section 4.1(a) of the Grantor’s amended and restated limited liability company agreement).  The Grantor shall, immediately upon receipt, deposit into the Common Stock Account any shares of Common Stock received by the Grantor (including without limitation any Common Stock received pursuant to the Enron Put Documents or the Stock Purchase Agreement), the Stock Purchase Agreement, the </w:t>
      </w:r>
      <w:r>
        <w:rPr>
          <w:strike/>
          <w:sz w:val="24"/>
        </w:rPr>
        <w:t>Grizzly</w:t>
      </w:r>
      <w:r>
        <w:rPr>
          <w:sz w:val="24"/>
        </w:rPr>
        <w:t xml:space="preserve"> </w:t>
      </w:r>
      <w:r>
        <w:rPr>
          <w:b/>
          <w:sz w:val="24"/>
          <w:u w:val="double"/>
        </w:rPr>
        <w:t>Roadrunner</w:t>
      </w:r>
      <w:r>
        <w:rPr>
          <w:sz w:val="24"/>
        </w:rPr>
        <w:t xml:space="preserve"> Debt Security, any promissory note or other instrument received by the Grantor during the term hereof evidencing an obligation of either of the Secured Parties to the Grantor (other than the </w:t>
      </w:r>
      <w:r>
        <w:rPr>
          <w:strike/>
          <w:sz w:val="24"/>
        </w:rPr>
        <w:t>Timberwolf</w:t>
      </w:r>
      <w:r>
        <w:rPr>
          <w:sz w:val="24"/>
        </w:rPr>
        <w:t xml:space="preserve"> </w:t>
      </w:r>
      <w:r>
        <w:rPr>
          <w:b/>
          <w:sz w:val="24"/>
          <w:u w:val="double"/>
        </w:rPr>
        <w:t>Bobcat</w:t>
      </w:r>
      <w:r>
        <w:rPr>
          <w:sz w:val="24"/>
        </w:rPr>
        <w:t xml:space="preserve"> Derivative Documents).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b/>
          <w:sz w:val="24"/>
        </w:rPr>
      </w:pPr>
      <w:r>
        <w:rPr>
          <w:b/>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pPr>
      <w:r>
        <w:rPr>
          <w:sz w:val="24"/>
        </w:rPr>
        <w:t>(b)</w:t>
        <w:tab/>
      </w:r>
      <w:r>
        <w:rPr>
          <w:sz w:val="24"/>
          <w:u w:val="single"/>
        </w:rPr>
        <w:t>Notice of Deposits</w:t>
      </w:r>
      <w:r>
        <w:rPr>
          <w:sz w:val="24"/>
        </w:rPr>
        <w:t>.  The Collateral Securities Intermediary shall notify the Secured Parties and the Grantor within two (2) Business Days after the receipt and deposit of each amount deposited into the Securities Accounts, setting forth in such notice the date of receipt, the amount of funds received, and the payor of such funds.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sz w:val="24"/>
        </w:rPr>
      </w:pPr>
      <w:r>
        <w:rPr>
          <w:sz w:val="24"/>
        </w:rPr>
        <w:t>Section 3.02.</w:t>
        <w:tab/>
      </w:r>
      <w:r>
        <w:rPr>
          <w:sz w:val="24"/>
          <w:u w:val="single"/>
        </w:rPr>
        <w:t>Payments from Securities Accounts</w:t>
      </w:r>
      <w:r>
        <w:rPr>
          <w:sz w:val="24"/>
        </w:rPr>
        <w:t>.</w:t>
      </w:r>
      <w:r>
        <w:fldChar w:fldCharType="begin"/>
      </w:r>
      <w:r>
        <w:rPr/>
        <w:instrText xml:space="preserve"> XE "Section 3.02.</w:instrText>
        <w:tab/>
        <w:instrText xml:space="preserve">Payments from Securities Accounts." \f "User-Defined Index" </w:instrText>
      </w:r>
      <w:r>
        <w:rPr/>
        <w:fldChar w:fldCharType="separate"/>
      </w:r>
      <w:r>
        <w:rPr/>
      </w:r>
      <w:r>
        <w:rPr/>
        <w:fldChar w:fldCharType="end"/>
      </w:r>
      <w:bookmarkStart w:id="11" w:name="__RefHeading___Toc492102445"/>
      <w:bookmarkEnd w:id="11"/>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pPr>
      <w:r>
        <w:rPr>
          <w:sz w:val="24"/>
        </w:rPr>
        <w:t>(a)</w:t>
        <w:tab/>
      </w:r>
      <w:r>
        <w:rPr>
          <w:sz w:val="24"/>
          <w:u w:val="single"/>
        </w:rPr>
        <w:t>Payments to Collateral Agent</w:t>
      </w:r>
      <w:r>
        <w:rPr>
          <w:sz w:val="24"/>
        </w:rPr>
        <w:t xml:space="preserve">.  If a Security Agreement Event of Default for the failure to pay any amount due from the Grantor to Enron or </w:t>
      </w:r>
      <w:r>
        <w:rPr>
          <w:strike/>
          <w:sz w:val="24"/>
        </w:rPr>
        <w:t>Grizzly</w:t>
      </w:r>
      <w:r>
        <w:rPr>
          <w:sz w:val="24"/>
        </w:rPr>
        <w:t xml:space="preserve"> </w:t>
      </w:r>
      <w:r>
        <w:rPr>
          <w:b/>
          <w:sz w:val="24"/>
          <w:u w:val="double"/>
        </w:rPr>
        <w:t>Roadrunner</w:t>
      </w:r>
      <w:r>
        <w:rPr>
          <w:sz w:val="24"/>
        </w:rPr>
        <w:t xml:space="preserve"> under the Transaction Documents has occurred and is continuing, then, within ten (10)</w:t>
      </w:r>
      <w:r>
        <w:rPr>
          <w:b/>
          <w:sz w:val="24"/>
        </w:rPr>
        <w:t xml:space="preserve"> </w:t>
      </w:r>
      <w:r>
        <w:rPr>
          <w:sz w:val="24"/>
        </w:rPr>
        <w:t xml:space="preserve">Business Days after receipt by the Collateral Securities Intermediary of written instructions from the Collateral Agent, the Collateral Securities Intermediary  shall transfer to the Collateral Agent on behalf of Enron and </w:t>
      </w:r>
      <w:r>
        <w:rPr>
          <w:strike/>
          <w:sz w:val="24"/>
        </w:rPr>
        <w:t>Grizzly</w:t>
      </w:r>
      <w:r>
        <w:rPr>
          <w:sz w:val="24"/>
        </w:rPr>
        <w:t xml:space="preserve"> </w:t>
      </w:r>
      <w:r>
        <w:rPr>
          <w:b/>
          <w:sz w:val="24"/>
          <w:u w:val="double"/>
        </w:rPr>
        <w:t>Roadrunner</w:t>
      </w:r>
      <w:r>
        <w:rPr>
          <w:sz w:val="24"/>
        </w:rPr>
        <w:t xml:space="preserve"> (but only to the extent of Collateral in the Securities Accounts) an amount equal to the aggregate amount then due and payable under the Transaction Documents, first from the Cash Account, then, subject to compliance with applicable laws, from the liquidation of the assets then held in the Common Stock Account.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pPr>
      <w:r>
        <w:rPr>
          <w:sz w:val="24"/>
        </w:rPr>
        <w:t>(b)</w:t>
        <w:tab/>
      </w:r>
      <w:r>
        <w:rPr>
          <w:sz w:val="24"/>
          <w:u w:val="single"/>
        </w:rPr>
        <w:t>Payments to Grantor</w:t>
      </w:r>
      <w:r>
        <w:rPr>
          <w:sz w:val="24"/>
        </w:rPr>
        <w:t xml:space="preserve">.  So long as no Security Agreement Event of Default has occurred and is continuing then upon the receipt by the Collateral Agent of a certificate from an authorized officer of the Grantor and Enron certifying that the Grantor is entitled to payment of amounts due under and pursuant to the Transaction Documents, the Collateral Agent shall promptly direct, in writing, the Collateral Securities Intermediary to make such proposed payment and the Collateral Securities Intermediary shall transfer to an account designated by the Grantor an amount equal to lesser of (A) the amount of such proposed transfer and (B) the amount then on deposit in the Securities Accounts.  The Grantor shall deliver to Enron and </w:t>
      </w:r>
      <w:r>
        <w:rPr>
          <w:strike/>
          <w:sz w:val="24"/>
        </w:rPr>
        <w:t>Grizzly</w:t>
      </w:r>
      <w:r>
        <w:rPr>
          <w:sz w:val="24"/>
        </w:rPr>
        <w:t xml:space="preserve"> </w:t>
      </w:r>
      <w:r>
        <w:rPr>
          <w:b/>
          <w:sz w:val="24"/>
          <w:u w:val="double"/>
        </w:rPr>
        <w:t>Roadrunner</w:t>
      </w:r>
      <w:r>
        <w:rPr>
          <w:sz w:val="24"/>
        </w:rPr>
        <w:t xml:space="preserve"> a copy of any certificate delivered to the Collateral Agent pursuant to this clause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b/>
          <w:sz w:val="24"/>
        </w:rPr>
        <w:t>ARTICLE IV.</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sz w:val="24"/>
        </w:rPr>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sz w:val="24"/>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12" w:name="__RefHeading___Toc492102446"/>
      <w:bookmarkEnd w:id="12"/>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sz w:val="24"/>
        </w:rPr>
      </w:pPr>
      <w:r>
        <w:rPr>
          <w:sz w:val="24"/>
        </w:rPr>
        <w:t>In order to induce the Collateral Agent and the Securities Intermediary to accept this Agreement, the Grantor represents and warrants to the Collateral Agent and the Securities Intermediary on the date hereof and on each date that any asset is transferred to either Securities Account (whether such asset is acquired after the date hereof or in exchange or in substitution for existing Collateral) which representations and warranties will survive the creation and payment of the Obligations that: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4.01</w:t>
        <w:tab/>
      </w:r>
      <w:r>
        <w:rPr>
          <w:sz w:val="24"/>
          <w:u w:val="single"/>
        </w:rPr>
        <w:t>Ownership of Collateral; Encumbrances; Valid and Binding Agreement</w:t>
      </w:r>
      <w:r>
        <w:fldChar w:fldCharType="begin"/>
      </w:r>
      <w:r>
        <w:rPr/>
        <w:instrText xml:space="preserve"> TC "Section 4.01</w:instrText>
        <w:tab/>
        <w:instrText xml:space="preserve">Ownership of Collateral; Encumbrances; Valid and Binding Agreement " \l 1 </w:instrText>
      </w:r>
      <w:r>
        <w:rPr/>
        <w:fldChar w:fldCharType="separate"/>
      </w:r>
      <w:r>
        <w:rPr/>
      </w:r>
      <w:r>
        <w:rPr/>
        <w:fldChar w:fldCharType="end"/>
      </w:r>
      <w:bookmarkStart w:id="13" w:name="__RefHeading___Toc492102447"/>
      <w:bookmarkEnd w:id="13"/>
      <w:r>
        <w:rPr>
          <w:sz w:val="24"/>
        </w:rPr>
        <w:t>.  The Grantor is the legal and beneficial owner of the Collateral free and clear of any adverse claim, lien, security interest or other charge or encumbrance except for the security interest created by this Agreement, and the Grantor has full right, power and authority to execute, deliver and perform this Agreement and to pledge, assign and grant a security interest in the Collateral to the Collateral Agent.  This Agreement constitutes a legal, valid and binding obligation of the Grantor enforceable against the Grantor in accordance with its terms.  The execution, delivery and performance of this Agreement are within the Grantor’s powers, have been duly authorized by all necessary action of the Grantor, and will not violate or constitute a default under the terms of any contract, agreement, law, regulation, order, injunction, judgment, decree or writ to which Grantor is a party or to which it or any of its properties are subject and does not require the consent or approval of any other Person.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4.02</w:t>
        <w:tab/>
      </w:r>
      <w:r>
        <w:rPr>
          <w:sz w:val="24"/>
          <w:u w:val="single"/>
        </w:rPr>
        <w:t>No Required Consent</w:t>
      </w:r>
      <w:r>
        <w:rPr>
          <w:sz w:val="24"/>
        </w:rPr>
        <w:t xml:space="preserve">. </w:t>
      </w:r>
      <w:r>
        <w:fldChar w:fldCharType="begin"/>
      </w:r>
      <w:r>
        <w:rPr/>
        <w:instrText xml:space="preserve"> TC "Section 4.02</w:instrText>
        <w:tab/>
        <w:instrText xml:space="preserve">No Required Consent. " \l 1 </w:instrText>
      </w:r>
      <w:r>
        <w:rPr/>
        <w:fldChar w:fldCharType="separate"/>
      </w:r>
      <w:r>
        <w:rPr/>
      </w:r>
      <w:r>
        <w:rPr/>
        <w:fldChar w:fldCharType="end"/>
      </w:r>
      <w:bookmarkStart w:id="14" w:name="__RefHeading___Toc492102448"/>
      <w:bookmarkEnd w:id="14"/>
      <w:r>
        <w:rPr>
          <w:sz w:val="24"/>
        </w:rPr>
        <w:t xml:space="preserve">  Except for any filings that may be required under the Hart-Scott-Rodino Antitrust Improvements Act of 1976 or under any federal or state securities laws in connection with the disposition of Collateral by the Collateral Agent upon the Collateral Agent’s exercise of remedies hereunder, no authorization, consent, approval or other action by, and no notice to or filing with, any governmental authority or regulatory body is required for (i) the due execution, delivery and performance by the Grantor of this Agreement, (ii) the grant by the Grantor of the security interest granted by this Agreement, (iii) the perfection of such security interest or (iv) the exercise by the Collateral Agent of its rights and remedies under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4.03</w:t>
        <w:tab/>
      </w:r>
      <w:r>
        <w:rPr>
          <w:sz w:val="24"/>
          <w:u w:val="single"/>
        </w:rPr>
        <w:t>Pledged Securities</w:t>
      </w:r>
      <w:r>
        <w:rPr>
          <w:sz w:val="24"/>
        </w:rPr>
        <w:t xml:space="preserve">. </w:t>
      </w:r>
      <w:r>
        <w:fldChar w:fldCharType="begin"/>
      </w:r>
      <w:r>
        <w:rPr/>
        <w:instrText xml:space="preserve"> TC "Section 4.03</w:instrText>
        <w:tab/>
        <w:instrText xml:space="preserve">Pledged Securities. " \l 1 </w:instrText>
      </w:r>
      <w:r>
        <w:rPr/>
        <w:fldChar w:fldCharType="separate"/>
      </w:r>
      <w:r>
        <w:rPr/>
      </w:r>
      <w:r>
        <w:rPr/>
        <w:fldChar w:fldCharType="end"/>
      </w:r>
      <w:bookmarkStart w:id="15" w:name="__RefHeading___Toc492102449"/>
      <w:bookmarkEnd w:id="15"/>
      <w:r>
        <w:rPr>
          <w:sz w:val="24"/>
        </w:rPr>
        <w:t xml:space="preserve">  The securities pledged under this Agreement have been duly authorized and validly issued, and are fully paid and non-assessable.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4.04</w:t>
        <w:tab/>
      </w:r>
      <w:r>
        <w:rPr>
          <w:sz w:val="24"/>
          <w:u w:val="single"/>
        </w:rPr>
        <w:t>First Priority Security Interest</w:t>
      </w:r>
      <w:r>
        <w:rPr>
          <w:sz w:val="24"/>
        </w:rPr>
        <w:t xml:space="preserve">. </w:t>
      </w:r>
      <w:r>
        <w:fldChar w:fldCharType="begin"/>
      </w:r>
      <w:r>
        <w:rPr/>
        <w:instrText xml:space="preserve"> TC "Section 4.04</w:instrText>
        <w:tab/>
        <w:instrText xml:space="preserve">First Priority Security Interest. " \l 1 </w:instrText>
      </w:r>
      <w:r>
        <w:rPr/>
        <w:fldChar w:fldCharType="separate"/>
      </w:r>
      <w:r>
        <w:rPr/>
      </w:r>
      <w:r>
        <w:rPr/>
        <w:fldChar w:fldCharType="end"/>
      </w:r>
      <w:bookmarkStart w:id="16" w:name="__RefHeading___Toc492102450"/>
      <w:bookmarkEnd w:id="16"/>
      <w:r>
        <w:rPr>
          <w:sz w:val="24"/>
        </w:rPr>
        <w:t xml:space="preserve">  The pledge of the Collateral pursuant to this Agreement creates a valid and perfected first priority security interest in the Collateral, enforceable against the Grantor and all third parties and securing payment of the Obligations.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b/>
          <w:sz w:val="24"/>
        </w:rPr>
        <w:t>ARTICLE V.</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sz w:val="24"/>
        </w:rPr>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sz w:val="24"/>
          <w:u w:val="single"/>
        </w:rPr>
        <w:t>Covenants and Agreements</w:t>
      </w:r>
      <w:r>
        <w:fldChar w:fldCharType="begin"/>
      </w:r>
      <w:r>
        <w:rPr/>
        <w:instrText xml:space="preserve"> TC "ARTICLE V.Covenants and Agreements" \l 1 </w:instrText>
      </w:r>
      <w:r>
        <w:rPr/>
        <w:fldChar w:fldCharType="separate"/>
      </w:r>
      <w:r>
        <w:rPr/>
      </w:r>
      <w:r>
        <w:rPr/>
        <w:fldChar w:fldCharType="end"/>
      </w:r>
      <w:bookmarkStart w:id="17" w:name="__RefHeading___Toc492102451"/>
      <w:bookmarkEnd w:id="17"/>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sz w:val="24"/>
        </w:rPr>
      </w:pPr>
      <w:r>
        <w:rPr>
          <w:sz w:val="24"/>
        </w:rPr>
        <w:t>The Grantor will at all times comply with the covenants and agreements contained in this Article V, from the date hereof and for so long as any part of the Obligations under the Transaction Documents are outstanding.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5.01</w:t>
        <w:tab/>
      </w:r>
      <w:r>
        <w:rPr>
          <w:sz w:val="24"/>
          <w:u w:val="single"/>
        </w:rPr>
        <w:t>Sale, Disposition or Encumbrance of Collateral</w:t>
      </w:r>
      <w:r>
        <w:fldChar w:fldCharType="begin"/>
      </w:r>
      <w:r>
        <w:rPr/>
        <w:instrText xml:space="preserve"> TC "Section 5.01</w:instrText>
        <w:tab/>
        <w:instrText xml:space="preserve">Sale, Disposition or Encumbrance of Collateral " \l 1 </w:instrText>
      </w:r>
      <w:r>
        <w:rPr/>
        <w:fldChar w:fldCharType="separate"/>
      </w:r>
      <w:r>
        <w:rPr/>
      </w:r>
      <w:r>
        <w:rPr/>
        <w:fldChar w:fldCharType="end"/>
      </w:r>
      <w:bookmarkStart w:id="18" w:name="__RefHeading___Toc492102452"/>
      <w:bookmarkEnd w:id="18"/>
      <w:r>
        <w:rPr>
          <w:sz w:val="24"/>
        </w:rPr>
        <w:t>.  Except as provided in this Agreement, the Grantor will not in any way encumber any of the Collateral (or permit or suffer any of the Collateral to be encumbered) or sell, pledge, assign, lend or otherwise dispose of or transfer any of the Collateral to or in favor of any Person other than the Secured Parties.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5.02</w:t>
        <w:tab/>
      </w:r>
      <w:r>
        <w:rPr>
          <w:sz w:val="24"/>
          <w:u w:val="single"/>
        </w:rPr>
        <w:t>Payment of Taxes and Liens</w:t>
      </w:r>
      <w:r>
        <w:rPr>
          <w:sz w:val="24"/>
        </w:rPr>
        <w:t xml:space="preserve">. </w:t>
      </w:r>
      <w:r>
        <w:fldChar w:fldCharType="begin"/>
      </w:r>
      <w:r>
        <w:rPr/>
        <w:instrText xml:space="preserve"> TC "Section 5.02</w:instrText>
        <w:tab/>
        <w:instrText xml:space="preserve">Payment of Taxes and Liens. " \l 1 </w:instrText>
      </w:r>
      <w:r>
        <w:rPr/>
        <w:fldChar w:fldCharType="separate"/>
      </w:r>
      <w:r>
        <w:rPr/>
      </w:r>
      <w:r>
        <w:rPr/>
        <w:fldChar w:fldCharType="end"/>
      </w:r>
      <w:bookmarkStart w:id="19" w:name="__RefHeading___Toc492102453"/>
      <w:bookmarkEnd w:id="19"/>
      <w:r>
        <w:rPr>
          <w:sz w:val="24"/>
        </w:rPr>
        <w:t xml:space="preserve">  Grantor will pay prior to delinquency all taxes, charges, liens and assessments against the Collateral.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5.03</w:t>
        <w:tab/>
      </w:r>
      <w:r>
        <w:rPr>
          <w:sz w:val="24"/>
          <w:u w:val="single"/>
        </w:rPr>
        <w:t>Records and Information</w:t>
      </w:r>
      <w:r>
        <w:rPr>
          <w:sz w:val="24"/>
        </w:rPr>
        <w:t xml:space="preserve">. </w:t>
      </w:r>
      <w:r>
        <w:fldChar w:fldCharType="begin"/>
      </w:r>
      <w:r>
        <w:rPr/>
        <w:instrText xml:space="preserve"> TC "Section 5.03</w:instrText>
        <w:tab/>
        <w:instrText xml:space="preserve">Records and Information. " \l 1 </w:instrText>
      </w:r>
      <w:r>
        <w:rPr/>
        <w:fldChar w:fldCharType="separate"/>
      </w:r>
      <w:r>
        <w:rPr/>
      </w:r>
      <w:r>
        <w:rPr/>
        <w:fldChar w:fldCharType="end"/>
      </w:r>
      <w:bookmarkStart w:id="20" w:name="__RefHeading___Toc492102454"/>
      <w:bookmarkEnd w:id="20"/>
      <w:r>
        <w:rPr>
          <w:sz w:val="24"/>
        </w:rPr>
        <w:t xml:space="preserve">  The Grantor shall keep accurate and complete records of the Collateral (including proceeds, payments, distributions, income and profits). The Grantor will promptly provide written notice to the Secured Parties of all information which in any way relates to or affects the filing of any financing statement or other public notices or recordings, or the delivery and possession of items of Collateral for the purpose of perfecting a security interest in the Collateral.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5.04</w:t>
        <w:tab/>
      </w:r>
      <w:r>
        <w:rPr>
          <w:sz w:val="24"/>
          <w:u w:val="single"/>
        </w:rPr>
        <w:t>Stock Powers</w:t>
      </w:r>
      <w:r>
        <w:rPr>
          <w:sz w:val="24"/>
        </w:rPr>
        <w:t xml:space="preserve">. </w:t>
      </w:r>
      <w:r>
        <w:fldChar w:fldCharType="begin"/>
      </w:r>
      <w:r>
        <w:rPr/>
        <w:instrText xml:space="preserve"> TC "Section 5.04</w:instrText>
        <w:tab/>
        <w:instrText xml:space="preserve">Stock Powers. " \l 1 </w:instrText>
      </w:r>
      <w:r>
        <w:rPr/>
        <w:fldChar w:fldCharType="separate"/>
      </w:r>
      <w:r>
        <w:rPr/>
      </w:r>
      <w:r>
        <w:rPr/>
        <w:fldChar w:fldCharType="end"/>
      </w:r>
      <w:bookmarkStart w:id="21" w:name="__RefHeading___Toc492102455"/>
      <w:bookmarkEnd w:id="21"/>
      <w:r>
        <w:rPr>
          <w:sz w:val="24"/>
        </w:rPr>
        <w:t xml:space="preserve">  The Grantor shall furnish to the Collateral Agent and the Collateral Securities Intermediary such stock powers and other instruments as may be required by the Collateral Agent to assure the transferability of the Collateral when and as often as may be requested by the Collateral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5.05</w:t>
        <w:tab/>
      </w:r>
      <w:r>
        <w:rPr>
          <w:sz w:val="24"/>
          <w:u w:val="single"/>
        </w:rPr>
        <w:t>Reimbursement of Expenses</w:t>
      </w:r>
      <w:r>
        <w:rPr>
          <w:sz w:val="24"/>
        </w:rPr>
        <w:t xml:space="preserve">. </w:t>
      </w:r>
      <w:r>
        <w:fldChar w:fldCharType="begin"/>
      </w:r>
      <w:r>
        <w:rPr/>
        <w:instrText xml:space="preserve"> TC "Section 5.05</w:instrText>
        <w:tab/>
        <w:instrText xml:space="preserve">Reimbursement of Expenses. " \l 1 </w:instrText>
      </w:r>
      <w:r>
        <w:rPr/>
        <w:fldChar w:fldCharType="separate"/>
      </w:r>
      <w:r>
        <w:rPr/>
      </w:r>
      <w:r>
        <w:rPr/>
        <w:fldChar w:fldCharType="end"/>
      </w:r>
      <w:bookmarkStart w:id="22" w:name="__RefHeading___Toc492102456"/>
      <w:bookmarkEnd w:id="22"/>
      <w:r>
        <w:rPr>
          <w:sz w:val="24"/>
        </w:rPr>
        <w:t xml:space="preserve">  Grantor will pay to the Secured Parties all advances, charges, costs and expenses (including, without limitation, all costs and expenses of holding, preparing for sale and selling, collecting or otherwise realizing upon the Collateral if a Security Agreement Event of Default has occurred and is continuing and all attorneys' fees, legal expenses and court costs) incurred by the Secured Parties in connection with the exercise of their respective rights and remedies hereunder.  The Grantor agrees to indemnify and hold the Secured Parties harmless from and against and covenants to defend the Secured Parties against any and all losses, damages, claims, costs, penalties, liabilities and expenses, including, without limitation, court costs and attorneys' fees, incurred because of, incident to, or with respect to the Collateral (including, without limitation, any exercise of rights or remedies in connection therewith).  All amounts for which the Grantor is liable pursuant to this Section 5.05 shall be due and payable by the Grantor to the Secured Parties upon demand.  If the Grantor fails to make such payment upon demand (or if demand is not made due to an injunction or stay arising from bankruptcy or other proceedings) and a Secured Party pays such amount, the same shall be due and payable by the Grantor to such Secured Party, plus interest thereon from the date of the Secured Party's demand (or from the date of the Secured Party's payment if demand is not made due to such proceedings) at the Applicable Rate.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5.06</w:t>
        <w:tab/>
      </w:r>
      <w:r>
        <w:rPr>
          <w:sz w:val="24"/>
          <w:u w:val="single"/>
        </w:rPr>
        <w:t>Further Assurances</w:t>
      </w:r>
      <w:r>
        <w:rPr>
          <w:sz w:val="24"/>
        </w:rPr>
        <w:t xml:space="preserve">.  </w:t>
      </w:r>
      <w:r>
        <w:fldChar w:fldCharType="begin"/>
      </w:r>
      <w:r>
        <w:rPr/>
        <w:instrText xml:space="preserve"> TC "Section 5.06</w:instrText>
        <w:tab/>
        <w:instrText xml:space="preserve">Further Assurances.  " \l 1 </w:instrText>
      </w:r>
      <w:r>
        <w:rPr/>
        <w:fldChar w:fldCharType="separate"/>
      </w:r>
      <w:r>
        <w:rPr/>
      </w:r>
      <w:r>
        <w:rPr/>
        <w:fldChar w:fldCharType="end"/>
      </w:r>
      <w:bookmarkStart w:id="23" w:name="__RefHeading___Toc492102457"/>
      <w:bookmarkEnd w:id="23"/>
      <w:r>
        <w:rPr>
          <w:sz w:val="24"/>
        </w:rPr>
        <w:t>Upon the request of the Collateral Agent, the Grantor shall (at the Grantor's expense) execute and deliver all such assignments, certificates, instruments, securities, financing statements, notifications to financial institutions, securities intermediaries, clearing corporations, issuers of securities or other third parties or other documents and give further assurances and do all other acts and things as the Collateral Agent may reasonably request to perfect the Collateral Agent's interest in the Collateral or to protect, enforce or otherwise effect the Collateral Agent's rights and remedies hereunder.  Without limitation to the foregoing, the Grantor's obligations shall include the duty from time to time, upon request of the Collateral Agent, (a) to enter into such agreements with securities intermediaries, issuers or other persons, to provide the Collateral Agent with “control” (as defined in Section 8-106 of the Code) of the Collateral (including, without limitation agreements wherein a securities intermediary agrees to the "entitlement orders" (as defined in Section 8-102(8) of the Code) from the Collateral Agent without further consent by any other Person) and to cause the Collateral Agent to be a “protected purchaser” (as defined in Section 8-303 of the Code), and (b) to amend, supplement, modify or amend and restate this Agreement and any financing statements covering the Collateral (and any other documents associated with this Agreement or the matters contemplated hereby) in order to more accurately describe the Collateral or in order to more fully perfect the security agreement herein granted and protect the first priority status thereof.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5.07</w:t>
        <w:tab/>
      </w:r>
      <w:r>
        <w:rPr>
          <w:sz w:val="24"/>
          <w:u w:val="single"/>
        </w:rPr>
        <w:t>Voting and Other Consensual Rights</w:t>
      </w:r>
      <w:r>
        <w:rPr>
          <w:sz w:val="24"/>
        </w:rPr>
        <w:t xml:space="preserve">. </w:t>
      </w:r>
      <w:r>
        <w:fldChar w:fldCharType="begin"/>
      </w:r>
      <w:r>
        <w:rPr/>
        <w:instrText xml:space="preserve"> TC "Section 5.07</w:instrText>
        <w:tab/>
        <w:instrText xml:space="preserve">Voting and Other Consensual Rights. " \l 1 </w:instrText>
      </w:r>
      <w:r>
        <w:rPr/>
        <w:fldChar w:fldCharType="separate"/>
      </w:r>
      <w:r>
        <w:rPr/>
      </w:r>
      <w:r>
        <w:rPr/>
        <w:fldChar w:fldCharType="end"/>
      </w:r>
      <w:bookmarkStart w:id="24" w:name="__RefHeading___Toc492102458"/>
      <w:bookmarkEnd w:id="24"/>
      <w:r>
        <w:rPr>
          <w:sz w:val="24"/>
        </w:rPr>
        <w:t xml:space="preserve">  Subject to the limitations set forth in this Section 5.07 and in Subsection 7.05(c), the Grantor shall be entitled to exercise any and all voting and other consensual rights pertaining to the Collateral or any part thereof for any purpose not inconsistent with the terms of this Agreement; </w:t>
      </w:r>
      <w:r>
        <w:rPr>
          <w:sz w:val="24"/>
          <w:u w:val="single"/>
        </w:rPr>
        <w:t>provided</w:t>
      </w:r>
      <w:r>
        <w:rPr>
          <w:sz w:val="24"/>
        </w:rPr>
        <w:t xml:space="preserve"> that, to the extent the Grantor is entitled to exercise such rights, the Grantor shall not exercise or refrain from exercising any such right if such action would have a material adverse effect on the value of the Collateral or any part thereof, and, </w:t>
      </w:r>
      <w:r>
        <w:rPr>
          <w:sz w:val="24"/>
          <w:u w:val="single"/>
        </w:rPr>
        <w:t>provided</w:t>
      </w:r>
      <w:r>
        <w:rPr>
          <w:sz w:val="24"/>
        </w:rPr>
        <w:t xml:space="preserve">, </w:t>
      </w:r>
      <w:r>
        <w:rPr>
          <w:sz w:val="24"/>
          <w:u w:val="single"/>
        </w:rPr>
        <w:t>further</w:t>
      </w:r>
      <w:r>
        <w:rPr>
          <w:sz w:val="24"/>
        </w:rPr>
        <w:t>, that upon request of the Collateral Agent at any time or from time to time, the Grantor shall give the Collateral Agent prompt written notice of the manner in which the Grantor has exercised, or the reasons for refraining from exercising, any such right.  Notwithstanding anything to the contrary contained herein, any time when any of the Collateral comprising Common Stock of Enron (the “</w:t>
      </w:r>
      <w:r>
        <w:rPr>
          <w:sz w:val="24"/>
          <w:u w:val="single"/>
        </w:rPr>
        <w:t>Grantor Enron Shares</w:t>
      </w:r>
      <w:r>
        <w:rPr>
          <w:sz w:val="24"/>
        </w:rPr>
        <w:t>”) is entitled, in the hands of the Grantor, to be voted at any meeting of shareholders, or to consent in writing to the taking of any corporate action, then the Grantor shall vote, cause a proxy to be given instructing any attorney-in-fact to vote or give written consent with respect to, such Grantor Enron Shares to the extent necessary to cause such Grantor Enron Shares then held by the Grantor to be voted in respect of each matter considered at such meeting or in such written consent in the same proportions (whether for, against or abstaining) as the other shares of Enron Common Stock are voted at such meeting or in such written consent of solicitation of written consents.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b/>
          <w:sz w:val="24"/>
        </w:rPr>
      </w:pPr>
      <w:r>
        <w:rPr>
          <w:b/>
          <w:sz w:val="24"/>
        </w:rPr>
        <w:t>ARTICLE VI.</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b/>
          <w:sz w:val="24"/>
        </w:rPr>
      </w:pPr>
      <w:r>
        <w:rPr>
          <w:b/>
          <w:sz w:val="24"/>
        </w:rPr>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u w:val="single"/>
        </w:rPr>
      </w:pPr>
      <w:r>
        <w:rPr>
          <w:sz w:val="24"/>
          <w:u w:val="single"/>
        </w:rPr>
        <w:t xml:space="preserve">Rights, Duties and Powers of the Collateral Agent, Enron and </w:t>
      </w:r>
      <w:r>
        <w:rPr>
          <w:strike/>
          <w:sz w:val="24"/>
          <w:u w:val="single"/>
        </w:rPr>
        <w:t>Grizzly</w:t>
      </w:r>
      <w:r>
        <w:rPr>
          <w:sz w:val="24"/>
          <w:u w:val="single"/>
        </w:rPr>
        <w:t xml:space="preserve"> </w:t>
      </w:r>
      <w:r>
        <w:rPr>
          <w:b/>
          <w:sz w:val="24"/>
          <w:u w:val="double"/>
        </w:rPr>
        <w:t>Roadrunner</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fldChar w:fldCharType="begin"/>
      </w:r>
      <w:r>
        <w:rPr/>
        <w:instrText xml:space="preserve"> TC "ARTICLE VI.Rights, Duties and Powers of the Collateral Agent, Enron and Roadrunner" \l 1 </w:instrText>
      </w:r>
      <w:r>
        <w:rPr/>
        <w:fldChar w:fldCharType="separate"/>
      </w:r>
      <w:r>
        <w:rPr/>
      </w:r>
      <w:r>
        <w:rPr/>
        <w:fldChar w:fldCharType="end"/>
      </w:r>
      <w:bookmarkStart w:id="25" w:name="__RefHeading___Toc492102459"/>
      <w:bookmarkEnd w:id="25"/>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tab/>
        <w:t>The following rights, duties and powers of the Secured Parties are applicable irrespective of whether a Security Agreement Event of Default occurs and is continuing: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6.01</w:t>
        <w:tab/>
      </w:r>
      <w:r>
        <w:rPr>
          <w:sz w:val="24"/>
          <w:u w:val="single"/>
        </w:rPr>
        <w:t>Discharge Encumbrances</w:t>
      </w:r>
      <w:r>
        <w:rPr>
          <w:sz w:val="24"/>
        </w:rPr>
        <w:t xml:space="preserve">. </w:t>
      </w:r>
      <w:r>
        <w:fldChar w:fldCharType="begin"/>
      </w:r>
      <w:r>
        <w:rPr/>
        <w:instrText xml:space="preserve"> TC "Section 6.01</w:instrText>
        <w:tab/>
        <w:instrText xml:space="preserve">Discharge Encumbrances. " \l 1 </w:instrText>
      </w:r>
      <w:r>
        <w:rPr/>
        <w:fldChar w:fldCharType="separate"/>
      </w:r>
      <w:r>
        <w:rPr/>
      </w:r>
      <w:r>
        <w:rPr/>
        <w:fldChar w:fldCharType="end"/>
      </w:r>
      <w:bookmarkStart w:id="26" w:name="__RefHeading___Toc492102460"/>
      <w:bookmarkEnd w:id="26"/>
      <w:r>
        <w:rPr>
          <w:sz w:val="24"/>
        </w:rPr>
        <w:t xml:space="preserve"> Each Secured Party may, at its option, discharge any taxes, liens, security interests or other encumbrances at any time levied or placed on the Collateral.  The Grantor agrees to reimburse the Secured Parties upon demand for any payment so made, plus interest thereon from the date of the Collateral Agent's demand at the Applicable Rate.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b/>
          <w:sz w:val="24"/>
        </w:rPr>
      </w:pPr>
      <w:r>
        <w:rPr>
          <w:sz w:val="24"/>
        </w:rPr>
        <w:t>Section 6.02</w:t>
        <w:tab/>
      </w:r>
      <w:r>
        <w:rPr>
          <w:sz w:val="24"/>
          <w:u w:val="single"/>
        </w:rPr>
        <w:t>Transfer of Collateral</w:t>
      </w:r>
      <w:r>
        <w:rPr>
          <w:sz w:val="24"/>
        </w:rPr>
        <w:t xml:space="preserve">. </w:t>
      </w:r>
      <w:r>
        <w:fldChar w:fldCharType="begin"/>
      </w:r>
      <w:r>
        <w:rPr/>
        <w:instrText xml:space="preserve"> TC "Section 6.02</w:instrText>
        <w:tab/>
        <w:instrText xml:space="preserve">Transfer of Collateral. " \l 1 </w:instrText>
      </w:r>
      <w:r>
        <w:rPr/>
        <w:fldChar w:fldCharType="separate"/>
      </w:r>
      <w:r>
        <w:rPr/>
      </w:r>
      <w:r>
        <w:rPr/>
        <w:fldChar w:fldCharType="end"/>
      </w:r>
      <w:bookmarkStart w:id="27" w:name="__RefHeading___Toc492102461"/>
      <w:bookmarkEnd w:id="27"/>
      <w:r>
        <w:rPr>
          <w:sz w:val="24"/>
        </w:rPr>
        <w:t xml:space="preserve">  Each Secured Party may, but only in accordance with the Transaction Documents, transfer any or all of the Obligations, and to the extent of and in connection with any such transfer the Collateral Agent may transfer its interest in any or all of the Collateral.  In either case the Collateral Agent shall be fully discharged thereafter to the extent of such transfer.  Any transferee of the Collateral or successor Collateral Agent shall be vested with all rights, powers and remedies of the Collateral Agent hereunder.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b/>
          <w:sz w:val="24"/>
        </w:rPr>
      </w:pPr>
      <w:r>
        <w:rPr>
          <w:b/>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b/>
          <w:sz w:val="24"/>
        </w:rPr>
      </w:pPr>
      <w:r>
        <w:rPr>
          <w:sz w:val="24"/>
        </w:rPr>
        <w:t>Section 6.03</w:t>
        <w:tab/>
      </w:r>
      <w:r>
        <w:rPr>
          <w:sz w:val="24"/>
          <w:u w:val="single"/>
        </w:rPr>
        <w:t>Cumulative and Other Rights</w:t>
      </w:r>
      <w:r>
        <w:rPr>
          <w:sz w:val="24"/>
        </w:rPr>
        <w:t xml:space="preserve">.  </w:t>
      </w:r>
      <w:r>
        <w:fldChar w:fldCharType="begin"/>
      </w:r>
      <w:r>
        <w:rPr/>
        <w:instrText xml:space="preserve"> TC "Section 6.03</w:instrText>
        <w:tab/>
        <w:instrText xml:space="preserve">Cumulative and Other Rights.  " \l 1 </w:instrText>
      </w:r>
      <w:r>
        <w:rPr/>
        <w:fldChar w:fldCharType="separate"/>
      </w:r>
      <w:r>
        <w:rPr/>
      </w:r>
      <w:r>
        <w:rPr/>
        <w:fldChar w:fldCharType="end"/>
      </w:r>
      <w:bookmarkStart w:id="28" w:name="__RefHeading___Toc492102462"/>
      <w:bookmarkEnd w:id="28"/>
      <w:r>
        <w:rPr>
          <w:sz w:val="24"/>
        </w:rPr>
        <w:t xml:space="preserve"> The rights, powers and remedies of the Secured Parties hereunder are in addition to all rights, powers and remedies given by law or in equity.  The exercise by the Secured Parties of any one or more of the rights, powers and remedies herein shall not be construed as a waiver of any other rights, powers and remedies, including, without limitation any other rights of set off.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b/>
          <w:sz w:val="24"/>
        </w:rPr>
      </w:pPr>
      <w:r>
        <w:rPr>
          <w:b/>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sz w:val="24"/>
        </w:rPr>
      </w:pPr>
      <w:r>
        <w:rPr>
          <w:sz w:val="24"/>
        </w:rPr>
        <w:t>Section 6.04</w:t>
        <w:tab/>
      </w:r>
      <w:r>
        <w:rPr>
          <w:sz w:val="24"/>
          <w:u w:val="single"/>
        </w:rPr>
        <w:t>Disclaimer of Certain Duties</w:t>
      </w:r>
      <w:r>
        <w:rPr>
          <w:sz w:val="24"/>
        </w:rPr>
        <w:t xml:space="preserve">. </w:t>
      </w:r>
      <w:r>
        <w:fldChar w:fldCharType="begin"/>
      </w:r>
      <w:r>
        <w:rPr/>
        <w:instrText xml:space="preserve"> TC "Section 6.04</w:instrText>
        <w:tab/>
        <w:instrText xml:space="preserve">Disclaimer of Certain Duties. " \l 1 </w:instrText>
      </w:r>
      <w:r>
        <w:rPr/>
        <w:fldChar w:fldCharType="separate"/>
      </w:r>
      <w:r>
        <w:rPr/>
      </w:r>
      <w:r>
        <w:rPr/>
        <w:fldChar w:fldCharType="end"/>
      </w:r>
      <w:bookmarkStart w:id="29" w:name="__RefHeading___Toc492102463"/>
      <w:bookmarkEnd w:id="29"/>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 xml:space="preserve">(a) </w:t>
        <w:tab/>
        <w:t>The powers conferred upon the Secured Parties by this Agreement are to protect their respective interests in the Collateral and shall not impose any duty upon the Secured Parties to exercise any such powers.  The Grantor hereby agrees that the Secured Parties shall not be liable for, nor shall the Obligations be diminished by, any Secured Party's delay or failure to collect upon, foreclose, sell, take possession of or otherwise obtain value for the Collateral.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 xml:space="preserve">(b) </w:t>
        <w:tab/>
        <w:t>Except as may be expressly required in the Transaction Documents, this Agreement (including Section 7.02) or the Code, the Secured Parties shall be under no duty whatsoever to make or give any presentment, notice of dishonor, protest, demand for performance, notice of non-performance, notice of intent to accelerate, notice of acceleration, or other notice or demand in connection with any Collateral or the Obligations, or to take any steps necessary to preserve any rights against the Grantor or other Person. Grantor waives any right of marshaling in respect of any and all Collateral, and waives any right to require the Secured Parties to proceed against the Grantor or other Person, exhaust any Collateral or enforce any other remedy which the Secured Parties now have or may hereafter have against the Grantor or other Person.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6.05</w:t>
        <w:tab/>
      </w:r>
      <w:r>
        <w:rPr>
          <w:sz w:val="24"/>
          <w:u w:val="single"/>
        </w:rPr>
        <w:t>Modification of Obligations; Other Security</w:t>
      </w:r>
      <w:r>
        <w:rPr>
          <w:sz w:val="24"/>
        </w:rPr>
        <w:t xml:space="preserve">. </w:t>
      </w:r>
      <w:r>
        <w:fldChar w:fldCharType="begin"/>
      </w:r>
      <w:r>
        <w:rPr/>
        <w:instrText xml:space="preserve"> TC "Section 6.05</w:instrText>
        <w:tab/>
        <w:instrText xml:space="preserve">Modification of Obligations; Other Security." \l 1 </w:instrText>
      </w:r>
      <w:r>
        <w:rPr/>
        <w:fldChar w:fldCharType="separate"/>
      </w:r>
      <w:r>
        <w:rPr/>
      </w:r>
      <w:r>
        <w:rPr/>
        <w:fldChar w:fldCharType="end"/>
      </w:r>
      <w:bookmarkStart w:id="30" w:name="__RefHeading___Toc492102464"/>
      <w:bookmarkEnd w:id="30"/>
      <w:r>
        <w:rPr>
          <w:sz w:val="24"/>
        </w:rPr>
        <w:t xml:space="preserve"> Grantor waives (i) any and all notice of acceptance, creation, modification, or extension for any period of any instrument executed by the Grantor in connection with the Obligations and (ii) any defense of the Grantor by reason of disability, lack of authorization, cessation of the liability of the Grantor or for any other reason. Grantor authorizes the Secured Parties, without notice or demand and without any reservation of rights against Grantor and without affecting Grantor's liability hereunder, from time to time to (x) take and hold other property, other than the Collateral, as security for the Obligations, and exchange, enforce, waive and release any or all of the Collateral, (y) apply the Collateral in the manner permitted by this Agreement and (z) extend for any period, amend or modify, supplement, enforce, compromise, settle, waive or release the obligations of the Grantor or any agreement of such other Person with respect to any or all of the Obligations or Collateral.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6.06</w:t>
        <w:tab/>
      </w:r>
      <w:r>
        <w:rPr>
          <w:sz w:val="24"/>
          <w:u w:val="single"/>
        </w:rPr>
        <w:t>Waiver of Notice; Demand and Presentment</w:t>
      </w:r>
      <w:r>
        <w:rPr>
          <w:sz w:val="24"/>
        </w:rPr>
        <w:t xml:space="preserve">. </w:t>
      </w:r>
      <w:r>
        <w:fldChar w:fldCharType="begin"/>
      </w:r>
      <w:r>
        <w:rPr/>
        <w:instrText xml:space="preserve"> TC "Section 6.06</w:instrText>
        <w:tab/>
        <w:instrText xml:space="preserve">Waiver of Notice; Demand and Presentment. " \l 1 </w:instrText>
      </w:r>
      <w:r>
        <w:rPr/>
        <w:fldChar w:fldCharType="separate"/>
      </w:r>
      <w:r>
        <w:rPr/>
      </w:r>
      <w:r>
        <w:rPr/>
        <w:fldChar w:fldCharType="end"/>
      </w:r>
      <w:bookmarkStart w:id="31" w:name="__RefHeading___Toc492102465"/>
      <w:bookmarkEnd w:id="31"/>
      <w:r>
        <w:rPr>
          <w:sz w:val="24"/>
        </w:rPr>
        <w:t xml:space="preserve">  Except as may be expressly required in the Transaction Documents, this Agreement (including Section 7.02) or the Code, Grantor hereby waives any demand, notice of default,  presentment, protest and notice of dishonor as to any action taken by the Secured Parties in connection with this Agreement or the Transaction Documents or any document relating thereto.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6.07</w:t>
        <w:tab/>
      </w:r>
      <w:r>
        <w:rPr>
          <w:sz w:val="24"/>
          <w:u w:val="single"/>
        </w:rPr>
        <w:t>Custody and Preservation of the Collateral</w:t>
      </w:r>
      <w:r>
        <w:rPr>
          <w:sz w:val="24"/>
        </w:rPr>
        <w:t xml:space="preserve">. </w:t>
      </w:r>
      <w:r>
        <w:fldChar w:fldCharType="begin"/>
      </w:r>
      <w:r>
        <w:rPr/>
        <w:instrText xml:space="preserve"> TC "Section 6.07</w:instrText>
        <w:tab/>
        <w:instrText xml:space="preserve">Custody and Preservation of the Collateral. " \l 1 </w:instrText>
      </w:r>
      <w:r>
        <w:rPr/>
        <w:fldChar w:fldCharType="separate"/>
      </w:r>
      <w:r>
        <w:rPr/>
      </w:r>
      <w:r>
        <w:rPr/>
        <w:fldChar w:fldCharType="end"/>
      </w:r>
      <w:bookmarkStart w:id="32" w:name="__RefHeading___Toc492102466"/>
      <w:bookmarkEnd w:id="32"/>
      <w:r>
        <w:rPr>
          <w:sz w:val="24"/>
        </w:rPr>
        <w:t xml:space="preserve">  The Collateral Agent shall be deemed to have exercised reasonable care in the custody and preservation of the Collateral in its possession if the Collateral is accorded treatment substantially equal to that which comparable secured parties accord comparable collateral, it being understood and agreed, however, that the Collateral Agent shall not have responsibility for (i) ascertaining or taking action with respect to calls, conversions, exchanges, maturities, tenders or other matters relative to any Collateral, whether or not the Collateral Agent has or is deemed to have knowledge of such matters, or (ii) taking any necessary steps to preserve rights against Persons or entities with respect to any Collateral.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6.08</w:t>
        <w:tab/>
      </w:r>
      <w:r>
        <w:rPr>
          <w:sz w:val="24"/>
          <w:u w:val="single"/>
        </w:rPr>
        <w:t>Authority of Collateral Agent</w:t>
      </w:r>
      <w:r>
        <w:rPr>
          <w:sz w:val="24"/>
        </w:rPr>
        <w:t xml:space="preserve">. </w:t>
      </w:r>
      <w:r>
        <w:fldChar w:fldCharType="begin"/>
      </w:r>
      <w:r>
        <w:rPr/>
        <w:instrText xml:space="preserve"> TC "Section 6.08</w:instrText>
        <w:tab/>
        <w:instrText xml:space="preserve">Authority of Collateral Agent." \l 1 </w:instrText>
      </w:r>
      <w:r>
        <w:rPr/>
        <w:fldChar w:fldCharType="separate"/>
      </w:r>
      <w:r>
        <w:rPr/>
      </w:r>
      <w:r>
        <w:rPr/>
        <w:fldChar w:fldCharType="end"/>
      </w:r>
      <w:bookmarkStart w:id="33" w:name="__RefHeading___Toc492102467"/>
      <w:bookmarkEnd w:id="33"/>
      <w:r>
        <w:rPr>
          <w:sz w:val="24"/>
        </w:rPr>
        <w:t xml:space="preserve">  The Grantor acknowledges that the rights and responsibilities of the Collateral Agent under this Agreement with respect to any action taken by the Collateral Agent or the exercise or non-exercise by the Collateral Agent of any option, right, request, judgment or other right or remedy provided for herein or resulting or arising out of this Agreement shall be conclusively presumed to be as agent for Enron and </w:t>
      </w:r>
      <w:r>
        <w:rPr>
          <w:strike/>
          <w:sz w:val="24"/>
        </w:rPr>
        <w:t>Grizzly</w:t>
      </w:r>
      <w:r>
        <w:rPr>
          <w:sz w:val="24"/>
        </w:rPr>
        <w:t xml:space="preserve"> </w:t>
      </w:r>
      <w:r>
        <w:rPr>
          <w:b/>
          <w:sz w:val="24"/>
          <w:u w:val="double"/>
        </w:rPr>
        <w:t>Roadrunner</w:t>
      </w:r>
      <w:r>
        <w:rPr>
          <w:sz w:val="24"/>
        </w:rPr>
        <w:t xml:space="preserve"> with full and valid authority to so act or refrain from acting, and the Grantor shall be under no obligation or entitlement to make any inquiry respecting such authority.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sz w:val="24"/>
        </w:rPr>
      </w:pPr>
      <w:r>
        <w:rPr>
          <w:sz w:val="24"/>
        </w:rPr>
        <w:t>Section 6.09</w:t>
        <w:tab/>
      </w:r>
      <w:r>
        <w:rPr>
          <w:sz w:val="24"/>
          <w:u w:val="single"/>
        </w:rPr>
        <w:t>Rights and Duties of Collateral Agent</w:t>
      </w:r>
      <w:r>
        <w:rPr>
          <w:sz w:val="24"/>
        </w:rPr>
        <w:t xml:space="preserve">. </w:t>
      </w:r>
      <w:r>
        <w:fldChar w:fldCharType="begin"/>
      </w:r>
      <w:r>
        <w:rPr/>
        <w:instrText xml:space="preserve"> TC "Section 6.09</w:instrText>
        <w:tab/>
        <w:instrText xml:space="preserve">Rights and Duties of Collateral Agent. " \l 1 </w:instrText>
      </w:r>
      <w:r>
        <w:rPr/>
        <w:fldChar w:fldCharType="separate"/>
      </w:r>
      <w:r>
        <w:rPr/>
      </w:r>
      <w:r>
        <w:rPr/>
        <w:fldChar w:fldCharType="end"/>
      </w:r>
      <w:bookmarkStart w:id="34" w:name="__RefHeading___Toc492102468"/>
      <w:bookmarkEnd w:id="34"/>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(a)</w:t>
        <w:tab/>
        <w:t>The Collateral Agent undertakes to perform such duties and only such duties as are specifically set forth in this Agreement or the Code, as expressly modified by this Agreement, and no implied covenants or obligations shall be read into this Agreement against the Collateral Agent; and as to any matters not expressly pro</w:t>
        <w:softHyphen/>
        <w:t>vided for by this Agreement, the Collateral Agent shall not be required to take any action or exer</w:t>
        <w:softHyphen/>
        <w:t>cise any discretion, but, subject to Section 6.09(d) hereof, shall be required to act or to refrain from acting upon instructions of the Secured Parties and shall in all such cases be fully protected in acting, or in refraining from acting, hereunder in accordance with the instructions of the Secured Parties.  In connection with any duties, obligations or responsibilities of the Collateral Agent, pursuant to this Agreement, to provide instructions, directions, entitlement orders, notices or direction to the Collateral Securities Intermediary, the Collateral Agent shall only provide such instructions, directions, entitlement orders or notices as it is instructed to provide by instructions of the Secured Parties.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(b)</w:t>
        <w:tab/>
        <w:t>The Collateral Agent shall have no duty or responsibility to any person or entity for ensuring that applicable law has been complied with to transfer or create a security interest in any right, title or interest in or to, or in any right whatsoever in and to, any financial asset purportedly transferred to the Collateral Securities Intermediary or in which any security interest in any such financial assets has purportedly been transferred or assigned to the Collateral Agent; all such responsibility and liability shall be retained by the Grantor pursuant to the terms of this Agreement.  The standard of conduct for the Collateral Agent, in performing its duties pursuant to this Agreement shall be to act at all times without gross negligence or willful misconduct.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(c)</w:t>
        <w:tab/>
        <w:t xml:space="preserve">The Collateral Agent shall be entitled to rely upon any certificate, notice or other document (including any cable, telegram, telecopy or telex) believed by it to be genuine and to have been signed or sent by or on behalf of the Secured Parties, and upon advice and statements of legal counsel and other experts selected by the Collateral Agent.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(d)</w:t>
        <w:tab/>
        <w:t>No provision of this Agreement shall be con</w:t>
        <w:softHyphen/>
        <w:t>strued to relieve the Collateral Agent from liability for its own grossly negligent action, its own grossly negligent failure to act, or its own willful misconduct, except that: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108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(i)</w:t>
        <w:tab/>
        <w:t>the Collateral Agent shall not be liable for any error of judgment of an officer of the Collateral Agent, unless it shall be proved that such officer of the Collateral Agent was grossly negligent in ascertaining the pertinent facts;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(ii)</w:t>
        <w:tab/>
        <w:t xml:space="preserve">the Collateral Agent shall not be liable with respect to any action taken or omitted to be taken by it in good faith in accordance with the direction of the Secured Parties relating to the time, method and place of conducting any proceeding for any remedy available to the Collateral Agent, or exercising any trust or power conferred upon the Collateral Agent, under this Agreement;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(iii)</w:t>
        <w:tab/>
        <w:t xml:space="preserve">the Collateral Agent shall not be liable for any loss of profits, consequential, incidental, punitive, exemplary or indirect damages;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(iv)</w:t>
        <w:tab/>
        <w:t xml:space="preserve">the Collateral Agent shall not be deemed to have knowledge of the existence of any Security Agreement Event of Default until such time as it has received notification of such Security Agreement Event of Default from either of the Secured Parties or the Grantor; and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(v)</w:t>
        <w:tab/>
        <w:t>no provision of this Agreement shall require the Collateral Agent to expend or risk its own funds or other</w:t>
        <w:softHyphen/>
        <w:t>wise incur any financial liability in the performance of any of its duties hereunder, or in the exercise of any of its rights or powers, if it shall have reason</w:t>
        <w:softHyphen/>
        <w:t>able grounds for believing that repayment of such funds or adequate indemnity against such risk or liability is not reasonably assured to it.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(e)</w:t>
        <w:tab/>
        <w:t>The Collateral Agent shall be under no obligation to institute any suit, or to take any remedial proceeding under this Agreement, or to enter any appearance or in any way defend in any suit in which it may be made defendant, or in the enforcement of any rights or powers hereunder, if the Collateral Agent reasonably believes that it will not be adequately indemnified against any and all costs and expenses, outlays, and counsel fees and other reasonable disbursements and against all liability, except liability that is adjudicated to have resulted from its gross negligence or willful misconduct, in connection with any actions so taken.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(f)</w:t>
        <w:tab/>
        <w:t>Notwithstanding anything to the contrary contained herein, the Collateral Agent shall not be required to take, the Secured Parties shall not instruct the Collateral Agent to take, and the Collateral Agent shall not take, any action which is contrary to this Agreement or applicable law.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(g)</w:t>
        <w:tab/>
        <w:t>Whether or not therein expressly so provided, every provision of this Agreement relating to the conduct or affecting the eligibility of or affording protection to the Collateral Agent shall be subject to the provisions of this Section 6.09.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6.10</w:t>
        <w:tab/>
      </w:r>
      <w:r>
        <w:rPr>
          <w:sz w:val="24"/>
          <w:u w:val="single"/>
        </w:rPr>
        <w:t>Fees and Indemnity</w:t>
      </w:r>
      <w:r>
        <w:rPr>
          <w:sz w:val="24"/>
        </w:rPr>
        <w:t xml:space="preserve">. </w:t>
      </w:r>
      <w:r>
        <w:fldChar w:fldCharType="begin"/>
      </w:r>
      <w:r>
        <w:rPr/>
        <w:instrText xml:space="preserve"> TC "Section 6.10</w:instrText>
        <w:tab/>
        <w:instrText xml:space="preserve">Fees and Indemnity. " \l 1 </w:instrText>
      </w:r>
      <w:r>
        <w:rPr/>
        <w:fldChar w:fldCharType="separate"/>
      </w:r>
      <w:r>
        <w:rPr/>
      </w:r>
      <w:r>
        <w:rPr/>
        <w:fldChar w:fldCharType="end"/>
      </w:r>
      <w:bookmarkStart w:id="35" w:name="__RefHeading___Toc492102469"/>
      <w:bookmarkEnd w:id="35"/>
      <w:r>
        <w:rPr>
          <w:sz w:val="24"/>
        </w:rPr>
        <w:t xml:space="preserve">  The Grantor shall pay to the Collateral Agent from time to time such fees as such parties shall agree to in writing concurrently with the execution of this Agreement.  In addition, the Grantor shall pay to the Collateral Agent all advances, charges, costs and expenses (including, without limitation, all reasonable attorneys' fees, legal expenses and court costs) incurred by the Collateral Agent in connection with the performance of its duties hereunder.  The Grantor agrees to and does hereby indemnify and hold the Collateral Agent harmless from and against all losses, damages, claims, costs, penalties, liabilities and expenses, including, without limitation, court costs and attorneys' fees, arising out of the Collateral (including, without limitation,  any exercise of rights or remedies in connection therewith, but excluding any loss of profits and any consequential, incidental, punitive, exemplary, or indirect damages) and with respect to its performance of its duties hereunder.  All amounts for which the Grantor is liable pursuant to this Section 6.10 shall be due and payable by the Grantor to the Collateral Agent upon demand.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6.11</w:t>
        <w:tab/>
      </w:r>
      <w:r>
        <w:rPr>
          <w:sz w:val="24"/>
          <w:u w:val="single"/>
        </w:rPr>
        <w:t>Resignation and Removal of Collateral Agent</w:t>
      </w:r>
      <w:r>
        <w:fldChar w:fldCharType="begin"/>
      </w:r>
      <w:r>
        <w:rPr/>
        <w:instrText xml:space="preserve"> TC "Section 6.11</w:instrText>
        <w:tab/>
        <w:instrText xml:space="preserve">Resignation and Removal of Collateral Agent " \l 1 </w:instrText>
      </w:r>
      <w:r>
        <w:rPr/>
        <w:fldChar w:fldCharType="separate"/>
      </w:r>
      <w:r>
        <w:rPr/>
      </w:r>
      <w:r>
        <w:rPr/>
        <w:fldChar w:fldCharType="end"/>
      </w:r>
      <w:bookmarkStart w:id="36" w:name="__RefHeading___Toc492102470"/>
      <w:bookmarkEnd w:id="36"/>
      <w:r>
        <w:rPr>
          <w:sz w:val="24"/>
        </w:rPr>
        <w:t>.  The Secured Parties may remove the Collateral Agent upon 30 days' prior written notice to the Grantor and the Collateral Agent.  The Collateral Agent shall have the right to resign upon 30 days' prior written notice to the Grantor and the Secured Parties.  Upon any such removal or resignation of the Collateral Agent to act hereunder, the Secured Parties shall appoint a successor Collateral Agent which successor shall have a combined capital and surplus of at least $50,000,000.  Notwithstanding the foregoing, no resignation, removal or replacement of the Collateral Agent shall be effective until a successor Collateral Agent has been appointed and has agreed in a manner reasonably satisfactory to the Secured Parties to act a Collateral Agent hereunder.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b/>
          <w:sz w:val="24"/>
        </w:rPr>
        <w:t>ARTICLE VII.</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sz w:val="24"/>
          <w:u w:val="single"/>
        </w:rPr>
        <w:t>Events of Default</w:t>
      </w:r>
      <w:r>
        <w:fldChar w:fldCharType="begin"/>
      </w:r>
      <w:r>
        <w:rPr/>
        <w:instrText xml:space="preserve"> TC "ARTICLE VII.Events of Default" \l 1 </w:instrText>
      </w:r>
      <w:r>
        <w:rPr/>
        <w:fldChar w:fldCharType="separate"/>
      </w:r>
      <w:r>
        <w:rPr/>
      </w:r>
      <w:r>
        <w:rPr/>
        <w:fldChar w:fldCharType="end"/>
      </w:r>
      <w:bookmarkStart w:id="37" w:name="__RefHeading___Toc492102471"/>
      <w:bookmarkEnd w:id="37"/>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7.01</w:t>
        <w:tab/>
      </w:r>
      <w:r>
        <w:rPr>
          <w:sz w:val="24"/>
          <w:u w:val="single"/>
        </w:rPr>
        <w:t>Events</w:t>
      </w:r>
      <w:r>
        <w:rPr>
          <w:sz w:val="24"/>
        </w:rPr>
        <w:t xml:space="preserve">. </w:t>
      </w:r>
      <w:r>
        <w:fldChar w:fldCharType="begin"/>
      </w:r>
      <w:r>
        <w:rPr/>
        <w:instrText xml:space="preserve"> TC "Section 7.01</w:instrText>
        <w:tab/>
        <w:instrText xml:space="preserve">Events. " \l 1 </w:instrText>
      </w:r>
      <w:r>
        <w:rPr/>
        <w:fldChar w:fldCharType="separate"/>
      </w:r>
      <w:r>
        <w:rPr/>
      </w:r>
      <w:r>
        <w:rPr/>
        <w:fldChar w:fldCharType="end"/>
      </w:r>
      <w:bookmarkStart w:id="38" w:name="__RefHeading___Toc492102472"/>
      <w:bookmarkEnd w:id="38"/>
      <w:r>
        <w:rPr>
          <w:sz w:val="24"/>
        </w:rPr>
        <w:t xml:space="preserve"> The following shall constitute a Security Agreement Event of Default under this Agreement:  (a) the failure of the Grantor to pay any amount when due under the </w:t>
      </w:r>
      <w:r>
        <w:rPr>
          <w:strike/>
          <w:sz w:val="24"/>
        </w:rPr>
        <w:t>Timberwolf</w:t>
      </w:r>
      <w:r>
        <w:rPr>
          <w:sz w:val="24"/>
        </w:rPr>
        <w:t xml:space="preserve"> </w:t>
      </w:r>
      <w:r>
        <w:rPr>
          <w:b/>
          <w:sz w:val="24"/>
          <w:u w:val="double"/>
        </w:rPr>
        <w:t>Bobcat</w:t>
      </w:r>
      <w:r>
        <w:rPr>
          <w:sz w:val="24"/>
        </w:rPr>
        <w:t xml:space="preserve"> Debt Security; (b) the designation or deemed designation of an Early Termination Date, under and as defined in the </w:t>
      </w:r>
      <w:r>
        <w:rPr>
          <w:strike/>
          <w:sz w:val="24"/>
        </w:rPr>
        <w:t>Timberwolf</w:t>
      </w:r>
      <w:r>
        <w:rPr>
          <w:sz w:val="24"/>
        </w:rPr>
        <w:t xml:space="preserve"> </w:t>
      </w:r>
      <w:r>
        <w:rPr>
          <w:b/>
          <w:sz w:val="24"/>
          <w:u w:val="double"/>
        </w:rPr>
        <w:t>Bobcat</w:t>
      </w:r>
      <w:r>
        <w:rPr>
          <w:sz w:val="24"/>
        </w:rPr>
        <w:t xml:space="preserve"> Derivative Documents, with respect to all Transactions, as defined in the </w:t>
      </w:r>
      <w:r>
        <w:rPr>
          <w:strike/>
          <w:sz w:val="24"/>
        </w:rPr>
        <w:t>Timberwolf</w:t>
      </w:r>
      <w:r>
        <w:rPr>
          <w:sz w:val="24"/>
        </w:rPr>
        <w:t xml:space="preserve"> </w:t>
      </w:r>
      <w:r>
        <w:rPr>
          <w:b/>
          <w:sz w:val="24"/>
          <w:u w:val="double"/>
        </w:rPr>
        <w:t>Bobcat</w:t>
      </w:r>
      <w:r>
        <w:rPr>
          <w:sz w:val="24"/>
        </w:rPr>
        <w:t xml:space="preserve"> Derivative Documents, other than any such date designated or deemed designated solely as a result of an event or events described in any of clauses (i) through (iii) of Section 5(b) of the ISDA Master Agreement; or (c) the designation or deemed designation of an Early Termination Date, under and as defined in the Enron Put Documents, with respect to all Transactions, as defined in the Enron Put Documents, other than any such date designated or deemed designated solely as a result of an event or events described in any of clauses (i) through (iii) of Section 5(b) of the ISDA Master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7.02</w:t>
        <w:tab/>
      </w:r>
      <w:r>
        <w:rPr>
          <w:sz w:val="24"/>
          <w:u w:val="single"/>
        </w:rPr>
        <w:t>Remedies</w:t>
      </w:r>
      <w:r>
        <w:rPr>
          <w:sz w:val="24"/>
        </w:rPr>
        <w:t xml:space="preserve">. </w:t>
      </w:r>
      <w:r>
        <w:fldChar w:fldCharType="begin"/>
      </w:r>
      <w:r>
        <w:rPr/>
        <w:instrText xml:space="preserve"> TC "Section 7.02</w:instrText>
        <w:tab/>
        <w:instrText xml:space="preserve">Remedies. " \l 1 </w:instrText>
      </w:r>
      <w:r>
        <w:rPr/>
        <w:fldChar w:fldCharType="separate"/>
      </w:r>
      <w:r>
        <w:rPr/>
      </w:r>
      <w:r>
        <w:rPr/>
        <w:fldChar w:fldCharType="end"/>
      </w:r>
      <w:bookmarkStart w:id="39" w:name="__RefHeading___Toc492102473"/>
      <w:bookmarkEnd w:id="39"/>
      <w:r>
        <w:rPr>
          <w:sz w:val="24"/>
        </w:rPr>
        <w:t xml:space="preserve">  Upon the occurrence and during the continuance of any Security Agreement Event of Default, the Secured Parties may take any or all of the following actions upon providing to the Grantor five Business Days' prior written notice of such Security Agreement Event of Default: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pPr>
      <w:r>
        <w:rPr>
          <w:sz w:val="24"/>
        </w:rPr>
        <w:t>(a)</w:t>
        <w:tab/>
        <w:t xml:space="preserve">Sell, in one or more sales and in one or more parcels, or otherwise dispose of, any or all of the Collateral, in compliance with applicable laws and in any commercially reasonable manner as the Secured Parties may elect, in a public or private transaction, at any location as deemed reasonable by the Secured Parties either for cash or credit or for future delivery at such price as the Secured Parties may deem fair, and (unless prohibited by the Code, as adopted in any applicable jurisdiction) the Secured Parties may purchase any or all Collateral (other than any Common Stock) so sold and may apply upon the purchase price therefor any Obligations secured hereby.  Any such sale or transfer by a Secured Party either to itself or to any other Person shall be absolutely free from any claim of right by the Grantor, including any equity or right of redemption, stay or appraisal which the Grantor has or may have under any rule of law, regulation or statute now existing or hereafter adopted.  Upon any such sale or transfer, the Secured Parties shall have the right to deliver, assign and transfer to the purchaser or transferee thereof the Collateral so sold or transferred.  If the Secured Parties deem it advisable to do so, they may restrict the bidders or purchasers of any such sale or transfer to Persons or entities who will represent and agree that they are purchasing the Collateral for their own account and not with the view to the distribution or resale of any of the Collateral.  The Secured Parties may, at their discretion, provide for a public sale, and any such public sale shall be held at such time or times within ordinary business hours and at such place or places as the Secured Parties may fix in the notice of such sale.  The Secured Parties shall not be obligated to make any sale pursuant to any such notice.  The Secured Parties may, without notice or publication, adjourn any public or private sale by announcement at any time and place fixed for such sale, and such sale may be made at any time or place to which the same may be so adjourned.  In the event any sale or transfer hereunder is not completed or is defective in the opinion of the Secured Parties, such sale or transfer shall not exhaust the rights of the Secured Parties hereunder, and the Secured Parties shall have the right to cause one or more subsequent sales or transfers to be made hereunder.  If only part of the Collateral is sold or transferred such that the Obligations remain outstanding (in whole or in part), the Secured Parties' rights and remedies hereunder shall not be exhausted, waived or modified, and the Secured Parties are specifically empowered to make one or more successive sales or transfers until all the Collateral shall be sold or transferred and all the Obligations are paid.  In the event that the Secured Parties elect not to sell the Collateral, the Secured Parties retains their rights to dispose of or utilize the Collateral or any part or parts thereof in any manner authorized or permitted by law or in equity, and to apply the proceeds of the same towards payment of the Obligations; </w:t>
      </w:r>
      <w:r>
        <w:rPr>
          <w:sz w:val="24"/>
          <w:u w:val="single"/>
        </w:rPr>
        <w:t>provided</w:t>
      </w:r>
      <w:r>
        <w:rPr>
          <w:sz w:val="24"/>
        </w:rPr>
        <w:t xml:space="preserve"> that neither Secured Parties shall have the right to retain or utilize any Common Stock.  Each and every method of disposition of the Collateral described in this Section shall constitute disposition in a commercially reasonable manner.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(b)</w:t>
        <w:tab/>
        <w:t>Apply proceeds of the disposition of the Collateral to the Obligations in any manner elected by the Secured Parties and permitted by the Code or otherwise permitted by law or in equity.  Such application may include, without limitation, the reasonable attorneys' fees and legal expenses incurred by the Secured Parties.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(c)</w:t>
        <w:tab/>
        <w:t>Appoint any Person as agent to perform any act or acts necessary or incident to any sale or transfer by the Secured Parties of the Collateral.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b/>
          <w:sz w:val="24"/>
        </w:rPr>
      </w:pPr>
      <w:r>
        <w:rPr>
          <w:sz w:val="24"/>
        </w:rPr>
        <w:t>(d)</w:t>
        <w:tab/>
        <w:t xml:space="preserve">Apply and set-off (i) any deposits of the Grantor now or hereafter held by any Secured Party; (ii) all claims of the Grantor against the Secured Parties, now or hereafter existing; (iii) any other property, rights or interests of the Grantor which come into the possession or custody or under the control of the Secured Parties (other than any Common Stock); and (iv) the proceeds of any of the foregoing as if the same were included in the Collateral.  The Secured Parties agree to notify the Grantor promptly after any such set-off or application; </w:t>
      </w:r>
      <w:r>
        <w:rPr>
          <w:sz w:val="24"/>
          <w:u w:val="single"/>
        </w:rPr>
        <w:t>provided</w:t>
      </w:r>
      <w:r>
        <w:rPr>
          <w:sz w:val="24"/>
        </w:rPr>
        <w:t xml:space="preserve"> that the failure of the Secured Parties to give any notice shall not affect the validity of such set-off or application.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b/>
          <w:sz w:val="24"/>
        </w:rPr>
      </w:pPr>
      <w:r>
        <w:rPr>
          <w:b/>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(e)</w:t>
        <w:tab/>
        <w:t>Receive, change the address for delivery, open and dispose of mail addressed to the Grantor, and to execute, assign and endorse negotiable and other instruments for the payment of money, documents of title or other evidences of payment, shipment or storage for any form of Collateral on behalf of and in the name of the Grantor.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pPr>
      <w:r>
        <w:rPr>
          <w:sz w:val="24"/>
        </w:rPr>
        <w:t>(f)</w:t>
        <w:tab/>
        <w:t xml:space="preserve">Exercise all other rights and remedies permitted by law or in equity; </w:t>
      </w:r>
      <w:r>
        <w:rPr>
          <w:sz w:val="24"/>
          <w:u w:val="single"/>
        </w:rPr>
        <w:t>provided</w:t>
      </w:r>
      <w:r>
        <w:rPr>
          <w:sz w:val="24"/>
        </w:rPr>
        <w:t xml:space="preserve"> that, in no event shall either Secured Party or any subsidiary of a Secured Party have the right to purchase any Common Stock constituting Collateral hereunder upon any exercise of remedies pursuant to this Section 7.02, and neither secured party nor any of their subsidiaries shall retain any such Common Stock in satisfaction of any portion of the Grantor’s obligations under the Transaction Documents to which the Grantor is a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7.03</w:t>
        <w:tab/>
      </w:r>
      <w:r>
        <w:rPr>
          <w:sz w:val="24"/>
          <w:u w:val="single"/>
        </w:rPr>
        <w:t>Attorney-in-Fact</w:t>
      </w:r>
      <w:r>
        <w:rPr>
          <w:sz w:val="24"/>
        </w:rPr>
        <w:t xml:space="preserve">. </w:t>
      </w:r>
      <w:r>
        <w:fldChar w:fldCharType="begin"/>
      </w:r>
      <w:r>
        <w:rPr/>
        <w:instrText xml:space="preserve"> TC "Section 7.03</w:instrText>
        <w:tab/>
        <w:instrText xml:space="preserve">Attorney_x001e_in_x001e_Fact. " \l 1 </w:instrText>
      </w:r>
      <w:r>
        <w:rPr/>
        <w:fldChar w:fldCharType="separate"/>
      </w:r>
      <w:r>
        <w:rPr/>
      </w:r>
      <w:r>
        <w:rPr/>
        <w:fldChar w:fldCharType="end"/>
      </w:r>
      <w:bookmarkStart w:id="40" w:name="__RefHeading___Toc492102474"/>
      <w:bookmarkEnd w:id="40"/>
      <w:r>
        <w:rPr>
          <w:sz w:val="24"/>
        </w:rPr>
        <w:t xml:space="preserve"> The Grantor hereby irrevocably appoints the Collateral Agent as the Grantor's attorney-in-fact, with full authority in the place and stead of the Grantor and in the name of the Grantor or otherwise, from time to time in the Collateral Agent's discretion upon the occurrence and during the continuance of a Security Agreement Event of Default, but at the Grantor's cost and expense and without notice to the Grantor, to take any action and to execute any assignment, certificate, financing statement, stock power, notification, document or instrument which the Collateral Agent may deem necessary or advisable to accomplish the purposes of this Agreement, including, without limitation, to receive, endorse and collect all instruments made payable to the Grantor representing any dividend, interest payment or other distribution in respect of the Collateral or any part thereof and to give full discharge for the same.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7.04</w:t>
        <w:tab/>
      </w:r>
      <w:r>
        <w:rPr>
          <w:sz w:val="24"/>
          <w:u w:val="single"/>
        </w:rPr>
        <w:t>Reasonable Notice</w:t>
      </w:r>
      <w:r>
        <w:rPr>
          <w:sz w:val="24"/>
        </w:rPr>
        <w:t xml:space="preserve">. </w:t>
      </w:r>
      <w:r>
        <w:fldChar w:fldCharType="begin"/>
      </w:r>
      <w:r>
        <w:rPr/>
        <w:instrText xml:space="preserve"> TC "Section 7.04</w:instrText>
        <w:tab/>
        <w:instrText xml:space="preserve">Reasonable Notice. " \l 1 </w:instrText>
      </w:r>
      <w:r>
        <w:rPr/>
        <w:fldChar w:fldCharType="separate"/>
      </w:r>
      <w:r>
        <w:rPr/>
      </w:r>
      <w:r>
        <w:rPr/>
        <w:fldChar w:fldCharType="end"/>
      </w:r>
      <w:bookmarkStart w:id="41" w:name="__RefHeading___Toc492102475"/>
      <w:bookmarkEnd w:id="41"/>
      <w:r>
        <w:rPr>
          <w:sz w:val="24"/>
        </w:rPr>
        <w:t xml:space="preserve"> If any applicable provision of any law requires the Collateral Agent to give reasonable notice of any sale or disposition or other action, the Grantor hereby agrees that five Business Days' prior written notice shall constitute reasonable notice thereof.  Such notice, in the case of public sale, shall state the time and place fixed for such sale and, in the case of private sale, the time after which such sale is to be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7.05</w:t>
        <w:tab/>
      </w:r>
      <w:r>
        <w:rPr>
          <w:sz w:val="24"/>
          <w:u w:val="single"/>
        </w:rPr>
        <w:t>Collateral</w:t>
      </w:r>
      <w:r>
        <w:rPr>
          <w:sz w:val="24"/>
        </w:rPr>
        <w:t xml:space="preserve">. </w:t>
      </w:r>
      <w:r>
        <w:fldChar w:fldCharType="begin"/>
      </w:r>
      <w:r>
        <w:rPr/>
        <w:instrText xml:space="preserve"> TC "Section 7.05</w:instrText>
        <w:tab/>
        <w:instrText xml:space="preserve">Collateral. " \l 1 </w:instrText>
      </w:r>
      <w:r>
        <w:rPr/>
        <w:fldChar w:fldCharType="separate"/>
      </w:r>
      <w:r>
        <w:rPr/>
      </w:r>
      <w:r>
        <w:rPr/>
        <w:fldChar w:fldCharType="end"/>
      </w:r>
      <w:bookmarkStart w:id="42" w:name="__RefHeading___Toc492102476"/>
      <w:bookmarkEnd w:id="42"/>
      <w:r>
        <w:rPr>
          <w:sz w:val="24"/>
        </w:rPr>
        <w:t xml:space="preserve"> From and after the occurrence and during the continuation of any Security Agreement Event of Default: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(a)</w:t>
        <w:tab/>
        <w:t>All dividends, interest payments, earnings, profits or other income which are received by the Grantor contrary to the provisions of this Agreement shall be received in trust for the benefit of the Secured Parties, shall be segregated from other funds of the Grantor and shall be forthwith paid over to the Collateral Agent as Collateral in the same form as so received (with any necessary indorsement).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(b)</w:t>
        <w:tab/>
        <w:t>Each Secured Party may exercise any and all rights of conversion, exchange, subscription or any other rights, privileges or options pertaining to the Collateral as if it were the absolute owner thereof, including without limitation, the right to exchange at its discretion, any and all of the Collateral upon the merger, consolidation, reorganization, recapitalization or other readjustment of any issuer of the Collateral or upon the exercise by any such issuer or such Secured Party of any right, privilege or option pertaining to any of the Collateral, and in connection therewith, to deposit and deliver any and all of the Collateral with any committee, depository, transfer agent, registrar or other designated agency upon such terms and conditions as it may determine, all without liability except to account for property actually received by it, but no Secured Party shall have any duty to exercise any of the aforesaid rights, privileges or options and shall not be responsible for any failure to do so or delay in so doing.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(c)</w:t>
        <w:tab/>
        <w:t>If the issuer of any Collateral is the subject of bankruptcy, insolvency, receivership, custodianship or other proceedings under the supervision of any court or governmental agency or instrumentality, then all rights of the Grantor to exercise the voting and other consensual rights which the Grantor would otherwise be entitled to exercise pursuant to Section 5.07 with respect to the Collateral issued by such issuer shall cease, and all such rights shall thereupon become vested in the Secured Parties who shall thereupon have the sole right to exercise such voting and other consensual rights, but the Secured Parties shall have no duty to exercise any such voting or other consensual rights and shall not be responsible for any failure to do so or delay in so doing.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7.06</w:t>
        <w:tab/>
      </w:r>
      <w:r>
        <w:rPr>
          <w:sz w:val="24"/>
          <w:u w:val="single"/>
        </w:rPr>
        <w:t>Non-judicial Enforcement</w:t>
      </w:r>
      <w:r>
        <w:rPr>
          <w:sz w:val="24"/>
        </w:rPr>
        <w:t xml:space="preserve">.  </w:t>
      </w:r>
      <w:r>
        <w:fldChar w:fldCharType="begin"/>
      </w:r>
      <w:r>
        <w:rPr/>
        <w:instrText xml:space="preserve"> TC "Section 7.06</w:instrText>
        <w:tab/>
        <w:instrText xml:space="preserve">Non_x001e_judicial Enforcement.  " \l 1 </w:instrText>
      </w:r>
      <w:r>
        <w:rPr/>
        <w:fldChar w:fldCharType="separate"/>
      </w:r>
      <w:r>
        <w:rPr/>
      </w:r>
      <w:r>
        <w:rPr/>
        <w:fldChar w:fldCharType="end"/>
      </w:r>
      <w:bookmarkStart w:id="43" w:name="__RefHeading___Toc492102477"/>
      <w:bookmarkEnd w:id="43"/>
      <w:r>
        <w:rPr>
          <w:sz w:val="24"/>
        </w:rPr>
        <w:t>Any Secured Party may enforce its rights hereunder without prior judicial process or judicial hearing, and to the extent permitted by law the Grantor expressly waives any and all legal rights which might otherwise require such Secured Party to enforce its rights by judicial process.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b/>
          <w:sz w:val="24"/>
        </w:rPr>
      </w:pPr>
      <w:r>
        <w:rPr>
          <w:b/>
          <w:sz w:val="24"/>
        </w:rPr>
        <w:t>ARTICLE VIII.</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b/>
          <w:sz w:val="24"/>
        </w:rPr>
      </w:pPr>
      <w:r>
        <w:rPr>
          <w:b/>
          <w:sz w:val="24"/>
        </w:rPr>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sz w:val="24"/>
          <w:u w:val="single"/>
        </w:rPr>
        <w:t>Rights, Duties and Powers of the</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u w:val="single"/>
        </w:rPr>
      </w:pPr>
      <w:r>
        <w:rPr>
          <w:sz w:val="24"/>
          <w:u w:val="single"/>
        </w:rPr>
        <w:t>Collateral Securities Intermediary</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u w:val="single"/>
        </w:rPr>
      </w:pPr>
      <w:r>
        <w:fldChar w:fldCharType="begin"/>
      </w:r>
      <w:r>
        <w:rPr/>
        <w:instrText xml:space="preserve"> TC "ARTICLE VIII.Rights, Duties and Powers of theCollateral Securities Intermediary" \l 1 </w:instrText>
      </w:r>
      <w:r>
        <w:rPr/>
        <w:fldChar w:fldCharType="separate"/>
      </w:r>
      <w:r>
        <w:rPr/>
      </w:r>
      <w:r>
        <w:rPr/>
        <w:fldChar w:fldCharType="end"/>
      </w:r>
      <w:bookmarkStart w:id="44" w:name="__RefHeading___Toc492102478"/>
      <w:bookmarkEnd w:id="44"/>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8.01</w:t>
        <w:tab/>
      </w:r>
      <w:r>
        <w:rPr>
          <w:sz w:val="24"/>
          <w:u w:val="single"/>
        </w:rPr>
        <w:t>Appointment</w:t>
      </w:r>
      <w:r>
        <w:rPr>
          <w:sz w:val="24"/>
        </w:rPr>
        <w:t xml:space="preserve">. </w:t>
      </w:r>
      <w:r>
        <w:fldChar w:fldCharType="begin"/>
      </w:r>
      <w:r>
        <w:rPr/>
        <w:instrText xml:space="preserve"> TC "Section 8.01</w:instrText>
        <w:tab/>
        <w:instrText xml:space="preserve">Appointment. " \l 1 </w:instrText>
      </w:r>
      <w:r>
        <w:rPr/>
        <w:fldChar w:fldCharType="separate"/>
      </w:r>
      <w:r>
        <w:rPr/>
      </w:r>
      <w:r>
        <w:rPr/>
        <w:fldChar w:fldCharType="end"/>
      </w:r>
      <w:bookmarkStart w:id="45" w:name="__RefHeading___Toc492102479"/>
      <w:bookmarkEnd w:id="45"/>
      <w:r>
        <w:rPr>
          <w:sz w:val="24"/>
        </w:rPr>
        <w:tab/>
        <w:t xml:space="preserve"> The Collateral Agent and the Grantor hereby appoint Wilmington Trust Company to act as the Collateral Securities Intermediary on behalf of the Collateral Agent under this Agreement, with such powers as are expressly delegated to the Collateral Securities Intermediary by the terms of this Agreement and the Code, and Wilmington Trust Company hereby accepts such appointment pursuant to the terms of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sz w:val="24"/>
        </w:rPr>
      </w:pPr>
      <w:r>
        <w:rPr>
          <w:sz w:val="24"/>
        </w:rPr>
        <w:t>Section 8.02</w:t>
        <w:tab/>
      </w:r>
      <w:r>
        <w:rPr>
          <w:sz w:val="24"/>
          <w:u w:val="single"/>
        </w:rPr>
        <w:t>Rights of Collateral Securities Intermediary</w:t>
      </w:r>
      <w:r>
        <w:rPr>
          <w:sz w:val="24"/>
        </w:rPr>
        <w:t xml:space="preserve">. </w:t>
      </w:r>
      <w:r>
        <w:fldChar w:fldCharType="begin"/>
      </w:r>
      <w:r>
        <w:rPr/>
        <w:instrText xml:space="preserve"> TC "Section 8.02</w:instrText>
        <w:tab/>
        <w:instrText xml:space="preserve">Rights of Collateral Securities Intermediary. " \l 1 </w:instrText>
      </w:r>
      <w:r>
        <w:rPr/>
        <w:fldChar w:fldCharType="separate"/>
      </w:r>
      <w:r>
        <w:rPr/>
      </w:r>
      <w:r>
        <w:rPr/>
        <w:fldChar w:fldCharType="end"/>
      </w:r>
      <w:bookmarkStart w:id="46" w:name="__RefHeading___Toc492102480"/>
      <w:bookmarkEnd w:id="46"/>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(a)</w:t>
        <w:tab/>
        <w:t>The Collateral Securities Intermediary undertakes to perform such duties and only such duties as are specifically set forth in this Agreement or the Code, as expressly modified by this Agreement, and no implied covenants or obligations shall be read into this Agreement against the Collateral Securities Intermediary; and as to any matters not expressly pro</w:t>
        <w:softHyphen/>
        <w:t>vided for by this Agreement, the Collateral Securities Intermediary shall not be required to take any action or exer</w:t>
        <w:softHyphen/>
        <w:t>cise any discretion, but, subject to Section 8.02(d) hereof, shall be required to act or to refrain from acting upon instructions of the Collateral Agent and shall in all such cases be fully protected in acting, or in refraining from acting, hereunder in accordance with the instructions of the Collateral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(b)</w:t>
        <w:tab/>
        <w:t>The Collateral Agent, the Grantor and the Collateral Securities Intermediary agree, with respect to the Securities Accounts as follows: (i) with reference to Section 8-504 of the Code, the Collateral Securities Intermediary will credit to the Securities Accounts securities entitlements to any financial asset purported to be credited to the Collateral Securities Intermediary pursuant to applicable law, (ii) with reference to Section 8-505 of the Code, the Collateral Securities Intermediary will distribute any payments or other distributions actually received by the Collateral Securities Intermediary with respect to such securities entitlements in accordance with this Agreement, and (iii) with reference to Section 8-506 of the Code, the Collateral Securities Intermediary shall exercise rights with respect to the financial assets only if directed to do so by subsequent receipt of an entitlement order complying with Section 8-507 of the Code from the Secured Parties and then only to the extent of such instructions and receipt of indemnity satisfactory to the Collateral Securities Intermediary to cover liability, costs and expenses in connection with its performance of such instruction.  In further connection to the Collateral Securities Intermediary’s duties with respect to clause (i) of the immediately preceding sentence, the Collateral Agent and the Grantor agree that the Collateral Securities Intermediary shall have satisfied its duties thereunder and under Section 8-504 of the Code so long as the Collateral Securities Intermediary credits as a securities entitlement to the applicable party in accordance with this Agreement whatever rights the Collateral Securities Intermediary purportedly has in the financial assets credited to the Collateral Securities Intermediary but that the Collateral Securities Intermediary shall have no duty or responsibility to any person or entity for ensuring that applicable law has been complied with to transfer or create a security interest in any right, title or interest in or to, or in any right whatsoever in and to, any financial asset purportedly transferred to the Collateral Securities Intermediary or in which any security interest in any such financial assets has purportedly been transferred or assigned to the Collateral Securities Intermediary; all such responsibility and liability shall be retained by the Grantor pursuant to the terms of this Agreement.  With respect to Section 8-505(a) of the Code, the sole responsibility of the Collateral Securities Intermediary with respect to obtaining payments or distributions on any financial asset is to notify the Grantor and the Collateral Agent if in the actual knowledge of the Collateral Securities Intermediary any such payment or distribution has not been received by the Collateral Securities Intermediary.  The standard of conduct for the Collateral Securities Intermediary, in performing its duties pursuant to this Agreement and Article 8 of the Code shall be to act at all times without gross negligence or willful misconduct.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(c)</w:t>
        <w:tab/>
        <w:t xml:space="preserve">The Collateral Securities Intermediary shall be entitled to rely upon any certificate, notice or other document (including any cable, telegram, telecopy or telex) believed by it to be genuine and to have been signed or sent by or on behalf of the Collateral Agent, and upon advice and statements of legal counsel and other experts selected by the Collateral Securities Intermediary.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(d)</w:t>
        <w:tab/>
        <w:t>No provision of this Agreement shall be construed to relieve the Collateral Securities Intermediary from liability for its own grossly negligent action, its own grossly negligent failure to act, or its own willful misconduct, except that to the extent, but only to the extent, the following limitations on the Collateral Securities Intermediary's liability would not prevent the Collateral Securities Intermediary from being a Securities Intermediary under the Code, the following limitations shall apply: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108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(i)</w:t>
        <w:tab/>
        <w:t>the Collateral Securities Intermediary shall not be liable for any error of judgment of an officer of the Collateral Securities Intermediary, unless it shall be proved that such officer of the Collateral Securities Intermediary was grossly negligent in ascertaining the pertinent facts;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(ii)</w:t>
        <w:tab/>
        <w:t xml:space="preserve">the Collateral Securities Intermediary shall not be liable with respect to any action taken or omitted to be taken by it in good faith in accordance with the direction of the Collateral Agent  relating to the time, method and place of conducting any proceeding for any remedy available to the Collateral Securities Intermediary, or exercising any trust or power conferred upon the Collateral Securities Intermediary, under this Agreement;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(iii)</w:t>
        <w:tab/>
        <w:t xml:space="preserve">the Collateral Securities Intermediary shall not be liable for any loss of profits, consequential, incidental, punitive, exemplary or indirect damages;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(iv)</w:t>
        <w:tab/>
        <w:t xml:space="preserve">the Collateral Securities Intermediary shall not be deemed to have knowledge of the existence of any Security Agreement Event of Default until such time as it has received notification of such Security Agreement Event of Default from the Collateral Agent; and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1440" w:end="0"/>
        <w:jc w:val="both"/>
        <w:rPr>
          <w:sz w:val="24"/>
        </w:rPr>
      </w:pPr>
      <w:r>
        <w:rPr>
          <w:sz w:val="24"/>
        </w:rPr>
        <w:t>(v)</w:t>
        <w:tab/>
        <w:t>no provision of this Agreement shall require the Collateral Securities Intermediary to expend or risk its own funds or other</w:t>
        <w:softHyphen/>
        <w:t>wise incur any financial liability in the performance of any of its duties hereunder, or in the exercise of any of its rights or powers, if it shall have reason</w:t>
        <w:softHyphen/>
        <w:t>able grounds for believing that repayment of such funds or adequate indemnity against such risk or liability is not reasonably assured to it.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(e)</w:t>
        <w:tab/>
        <w:t>The Collateral Securities Intermediary shall be under no obligation to institute any suit, or to take any remedial proceeding under this Agreement, or to enter any appearance or in any way defend in any suit in which it may be made defendant, or in the enforcement of any rights or powers hereunder, if the Collateral Securities Intermediary reasonably believes that it will not be adequately indemnified against any and all costs and expenses, outlays, and counsel fees and other reasonable disbursements and against all liability, except liability that is adjudicated to have resulted from its gross negligence or willful misconduct, in connection with any actions so taken.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(f)</w:t>
        <w:tab/>
        <w:t>Notwithstanding anything to the contrary contained herein, the Collateral Securities Intermediary shall not be required to take, the Collateral Agent shall not instruct the Collateral Securities Intermediary to take, and the Collateral Securities Intermediary shall not take, any action which is contrary to this Agreement or applicable law.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(g)</w:t>
        <w:tab/>
        <w:t>Whether or not therein expressly so provided, every provision of this Agreement relating to the conduct or affecting the eligibility of or affording protection to the Collateral Securities Intermediary shall be subject to the provisions of this Section 8.02.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8.03</w:t>
        <w:tab/>
      </w:r>
      <w:r>
        <w:rPr>
          <w:sz w:val="24"/>
          <w:u w:val="single"/>
        </w:rPr>
        <w:t>Fees and Indemnity</w:t>
      </w:r>
      <w:r>
        <w:rPr>
          <w:sz w:val="24"/>
        </w:rPr>
        <w:t xml:space="preserve">. </w:t>
      </w:r>
      <w:r>
        <w:fldChar w:fldCharType="begin"/>
      </w:r>
      <w:r>
        <w:rPr/>
        <w:instrText xml:space="preserve"> TC "Section 8.03</w:instrText>
        <w:tab/>
        <w:instrText xml:space="preserve">Fees and Indemnity. " \l 1 </w:instrText>
      </w:r>
      <w:r>
        <w:rPr/>
        <w:fldChar w:fldCharType="separate"/>
      </w:r>
      <w:r>
        <w:rPr/>
      </w:r>
      <w:r>
        <w:rPr/>
        <w:fldChar w:fldCharType="end"/>
      </w:r>
      <w:bookmarkStart w:id="47" w:name="__RefHeading___Toc492102481"/>
      <w:bookmarkEnd w:id="47"/>
      <w:r>
        <w:rPr>
          <w:sz w:val="24"/>
        </w:rPr>
        <w:t xml:space="preserve"> The Grantor shall pay to the Collateral Securities Intermediary from time to time such fees as such parties shall agree to in writing prior to the establishment of the Securities Accounts hereunder.  In addition, the Grantor shall pay to the Collateral Securities Intermediary all advances, charges, costs and expenses (including, without limitation, all reasonable attorneys' fees, legal expenses and court costs) incurred by the Collateral Securities Intermediary in connection with the performance of its duties hereunder.  The Grantor agrees to and does hereby indemnify and hold the Collateral Securities Intermediary harmless from and against all losses, damages, claims, costs, penalties, liabilities and expenses, including, without limitation, court costs and attorneys' fees, arising out of the Collateral (including, without limitation,  any exercise of rights or remedies in connection therewith, but excluding any loss of profits and any consequential, incidental, punitive, exemplary, or indirect damages) and with respect to its performance of its duties hereunder.  All amounts for which the Grantor is liable pursuant to this Section 8.03 shall be due and payable by the Grantor to the Collateral Securities Intermediary upon demand.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8.04</w:t>
        <w:tab/>
      </w:r>
      <w:r>
        <w:rPr>
          <w:sz w:val="24"/>
          <w:u w:val="single"/>
        </w:rPr>
        <w:t>Resignation and Removal of Collateral Securities Intermediary</w:t>
      </w:r>
      <w:r>
        <w:fldChar w:fldCharType="begin"/>
      </w:r>
      <w:r>
        <w:rPr/>
        <w:instrText xml:space="preserve"> TC "Section 8.04</w:instrText>
        <w:tab/>
        <w:instrText xml:space="preserve">Resignation and Removal of Collateral Securities Intermediary " \l 1 </w:instrText>
      </w:r>
      <w:r>
        <w:rPr/>
        <w:fldChar w:fldCharType="separate"/>
      </w:r>
      <w:r>
        <w:rPr/>
      </w:r>
      <w:r>
        <w:rPr/>
        <w:fldChar w:fldCharType="end"/>
      </w:r>
      <w:bookmarkStart w:id="48" w:name="__RefHeading___Toc492102482"/>
      <w:bookmarkEnd w:id="48"/>
      <w:r>
        <w:rPr>
          <w:sz w:val="24"/>
        </w:rPr>
        <w:t>.  The Collateral Agent may remove the Collateral Securities Intermediary upon 30 days' prior written notice to the Grantor and the Collateral Securities Intermediary.  The Collateral Securities Intermediary shall have the right to resign upon 30 days' prior written notice to the Grantor and the Collateral Agent.  Upon any such removal or resignation of the Collateral Securities Intermediary to act hereunder, the Collateral Agent shall appoint a successor Collateral Securities Intermediary which successor shall be a Securities Intermediary  having a combined capital and surplus of at least $50,000,000.  Notwithstanding the foregoing, no resignation, removal or replacement of the Collateral Securities Intermediary shall be effective until a successor Collateral Securities Intermediary has been appointed and has agreed in a manner reasonably satisfactory to the Collateral Agent to act a Collateral Securities Intermediary hereunder.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b/>
          <w:sz w:val="24"/>
        </w:rPr>
        <w:t>ARTICLE IX.</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sz w:val="24"/>
          <w:u w:val="single"/>
        </w:rPr>
        <w:t>Miscellaneous Provisions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fldChar w:fldCharType="begin"/>
      </w:r>
      <w:r>
        <w:rPr/>
        <w:instrText xml:space="preserve"> TC "ARTICLE IX.Miscellaneous Provisions" \l 1 </w:instrText>
      </w:r>
      <w:r>
        <w:rPr/>
        <w:fldChar w:fldCharType="separate"/>
      </w:r>
      <w:r>
        <w:rPr/>
      </w:r>
      <w:r>
        <w:rPr/>
        <w:fldChar w:fldCharType="end"/>
      </w:r>
      <w:bookmarkStart w:id="49" w:name="__RefHeading___Toc492102483"/>
      <w:bookmarkEnd w:id="49"/>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9.01</w:t>
        <w:tab/>
      </w:r>
      <w:r>
        <w:rPr>
          <w:sz w:val="24"/>
          <w:u w:val="single"/>
        </w:rPr>
        <w:t>Notices</w:t>
      </w:r>
      <w:r>
        <w:rPr>
          <w:sz w:val="24"/>
        </w:rPr>
        <w:t xml:space="preserve">.  </w:t>
      </w:r>
      <w:r>
        <w:fldChar w:fldCharType="begin"/>
      </w:r>
      <w:r>
        <w:rPr/>
        <w:instrText xml:space="preserve"> TC "Section 9.01</w:instrText>
        <w:tab/>
        <w:instrText xml:space="preserve">Notices.  " \l 1 </w:instrText>
      </w:r>
      <w:r>
        <w:rPr/>
        <w:fldChar w:fldCharType="separate"/>
      </w:r>
      <w:r>
        <w:rPr/>
      </w:r>
      <w:r>
        <w:rPr/>
        <w:fldChar w:fldCharType="end"/>
      </w:r>
      <w:bookmarkStart w:id="50" w:name="__RefHeading___Toc492102484"/>
      <w:bookmarkEnd w:id="50"/>
      <w:r>
        <w:rPr>
          <w:sz w:val="24"/>
        </w:rPr>
        <w:t>All certifications, notices, requests, demands, and other communications to or upon the respective parties hereto shall be in writing (including by facsimile transmission), and shall be given to such party at its address, telex or telecopier number set forth below or such other address, telex or telecopier number as such party may hereafter specify by notice to the other parties listed below.</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 xml:space="preserve">If to Enron, </w:t>
      </w:r>
      <w:r>
        <w:rPr>
          <w:strike/>
          <w:sz w:val="24"/>
        </w:rPr>
        <w:t>Grizzly</w:t>
      </w:r>
      <w:r>
        <w:rPr>
          <w:sz w:val="24"/>
        </w:rPr>
        <w:t xml:space="preserve"> </w:t>
      </w:r>
      <w:r>
        <w:rPr>
          <w:b/>
          <w:sz w:val="24"/>
          <w:u w:val="double"/>
        </w:rPr>
        <w:t>Roadrunner</w:t>
      </w:r>
      <w:r>
        <w:rPr>
          <w:sz w:val="24"/>
        </w:rPr>
        <w:t xml:space="preserve"> or the Grantor, at such address as is provided pursuant to the Transaction Documents.</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b/>
          <w:sz w:val="24"/>
        </w:rPr>
      </w:pPr>
      <w:r>
        <w:rPr>
          <w:b/>
          <w:sz w:val="24"/>
        </w:rPr>
        <w:t>If to the Collateral Agent:</w:t>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b/>
          <w:sz w:val="24"/>
        </w:rPr>
      </w:pPr>
      <w:r>
        <w:rPr>
          <w:b/>
          <w:sz w:val="24"/>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4"/>
        </w:rPr>
      </w:pPr>
      <w:r>
        <w:rPr>
          <w:sz w:val="24"/>
        </w:rPr>
        <w:t>Wilmington Trust Company</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4"/>
        </w:rPr>
      </w:pPr>
      <w:r>
        <w:rPr>
          <w:sz w:val="24"/>
        </w:rPr>
        <w:t>1100 North Market Street</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4"/>
        </w:rPr>
      </w:pPr>
      <w:r>
        <w:rPr>
          <w:sz w:val="24"/>
        </w:rPr>
        <w:t>Wilmington, Delaware  19890</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4"/>
        </w:rPr>
      </w:pPr>
      <w:r>
        <w:rPr>
          <w:sz w:val="24"/>
        </w:rPr>
        <w:t>Attention:</w:t>
        <w:tab/>
        <w:t>Corporate Trust Administration, Ann Roberts</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4"/>
        </w:rPr>
      </w:pPr>
      <w:r>
        <w:rPr>
          <w:sz w:val="24"/>
        </w:rPr>
        <w:t>Telecopier:  (302) 651-8882</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4"/>
        </w:rPr>
      </w:pPr>
      <w:r>
        <w:rPr>
          <w:sz w:val="24"/>
        </w:rPr>
        <w:t>Telephone:  (302) 651-8681</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b/>
          <w:sz w:val="24"/>
        </w:rPr>
      </w:pPr>
      <w:r>
        <w:rPr>
          <w:b/>
          <w:sz w:val="24"/>
        </w:rPr>
        <w:t>If to the Collateral Securities Intermediary:</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b/>
          <w:sz w:val="24"/>
        </w:rPr>
      </w:pPr>
      <w:r>
        <w:rPr>
          <w:b/>
          <w:sz w:val="24"/>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4"/>
        </w:rPr>
      </w:pPr>
      <w:r>
        <w:rPr>
          <w:sz w:val="24"/>
        </w:rPr>
        <w:t>Wilmington Trust Company</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4"/>
        </w:rPr>
      </w:pPr>
      <w:r>
        <w:rPr>
          <w:sz w:val="24"/>
        </w:rPr>
        <w:t>1100 North Market Street</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4"/>
        </w:rPr>
      </w:pPr>
      <w:r>
        <w:rPr>
          <w:sz w:val="24"/>
        </w:rPr>
        <w:t>Wilmington, Delaware  19890</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4"/>
        </w:rPr>
      </w:pPr>
      <w:r>
        <w:rPr>
          <w:sz w:val="24"/>
        </w:rPr>
        <w:t>Attention:</w:t>
        <w:tab/>
        <w:t>Corporate Trust Administration, Ann Roberts</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4"/>
        </w:rPr>
      </w:pPr>
      <w:r>
        <w:rPr>
          <w:sz w:val="24"/>
        </w:rPr>
        <w:t>Telecopier: (302) 651-8882</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4"/>
        </w:rPr>
      </w:pPr>
      <w:r>
        <w:rPr>
          <w:sz w:val="24"/>
        </w:rPr>
        <w:t>Telephone:  (302) 651-8681</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t>Each notice, request or other communication shall be effective (i) if given by telecopier or other form of facsimile transmission, when the recipient confirms legible transmission thereof, or (ii) if given by any other means, when delivered at the address specified in this Section 9.01.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9.02</w:t>
        <w:tab/>
      </w:r>
      <w:r>
        <w:rPr>
          <w:sz w:val="24"/>
          <w:u w:val="single"/>
        </w:rPr>
        <w:t>Amendments and Waivers</w:t>
      </w:r>
      <w:r>
        <w:rPr>
          <w:sz w:val="24"/>
        </w:rPr>
        <w:t xml:space="preserve">. </w:t>
      </w:r>
      <w:r>
        <w:fldChar w:fldCharType="begin"/>
      </w:r>
      <w:r>
        <w:rPr/>
        <w:instrText xml:space="preserve"> TC "Section 9.02</w:instrText>
        <w:tab/>
        <w:instrText xml:space="preserve">Amendments and Waivers. " \l 1 </w:instrText>
      </w:r>
      <w:r>
        <w:rPr/>
        <w:fldChar w:fldCharType="separate"/>
      </w:r>
      <w:r>
        <w:rPr/>
      </w:r>
      <w:r>
        <w:rPr/>
        <w:fldChar w:fldCharType="end"/>
      </w:r>
      <w:bookmarkStart w:id="51" w:name="__RefHeading___Toc492102485"/>
      <w:bookmarkEnd w:id="51"/>
      <w:r>
        <w:rPr>
          <w:sz w:val="24"/>
        </w:rPr>
        <w:t xml:space="preserve">  The acceptance by any Secured Party of partial or delinquent payments or any forbearance, failure or delay by any Secured Party in exercising any right, power or remedy hereunder shall not be deemed a waiver of any obligation of the Grantor or of any right, power or remedy of the Secured Parties; and no partial exercise of any right, power or remedy shall preclude any other or further exercise thereof.  The Secured Parties may remedy any Security Agreement Event of Default hereunder or in connection with the Obligations without waiving the Security Agreement Event of Default so remedied.  The Grantor hereby agrees that if the Secured Parties agree to a waiver of any provision hereunder, or an exchange of or release of the Collateral, or the addition or release of the Grantor or other Person, any such action shall not constitute a waiver of any of the Secured Parties’ other rights or of the Grantor’s obligations hereunder.  This Agreement may be amended only by an instrument in writing executed jointly by the Grantor and the Secured Parties, and to the extent the rights of the Collateral Agent or the Collateral Securities Intermediary are affected, the Collateral Agent or the Collateral Securities Intermediary, as applicable, and may be supplemented only by documents delivered or to be delivered in accordance with the express terms hereof.  No Collateral may be released, other than in accordance with this Agreement, without the consent of Enron and </w:t>
      </w:r>
      <w:r>
        <w:rPr>
          <w:strike/>
          <w:sz w:val="24"/>
        </w:rPr>
        <w:t>Grizzly</w:t>
      </w:r>
      <w:r>
        <w:rPr>
          <w:sz w:val="24"/>
        </w:rPr>
        <w:t xml:space="preserve"> </w:t>
      </w:r>
      <w:r>
        <w:rPr>
          <w:b/>
          <w:sz w:val="24"/>
          <w:u w:val="double"/>
        </w:rPr>
        <w:t>Roadrunner</w:t>
      </w:r>
      <w:r>
        <w:rPr>
          <w:sz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9.03</w:t>
        <w:tab/>
      </w:r>
      <w:r>
        <w:rPr>
          <w:sz w:val="24"/>
          <w:u w:val="single"/>
        </w:rPr>
        <w:t>Copy as Financing Statement</w:t>
      </w:r>
      <w:r>
        <w:rPr>
          <w:sz w:val="24"/>
        </w:rPr>
        <w:t xml:space="preserve">. </w:t>
      </w:r>
      <w:r>
        <w:fldChar w:fldCharType="begin"/>
      </w:r>
      <w:r>
        <w:rPr/>
        <w:instrText xml:space="preserve"> TC "Section 9.03</w:instrText>
        <w:tab/>
        <w:instrText xml:space="preserve">Copy as Financing Statement. " \l 1 </w:instrText>
      </w:r>
      <w:r>
        <w:rPr/>
        <w:fldChar w:fldCharType="separate"/>
      </w:r>
      <w:r>
        <w:rPr/>
      </w:r>
      <w:r>
        <w:rPr/>
        <w:fldChar w:fldCharType="end"/>
      </w:r>
      <w:bookmarkStart w:id="52" w:name="__RefHeading___Toc492102486"/>
      <w:bookmarkEnd w:id="52"/>
      <w:r>
        <w:rPr>
          <w:sz w:val="24"/>
        </w:rPr>
        <w:t xml:space="preserve"> A photocopy or other reproduction of this Agreement may be delivered by the Grantor or the Secured Parties to any financial intermediary or other third party for the purpose of transferring or perfecting the transfer of any or all of the Collateral to the Collateral Agent or its designee or assignee.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9.04</w:t>
        <w:tab/>
      </w:r>
      <w:r>
        <w:rPr>
          <w:sz w:val="24"/>
          <w:u w:val="single"/>
        </w:rPr>
        <w:t>Possession of Collateral</w:t>
      </w:r>
      <w:r>
        <w:rPr>
          <w:sz w:val="24"/>
        </w:rPr>
        <w:t xml:space="preserve">. </w:t>
      </w:r>
      <w:r>
        <w:fldChar w:fldCharType="begin"/>
      </w:r>
      <w:r>
        <w:rPr/>
        <w:instrText xml:space="preserve"> TC "Section 9.04</w:instrText>
        <w:tab/>
        <w:instrText xml:space="preserve">Possession of Collateral. " \l 1 </w:instrText>
      </w:r>
      <w:r>
        <w:rPr/>
        <w:fldChar w:fldCharType="separate"/>
      </w:r>
      <w:r>
        <w:rPr/>
      </w:r>
      <w:r>
        <w:rPr/>
        <w:fldChar w:fldCharType="end"/>
      </w:r>
      <w:bookmarkStart w:id="53" w:name="__RefHeading___Toc492102487"/>
      <w:bookmarkEnd w:id="53"/>
      <w:r>
        <w:rPr>
          <w:sz w:val="24"/>
        </w:rPr>
        <w:t xml:space="preserve"> The Collateral Agent shall be deemed to have possession of any Collateral in transit to it or set apart for it (or, in either case, in transit to or set apart for any of its agents, affiliates or correspondents).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9.05</w:t>
        <w:tab/>
      </w:r>
      <w:r>
        <w:rPr>
          <w:sz w:val="24"/>
          <w:u w:val="single"/>
        </w:rPr>
        <w:t>Redelivery of Collateral</w:t>
      </w:r>
      <w:r>
        <w:fldChar w:fldCharType="begin"/>
      </w:r>
      <w:r>
        <w:rPr/>
        <w:instrText xml:space="preserve"> TC "Section 9.05</w:instrText>
        <w:tab/>
        <w:instrText xml:space="preserve">Redelivery of Collateral " \l 1 </w:instrText>
      </w:r>
      <w:r>
        <w:rPr/>
        <w:fldChar w:fldCharType="separate"/>
      </w:r>
      <w:r>
        <w:rPr/>
      </w:r>
      <w:r>
        <w:rPr/>
        <w:fldChar w:fldCharType="end"/>
      </w:r>
      <w:bookmarkStart w:id="54" w:name="__RefHeading___Toc492102488"/>
      <w:bookmarkEnd w:id="54"/>
      <w:r>
        <w:rPr>
          <w:sz w:val="24"/>
        </w:rPr>
        <w:t xml:space="preserve">.  If any sale or transfer of Collateral by the Secured Parties results in full satisfaction of the Obligations, and after such sale or transfer and discharge there remains any additional Collateral, the Collateral Agent will promptly deliver to the Grantor such additional Collateral; </w:t>
      </w:r>
      <w:r>
        <w:rPr>
          <w:sz w:val="24"/>
          <w:u w:val="single"/>
        </w:rPr>
        <w:t>provided</w:t>
      </w:r>
      <w:r>
        <w:rPr>
          <w:sz w:val="24"/>
        </w:rPr>
        <w:t xml:space="preserve">, </w:t>
      </w:r>
      <w:r>
        <w:rPr>
          <w:sz w:val="24"/>
          <w:u w:val="single"/>
        </w:rPr>
        <w:t>however</w:t>
      </w:r>
      <w:r>
        <w:rPr>
          <w:sz w:val="24"/>
        </w:rPr>
        <w:t>, that the Collateral Agent shall not have any liability for any interest, cost or expense in connection with any delay in delivering such additional Collateral to the Grantor.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9.06</w:t>
        <w:tab/>
      </w:r>
      <w:r>
        <w:rPr>
          <w:sz w:val="24"/>
          <w:u w:val="single"/>
        </w:rPr>
        <w:t>Counterparts, Effectiveness</w:t>
      </w:r>
      <w:r>
        <w:rPr>
          <w:sz w:val="24"/>
        </w:rPr>
        <w:t xml:space="preserve">. </w:t>
      </w:r>
      <w:r>
        <w:fldChar w:fldCharType="begin"/>
      </w:r>
      <w:r>
        <w:rPr/>
        <w:instrText xml:space="preserve"> TC "Section 9.06</w:instrText>
        <w:tab/>
        <w:instrText xml:space="preserve">Counterparts, Effectiveness. " \l 1 </w:instrText>
      </w:r>
      <w:r>
        <w:rPr/>
        <w:fldChar w:fldCharType="separate"/>
      </w:r>
      <w:r>
        <w:rPr/>
      </w:r>
      <w:r>
        <w:rPr/>
        <w:fldChar w:fldCharType="end"/>
      </w:r>
      <w:bookmarkStart w:id="55" w:name="__RefHeading___Toc492102489"/>
      <w:bookmarkEnd w:id="55"/>
      <w:r>
        <w:rPr>
          <w:sz w:val="24"/>
        </w:rPr>
        <w:t xml:space="preserve"> This Agreement may be executed in several counterparts.  Each counterpart is deemed an original, but all such counterparts taken together constitute one and the same instrument.  This Agreement becomes effective upon the execution hereof by the Grantor and delivery of the same to the Secured Parties, and it is not necessary for Enron or </w:t>
      </w:r>
      <w:r>
        <w:rPr>
          <w:strike/>
          <w:sz w:val="24"/>
        </w:rPr>
        <w:t>Grizzly</w:t>
      </w:r>
      <w:r>
        <w:rPr>
          <w:sz w:val="24"/>
        </w:rPr>
        <w:t xml:space="preserve"> </w:t>
      </w:r>
      <w:r>
        <w:rPr>
          <w:b/>
          <w:sz w:val="24"/>
          <w:u w:val="double"/>
        </w:rPr>
        <w:t>Roadrunner</w:t>
      </w:r>
      <w:r>
        <w:rPr>
          <w:sz w:val="24"/>
        </w:rPr>
        <w:t xml:space="preserve"> to execute any acceptance hereof or otherwise signify or express its acceptance hereof.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9.07</w:t>
        <w:tab/>
      </w:r>
      <w:r>
        <w:rPr>
          <w:sz w:val="24"/>
          <w:u w:val="single"/>
        </w:rPr>
        <w:t>Governing Law</w:t>
      </w:r>
      <w:r>
        <w:rPr>
          <w:sz w:val="24"/>
        </w:rPr>
        <w:t>.</w:t>
      </w:r>
      <w:r>
        <w:fldChar w:fldCharType="begin"/>
      </w:r>
      <w:r>
        <w:rPr/>
        <w:instrText xml:space="preserve"> XE "Section 9.07</w:instrText>
        <w:tab/>
        <w:instrText xml:space="preserve">Governing Law." \f "User-Defined Index" </w:instrText>
      </w:r>
      <w:r>
        <w:rPr/>
        <w:fldChar w:fldCharType="separate"/>
      </w:r>
      <w:r>
        <w:rPr/>
      </w:r>
      <w:r>
        <w:rPr/>
        <w:fldChar w:fldCharType="end"/>
      </w:r>
      <w:bookmarkStart w:id="56" w:name="__RefHeading___Toc492102490"/>
      <w:bookmarkEnd w:id="56"/>
      <w:r>
        <w:rPr>
          <w:sz w:val="24"/>
        </w:rPr>
        <w:t xml:space="preserve">  This Agreement and the security interest granted hereby shall be construed in accordance with and governed by the laws of the State of New York.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9.08</w:t>
        <w:tab/>
      </w:r>
      <w:r>
        <w:rPr>
          <w:sz w:val="24"/>
          <w:u w:val="single"/>
        </w:rPr>
        <w:t>Subrogation</w:t>
      </w:r>
      <w:r>
        <w:rPr>
          <w:sz w:val="24"/>
        </w:rPr>
        <w:t xml:space="preserve">. </w:t>
      </w:r>
      <w:r>
        <w:fldChar w:fldCharType="begin"/>
      </w:r>
      <w:r>
        <w:rPr/>
        <w:instrText xml:space="preserve"> TC "Section 9.08</w:instrText>
        <w:tab/>
        <w:instrText xml:space="preserve">Subrogation. " \l 1 </w:instrText>
      </w:r>
      <w:r>
        <w:rPr/>
        <w:fldChar w:fldCharType="separate"/>
      </w:r>
      <w:r>
        <w:rPr/>
      </w:r>
      <w:r>
        <w:rPr/>
        <w:fldChar w:fldCharType="end"/>
      </w:r>
      <w:bookmarkStart w:id="57" w:name="__RefHeading___Toc492102491"/>
      <w:bookmarkEnd w:id="57"/>
      <w:r>
        <w:rPr>
          <w:sz w:val="24"/>
        </w:rPr>
        <w:t xml:space="preserve"> Until the Obligations shall have been satisfied in full, Grantor shall have no right to subrogation or to enforce any remedy or participate in any Collateral or security whatsoever now or hereafter held by Collateral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sz w:val="24"/>
        </w:rPr>
      </w:pPr>
      <w:r>
        <w:rPr>
          <w:sz w:val="24"/>
        </w:rPr>
        <w:t>Section 9.09</w:t>
        <w:tab/>
      </w:r>
      <w:r>
        <w:rPr>
          <w:sz w:val="24"/>
          <w:u w:val="single"/>
        </w:rPr>
        <w:t>Continuing Security Agreement</w:t>
      </w:r>
      <w:r>
        <w:rPr>
          <w:sz w:val="24"/>
        </w:rPr>
        <w:t xml:space="preserve">. </w:t>
      </w:r>
      <w:r>
        <w:fldChar w:fldCharType="begin"/>
      </w:r>
      <w:r>
        <w:rPr/>
        <w:instrText xml:space="preserve"> TC "Section 9.09</w:instrText>
        <w:tab/>
        <w:instrText xml:space="preserve">Continuing Security Agreement. " \l 1 </w:instrText>
      </w:r>
      <w:r>
        <w:rPr/>
        <w:fldChar w:fldCharType="separate"/>
      </w:r>
      <w:r>
        <w:rPr/>
      </w:r>
      <w:r>
        <w:rPr/>
        <w:fldChar w:fldCharType="end"/>
      </w:r>
      <w:bookmarkStart w:id="58" w:name="__RefHeading___Toc492102492"/>
      <w:bookmarkEnd w:id="58"/>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(a)</w:t>
        <w:tab/>
        <w:t>Except as may be expressly applicable pursuant to Section 9-505 of the Code, no action taken or omission to act by the Secured Parties hereunder, including, without limitation, any exercise of voting or consensual rights pursuant to Section 5.07 or any other action taken or inaction pursuant to Section 7.02, shall be deemed to constitute a retention of the Collateral in satisfaction of the Obligations or otherwise to be in full satisfaction of the Obligations, and the Obligations shall remain in full force and effect, until the Secured Parties shall have applied payments (including, without limitation, collections from Collateral) towards the Obligations in the full amount then outstanding or until such subsequent time as is hereinafter provided in Subsection (b) below.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start="720" w:end="0"/>
        <w:jc w:val="both"/>
        <w:rPr>
          <w:sz w:val="24"/>
        </w:rPr>
      </w:pPr>
      <w:r>
        <w:rPr>
          <w:sz w:val="24"/>
        </w:rPr>
        <w:t>(b)</w:t>
        <w:tab/>
        <w:t>To the extent that any payments on the Obligations or proceeds of the Collateral are subsequently invalidated, declared to be fraudulent or preferential, set aside or required to be repaid to a trustee, debtor in possession, receiver or other Person under any bankruptcy law, common law or equitable cause, then to such extent the Obligations so satisfied shall be revived and continue as if such payment or proceeds had not been received by the Secured Parties, and the Secured Parties’ security interests, rights, powers and remedies hereunder shall continue in full force and effect.  In such event, this Agreement shall be automatically reinstated if it shall theretofore have been terminated pursuant to Section 9.10.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9.10</w:t>
        <w:tab/>
      </w:r>
      <w:r>
        <w:rPr>
          <w:sz w:val="24"/>
          <w:u w:val="single"/>
        </w:rPr>
        <w:t>Termination</w:t>
      </w:r>
      <w:r>
        <w:rPr>
          <w:sz w:val="24"/>
        </w:rPr>
        <w:t xml:space="preserve">. </w:t>
      </w:r>
      <w:r>
        <w:fldChar w:fldCharType="begin"/>
      </w:r>
      <w:r>
        <w:rPr/>
        <w:instrText xml:space="preserve"> TC "Section 9.10</w:instrText>
        <w:tab/>
        <w:instrText xml:space="preserve">Termination. " \l 1 </w:instrText>
      </w:r>
      <w:r>
        <w:rPr/>
        <w:fldChar w:fldCharType="separate"/>
      </w:r>
      <w:r>
        <w:rPr/>
      </w:r>
      <w:r>
        <w:rPr/>
        <w:fldChar w:fldCharType="end"/>
      </w:r>
      <w:bookmarkStart w:id="59" w:name="__RefHeading___Toc492102493"/>
      <w:bookmarkEnd w:id="59"/>
      <w:r>
        <w:rPr>
          <w:sz w:val="24"/>
        </w:rPr>
        <w:t xml:space="preserve"> Upon receipt of notice from the Secured Parties that the Obligations have been fully satisfied and that the Grantor has fully complied with all covenants and agreements hereof, the Collateral Agent, at the written request and expense of the Grantor, will, or will instruct the Collateral Securities Intermediary to, release, reassign and transfer the Collateral to the Grantor and declare this Agreement to be of no further force or effect.  The grant of a security interest hereunder and all of the Secured Parties’ rights, powers and remedies in connection therewith shall remain in full force and effect until the Collateral Agent has (i) retransferred and delivered all Collateral remaining in the Collateral Agent's possession and has caused the Collateral Securities Intermediary to retransfer and deliver all Collateral remaining in the Securities Accounts to the Grantor, (ii) executed or caused the Collateral Securities Intermediary to execute, as applicable, a registration of release with respect to all Collateral, if any, as to which the Collateral Agent or the Collateral Securities Intermediary, as applicable, held a registered pledge; and (iii) executed or caused the Collateral Securities Intermediary to execute, as applicable, a written release or termination statement and reassigned to the Grantor without recourse or warranty any remaining Collateral and all rights conveyed hereby. Notwithstanding the foregoing, the reimbursement and indemnification provisions of Section 5.05 and the provisions of subsection 9.09(b) shall survive the termination of this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9.11</w:t>
        <w:tab/>
      </w:r>
      <w:r>
        <w:rPr>
          <w:sz w:val="24"/>
          <w:u w:val="single"/>
        </w:rPr>
        <w:t>Limited Recourse</w:t>
      </w:r>
      <w:r>
        <w:rPr>
          <w:sz w:val="24"/>
        </w:rPr>
        <w:t xml:space="preserve">. </w:t>
      </w:r>
      <w:r>
        <w:fldChar w:fldCharType="begin"/>
      </w:r>
      <w:r>
        <w:rPr/>
        <w:instrText xml:space="preserve"> TC "Section 9.11</w:instrText>
        <w:tab/>
        <w:instrText xml:space="preserve">Limited Recourse. " \l 1 </w:instrText>
      </w:r>
      <w:r>
        <w:rPr/>
        <w:fldChar w:fldCharType="separate"/>
      </w:r>
      <w:r>
        <w:rPr/>
      </w:r>
      <w:r>
        <w:rPr/>
        <w:fldChar w:fldCharType="end"/>
      </w:r>
      <w:bookmarkStart w:id="60" w:name="__RefHeading___Toc492102494"/>
      <w:bookmarkEnd w:id="60"/>
      <w:r>
        <w:rPr>
          <w:sz w:val="24"/>
        </w:rPr>
        <w:t xml:space="preserve"> Grantor's obligations hereunder are intended to be the obligations only of the Grantor and no recourse for the payment of any amounts owing under, or for claims arising out of or in respect of, this Agreement or the Transaction Documents, whether for failure to pay, perform or discharge any monetary or non-monetary obligation, breaches of representations, warranties or covenants, the occurrence of defaults or otherwise, shall be had against (i) any member or partner of Grantor, (ii) any past, present or future member or partner, manager, managing member or partner, officer, director or Affiliate, as such, of (A) Grantor, or (B) any successor to Grantor, (iii) any direct or indirect parent of Grantor, (iv) any other subsidiary or Affiliate of any such direct or indirect parent, or (v) any incorporator, partner, member, shareholder, manager, managing member or partner, officer or director, as such, of any such parent or other subsidiary or Affiliate.  Nothing contained in this Section 9.11 shall be construed to limit the exercise or enforcement, in accordance with the terms of this Agreement or the Transaction Documents of rights and remedies against the Collateral, or any other person or entity expressly undertaking obligations in connection with the transactions contemplated by the Transaction Documents.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9.12</w:t>
        <w:tab/>
      </w:r>
      <w:r>
        <w:rPr>
          <w:sz w:val="24"/>
          <w:u w:val="single"/>
        </w:rPr>
        <w:t>Severability</w:t>
      </w:r>
      <w:r>
        <w:fldChar w:fldCharType="begin"/>
      </w:r>
      <w:r>
        <w:rPr/>
        <w:instrText xml:space="preserve"> XE "Section 9.12</w:instrText>
        <w:tab/>
        <w:instrText xml:space="preserve">Severability" \f "User-Defined Index" </w:instrText>
      </w:r>
      <w:r>
        <w:rPr/>
        <w:fldChar w:fldCharType="separate"/>
      </w:r>
      <w:r>
        <w:rPr/>
      </w:r>
      <w:r>
        <w:rPr/>
        <w:fldChar w:fldCharType="end"/>
      </w:r>
      <w:bookmarkStart w:id="61" w:name="__RefHeading___Toc492102495"/>
      <w:bookmarkEnd w:id="61"/>
      <w:r>
        <w:rPr>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  Where provisions of any law or regulation resulting in such prohibition or unenforceability may be waived they are hereby waived by the parties hereto to the full extent permitted by law so that this Agreement shall be deemed a valid, binding agreement, enforceable in accordance with its terms.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9.13</w:t>
        <w:tab/>
      </w:r>
      <w:r>
        <w:rPr>
          <w:sz w:val="24"/>
          <w:u w:val="single"/>
        </w:rPr>
        <w:t>Headings</w:t>
      </w:r>
      <w:r>
        <w:rPr>
          <w:sz w:val="24"/>
        </w:rPr>
        <w:t xml:space="preserve">. </w:t>
      </w:r>
      <w:r>
        <w:fldChar w:fldCharType="begin"/>
      </w:r>
      <w:r>
        <w:rPr/>
        <w:instrText xml:space="preserve"> TC "Section 9.13</w:instrText>
        <w:tab/>
        <w:instrText xml:space="preserve">Headings. " \l 1 </w:instrText>
      </w:r>
      <w:r>
        <w:rPr/>
        <w:fldChar w:fldCharType="separate"/>
      </w:r>
      <w:r>
        <w:rPr/>
      </w:r>
      <w:r>
        <w:rPr/>
        <w:fldChar w:fldCharType="end"/>
      </w:r>
      <w:bookmarkStart w:id="62" w:name="__RefHeading___Toc492102496"/>
      <w:bookmarkEnd w:id="62"/>
      <w:r>
        <w:rPr>
          <w:sz w:val="24"/>
        </w:rPr>
        <w:t xml:space="preserve"> The paragraph, Section and caption headings used in this Agreement are for convenience of reference only and are not to affect the construction hereof or be taken into consideration in the interpretation hereof.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9.14</w:t>
        <w:tab/>
      </w:r>
      <w:r>
        <w:rPr>
          <w:sz w:val="24"/>
          <w:u w:val="single"/>
        </w:rPr>
        <w:t>Benefit of Agreement; Assignment</w:t>
      </w:r>
      <w:r>
        <w:rPr>
          <w:sz w:val="24"/>
        </w:rPr>
        <w:t xml:space="preserve">. </w:t>
      </w:r>
      <w:r>
        <w:fldChar w:fldCharType="begin"/>
      </w:r>
      <w:r>
        <w:rPr/>
        <w:instrText xml:space="preserve"> TC "Section 9.14</w:instrText>
        <w:tab/>
        <w:instrText xml:space="preserve">Benefit of Agreement; Assignment. " \l 1 </w:instrText>
      </w:r>
      <w:r>
        <w:rPr/>
        <w:fldChar w:fldCharType="separate"/>
      </w:r>
      <w:r>
        <w:rPr/>
      </w:r>
      <w:r>
        <w:rPr/>
        <w:fldChar w:fldCharType="end"/>
      </w:r>
      <w:bookmarkStart w:id="63" w:name="__RefHeading___Toc492102497"/>
      <w:bookmarkEnd w:id="63"/>
      <w:r>
        <w:rPr>
          <w:sz w:val="24"/>
        </w:rPr>
        <w:t xml:space="preserve"> This Agreement shall inure to the benefit of, and be enforceable by, the parties hereto and their respective successors and permitted assigns, and no other Person shall be entitled to any of the benefits of this Agreement. This Agreement and the obligations and rights of the Grantor may not be assigned by the Grantor.  The Grantor hereby acknowledges, and confirms its consent to, the assignment of any Secured Party’s rights, title and interest in and to this Agreement and the Securities Accounts in connection with any assignment of any Secured Party’s rights, title and interests pursuant to the Transaction Documents.  Each Secured Party hereby agrees, that upon the assignment of its rights, title and interests in and to this Agreement and the Securities Accounts to any other Person, written notice thereof shall be delivered within ten (10) days of such assignment to the Collateral Agent and the Collateral Securities Intermediary stating the name and address for notice of the assignee of such right, title and interests.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sz w:val="24"/>
        </w:rPr>
        <w:t>Section 9.15</w:t>
        <w:tab/>
      </w:r>
      <w:r>
        <w:rPr>
          <w:sz w:val="24"/>
          <w:u w:val="single"/>
        </w:rPr>
        <w:t>Integration</w:t>
      </w:r>
      <w:r>
        <w:rPr>
          <w:sz w:val="24"/>
        </w:rPr>
        <w:t xml:space="preserve">. </w:t>
      </w:r>
      <w:r>
        <w:fldChar w:fldCharType="begin"/>
      </w:r>
      <w:r>
        <w:rPr/>
        <w:instrText xml:space="preserve"> TC "Section 9.15</w:instrText>
        <w:tab/>
        <w:instrText xml:space="preserve">Integration. " \l 1 </w:instrText>
      </w:r>
      <w:r>
        <w:rPr/>
        <w:fldChar w:fldCharType="separate"/>
      </w:r>
      <w:r>
        <w:rPr/>
      </w:r>
      <w:r>
        <w:rPr/>
        <w:fldChar w:fldCharType="end"/>
      </w:r>
      <w:bookmarkStart w:id="64" w:name="__RefHeading___Toc492102498"/>
      <w:bookmarkEnd w:id="64"/>
      <w:r>
        <w:rPr>
          <w:sz w:val="24"/>
        </w:rPr>
        <w:t xml:space="preserve"> There are no promises, undertakings, representations or warranties by the Collateral Securities Intermediary or the Secured Parties relative to subject matter hereof not expressly set forth or referred to herein or in the Transaction Documents.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clear" w:pos="720"/>
          <w:tab w:val="left" w:pos="1440" w:leader="none"/>
        </w:tabs>
        <w:ind w:firstLine="720" w:end="0"/>
        <w:jc w:val="both"/>
        <w:rPr/>
      </w:pPr>
      <w:r>
        <w:rPr>
          <w:sz w:val="24"/>
        </w:rPr>
        <w:t>Section 9.16</w:t>
        <w:tab/>
      </w:r>
      <w:r>
        <w:rPr>
          <w:sz w:val="24"/>
          <w:u w:val="single"/>
        </w:rPr>
        <w:t>Agreement to Arbitrate</w:t>
      </w:r>
      <w:r>
        <w:fldChar w:fldCharType="begin"/>
      </w:r>
      <w:r>
        <w:rPr/>
        <w:instrText xml:space="preserve"> XE "Section 9.16</w:instrText>
        <w:tab/>
        <w:instrText xml:space="preserve">Agreement to Arbitrate" \f "User-Defined Index" </w:instrText>
      </w:r>
      <w:r>
        <w:rPr/>
        <w:fldChar w:fldCharType="separate"/>
      </w:r>
      <w:r>
        <w:rPr/>
      </w:r>
      <w:r>
        <w:rPr/>
        <w:fldChar w:fldCharType="end"/>
      </w:r>
      <w:bookmarkStart w:id="65" w:name="__RefHeading___Toc492102499"/>
      <w:bookmarkEnd w:id="65"/>
      <w:r>
        <w:rPr>
          <w:sz w:val="24"/>
        </w:rPr>
        <w:t xml:space="preserve">.  Except with respect to the exercise of remedies after the occurrence of a Security Agreement Event of Default which shall be governed by Article VII, any claim, counterclaim, demand, cause of action, dispute, and controversy arising out of or relating to this Agreement or the relationship established by this Agreement, any provision hereof, or the alleged breach 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Sections 9.17 and 9.18.  </w:t>
      </w:r>
    </w:p>
    <w:p>
      <w:pPr>
        <w:pStyle w:val="Normal"/>
        <w:widowControl/>
        <w:tabs>
          <w:tab w:val="clear" w:pos="720"/>
          <w:tab w:val="left" w:pos="1440" w:leader="none"/>
        </w:tabs>
        <w:jc w:val="both"/>
        <w:rPr>
          <w:sz w:val="24"/>
        </w:rPr>
      </w:pPr>
      <w:r>
        <w:rPr>
          <w:sz w:val="24"/>
        </w:rPr>
      </w:r>
    </w:p>
    <w:p>
      <w:pPr>
        <w:pStyle w:val="Normal"/>
        <w:widowControl/>
        <w:tabs>
          <w:tab w:val="clear" w:pos="720"/>
          <w:tab w:val="left" w:pos="1440" w:leader="none"/>
        </w:tabs>
        <w:ind w:firstLine="720" w:end="0"/>
        <w:jc w:val="both"/>
        <w:rPr>
          <w:sz w:val="24"/>
        </w:rPr>
      </w:pPr>
      <w:r>
        <w:rPr>
          <w:sz w:val="24"/>
        </w:rPr>
        <w:t>Section 9.17</w:t>
        <w:tab/>
      </w:r>
      <w:r>
        <w:rPr>
          <w:sz w:val="24"/>
          <w:u w:val="single"/>
        </w:rPr>
        <w:t>Conduct of other Arbitration, and Authority of the Arbitrator</w:t>
      </w:r>
      <w:r>
        <w:fldChar w:fldCharType="begin"/>
      </w:r>
      <w:r>
        <w:rPr/>
        <w:instrText xml:space="preserve"> XE "Section 9.17</w:instrText>
        <w:tab/>
        <w:instrText xml:space="preserve">Conduct of other Arbitration, and Authority of the Arbitrator" \f "User-Defined Index" </w:instrText>
      </w:r>
      <w:r>
        <w:rPr/>
        <w:fldChar w:fldCharType="separate"/>
      </w:r>
      <w:r>
        <w:rPr/>
      </w:r>
      <w:r>
        <w:rPr/>
        <w:fldChar w:fldCharType="end"/>
      </w:r>
      <w:bookmarkStart w:id="66" w:name="__RefHeading___Toc492102500"/>
      <w:bookmarkEnd w:id="66"/>
      <w:r>
        <w:rPr>
          <w:sz w:val="24"/>
        </w:rPr>
        <w:t xml:space="preserve">.  Any arbitration hereunder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New York.  </w:t>
      </w:r>
      <w:r>
        <w:rPr>
          <w:b/>
          <w:sz w:val="24"/>
          <w:u w:val="single"/>
        </w:rPr>
        <w:t>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r>
        <w:rPr>
          <w:b/>
          <w:sz w:val="24"/>
        </w:rPr>
        <w:t>.</w:t>
      </w:r>
    </w:p>
    <w:p>
      <w:pPr>
        <w:pStyle w:val="Normal"/>
        <w:widowControl/>
        <w:tabs>
          <w:tab w:val="clear" w:pos="720"/>
          <w:tab w:val="left" w:pos="1440" w:leader="none"/>
        </w:tabs>
        <w:jc w:val="both"/>
        <w:rPr>
          <w:sz w:val="24"/>
        </w:rPr>
      </w:pPr>
      <w:r>
        <w:rPr>
          <w:sz w:val="24"/>
        </w:rPr>
      </w:r>
    </w:p>
    <w:p>
      <w:pPr>
        <w:pStyle w:val="Normal"/>
        <w:widowControl/>
        <w:tabs>
          <w:tab w:val="clear" w:pos="720"/>
          <w:tab w:val="left" w:pos="1440" w:leader="none"/>
        </w:tabs>
        <w:ind w:firstLine="720" w:end="0"/>
        <w:jc w:val="both"/>
        <w:rPr/>
      </w:pPr>
      <w:r>
        <w:rPr>
          <w:sz w:val="24"/>
        </w:rPr>
        <w:t>Section 9.18</w:t>
        <w:tab/>
      </w:r>
      <w:r>
        <w:rPr>
          <w:sz w:val="24"/>
          <w:u w:val="single"/>
        </w:rPr>
        <w:t>Forum For The Arbitration And Selection Of Arbitrators</w:t>
      </w:r>
      <w:r>
        <w:fldChar w:fldCharType="begin"/>
      </w:r>
      <w:r>
        <w:rPr/>
        <w:instrText xml:space="preserve"> XE "Section 9.18</w:instrText>
        <w:tab/>
        <w:instrText xml:space="preserve">Forum For The Arbitration And Selection Of Arbitrators" \f "User-Defined Index" </w:instrText>
      </w:r>
      <w:r>
        <w:rPr/>
        <w:fldChar w:fldCharType="separate"/>
      </w:r>
      <w:r>
        <w:rPr/>
      </w:r>
      <w:r>
        <w:rPr/>
        <w:fldChar w:fldCharType="end"/>
      </w:r>
      <w:bookmarkStart w:id="67" w:name="__RefHeading___Toc492102501"/>
      <w:bookmarkEnd w:id="67"/>
      <w:r>
        <w:rPr>
          <w:sz w:val="24"/>
        </w:rPr>
        <w:t>.  The arbitration proceeding shall be conducted in Houston, Texas.  Within thirty days of the notice of initiation of the arbitration procedure, each party shall select one arbitrator.  The two arbitrators shall select a third arbitrator.  The third arbitrator shall be a person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tabs>
          <w:tab w:val="clear" w:pos="720"/>
          <w:tab w:val="left" w:pos="1440" w:leader="none"/>
        </w:tabs>
        <w:jc w:val="both"/>
        <w:rPr>
          <w:sz w:val="24"/>
        </w:rPr>
      </w:pPr>
      <w:r>
        <w:rPr>
          <w:sz w:val="24"/>
        </w:rPr>
      </w:r>
    </w:p>
    <w:p>
      <w:pPr>
        <w:pStyle w:val="Normal"/>
        <w:widowControl/>
        <w:tabs>
          <w:tab w:val="clear" w:pos="720"/>
          <w:tab w:val="left" w:pos="1440" w:leader="none"/>
        </w:tabs>
        <w:ind w:firstLine="720" w:end="0"/>
        <w:jc w:val="both"/>
        <w:rPr/>
      </w:pPr>
      <w:r>
        <w:rPr>
          <w:sz w:val="24"/>
        </w:rPr>
        <w:t>Section 9.19</w:t>
        <w:tab/>
      </w:r>
      <w:r>
        <w:rPr>
          <w:sz w:val="24"/>
          <w:u w:val="single"/>
        </w:rPr>
        <w:t>Confidentiality</w:t>
      </w:r>
      <w:r>
        <w:fldChar w:fldCharType="begin"/>
      </w:r>
      <w:r>
        <w:rPr/>
        <w:instrText xml:space="preserve"> XE "Section 9.19</w:instrText>
        <w:tab/>
        <w:instrText xml:space="preserve">Confidentiality" \f "User-Defined Index" </w:instrText>
      </w:r>
      <w:r>
        <w:rPr/>
        <w:fldChar w:fldCharType="separate"/>
      </w:r>
      <w:r>
        <w:rPr/>
      </w:r>
      <w:r>
        <w:rPr/>
        <w:fldChar w:fldCharType="end"/>
      </w:r>
      <w:bookmarkStart w:id="68" w:name="__RefHeading___Toc492102502"/>
      <w:bookmarkEnd w:id="68"/>
      <w:r>
        <w:rPr>
          <w:sz w:val="24"/>
        </w:rPr>
        <w:t>.  To the fullest extent permitted by applicable law, any arbitration proceeding and the arbitrators’ award shall be maintained in confidence by the parties.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sz w:val="24"/>
        </w:rPr>
        <w:t>[SIGNATURE PAGES FOLLOW]</w:t>
      </w:r>
    </w:p>
    <w:p>
      <w:pPr>
        <w:sectPr>
          <w:headerReference w:type="default" r:id="rId10"/>
          <w:headerReference w:type="first" r:id="rId11"/>
          <w:footerReference w:type="default" r:id="rId12"/>
          <w:footerReference w:type="first" r:id="rId13"/>
          <w:type w:val="nextPage"/>
          <w:pgSz w:w="12240" w:h="15840"/>
          <w:pgMar w:left="1440" w:right="1440" w:gutter="144" w:header="720" w:top="1440" w:footer="720" w:bottom="144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center"/>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tab/>
        <w:t>IN WITNESS WHEREOF, the parties hereto have each caused this Security Agreement to be duly executed by their duly authorized officers, all as of the day and year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hanging="3600" w:start="3600" w:end="0"/>
        <w:jc w:val="both"/>
        <w:rPr>
          <w:sz w:val="24"/>
        </w:rPr>
      </w:pPr>
      <w:r>
        <w:rPr>
          <w:sz w:val="24"/>
        </w:rPr>
        <w:tab/>
        <w:tab/>
        <w:tab/>
        <w:tab/>
        <w:tab/>
        <w:t xml:space="preserve">Wilmington Trust Company, not in its individual capacity, but solely as Collateral Agent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hanging="4320" w:start="432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hanging="4320" w:start="4320" w:end="0"/>
        <w:jc w:val="both"/>
        <w:rPr>
          <w:sz w:val="24"/>
        </w:rPr>
      </w:pPr>
      <w:r>
        <w:rPr>
          <w:sz w:val="24"/>
        </w:rPr>
        <w:tab/>
        <w:tab/>
        <w:tab/>
        <w:tab/>
        <w:tab/>
        <w:t>By:</w:t>
        <w:tab/>
        <w:t>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hanging="4320" w:start="4320" w:end="0"/>
        <w:jc w:val="both"/>
        <w:rPr>
          <w:sz w:val="24"/>
        </w:rPr>
      </w:pPr>
      <w:r>
        <w:rPr>
          <w:sz w:val="24"/>
        </w:rPr>
        <w:tab/>
        <w:tab/>
        <w:tab/>
        <w:tab/>
        <w:tab/>
        <w:t>Name:</w:t>
        <w:tab/>
        <w:t>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tab/>
        <w:tab/>
        <w:tab/>
        <w:tab/>
        <w:tab/>
        <w:t xml:space="preserve">Title: </w:t>
        <w:tab/>
        <w:t>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hanging="3600" w:start="3600" w:end="0"/>
        <w:jc w:val="both"/>
        <w:rPr>
          <w:sz w:val="24"/>
        </w:rPr>
      </w:pPr>
      <w:r>
        <w:rPr>
          <w:sz w:val="24"/>
        </w:rPr>
        <w:tab/>
        <w:tab/>
        <w:tab/>
        <w:tab/>
        <w:tab/>
        <w:t>Wilmington Trust Company, acting in its capacity as Collateral Securities Intermediary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hanging="4320" w:start="4320" w:end="0"/>
        <w:jc w:val="both"/>
        <w:rPr>
          <w:sz w:val="24"/>
        </w:rPr>
      </w:pPr>
      <w:r>
        <w:rPr>
          <w:sz w:val="24"/>
        </w:rPr>
        <w:tab/>
        <w:tab/>
        <w:tab/>
        <w:tab/>
        <w:tab/>
        <w:t>By:</w:t>
        <w:tab/>
        <w:t>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hanging="4320" w:start="4320" w:end="0"/>
        <w:jc w:val="both"/>
        <w:rPr>
          <w:sz w:val="24"/>
        </w:rPr>
      </w:pPr>
      <w:r>
        <w:rPr>
          <w:sz w:val="24"/>
        </w:rPr>
        <w:tab/>
        <w:tab/>
        <w:tab/>
        <w:tab/>
        <w:tab/>
        <w:t>Name:</w:t>
        <w:tab/>
        <w:t>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tab/>
        <w:tab/>
        <w:tab/>
        <w:tab/>
        <w:tab/>
        <w:t xml:space="preserve">Title: </w:t>
        <w:tab/>
        <w:t>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ab/>
        <w:tab/>
        <w:tab/>
        <w:tab/>
      </w:r>
      <w:r>
        <w:rPr>
          <w:strike/>
          <w:sz w:val="24"/>
        </w:rPr>
        <w:t>TIMBERWOLF</w:t>
      </w:r>
      <w:r>
        <w:rPr>
          <w:sz w:val="24"/>
        </w:rPr>
        <w:t xml:space="preserve"> </w:t>
      </w:r>
      <w:r>
        <w:rPr>
          <w:b/>
          <w:sz w:val="24"/>
          <w:u w:val="double"/>
        </w:rPr>
        <w:t>BOBCAT</w:t>
      </w:r>
      <w:r>
        <w:rPr>
          <w:sz w:val="24"/>
        </w:rPr>
        <w:t xml:space="preserve"> I</w:t>
      </w:r>
      <w:r>
        <w:rPr>
          <w:strike/>
          <w:sz w:val="24"/>
        </w:rPr>
        <w:t>,</w:t>
      </w:r>
      <w:r>
        <w:rPr>
          <w:sz w:val="24"/>
        </w:rPr>
        <w:t xml:space="preserve"> LLC, as the Grantor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tab/>
        <w:tab/>
        <w:tab/>
        <w:tab/>
        <w:tab/>
      </w:r>
      <w:r>
        <w:rPr>
          <w:sz w:val="24"/>
        </w:rPr>
        <w:t>By:</w:t>
        <w:tab/>
        <w:t>BSCS XXIII, Inc., as its manager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hanging="4320" w:start="4320" w:end="0"/>
        <w:jc w:val="both"/>
        <w:rPr>
          <w:sz w:val="24"/>
        </w:rPr>
      </w:pPr>
      <w:r>
        <w:rPr>
          <w:sz w:val="24"/>
        </w:rPr>
        <w:tab/>
        <w:tab/>
        <w:tab/>
        <w:tab/>
        <w:tab/>
        <w:t>By:</w:t>
        <w:tab/>
        <w:t>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hanging="4320" w:start="4320" w:end="0"/>
        <w:jc w:val="both"/>
        <w:rPr>
          <w:sz w:val="24"/>
        </w:rPr>
      </w:pPr>
      <w:r>
        <w:rPr>
          <w:sz w:val="24"/>
        </w:rPr>
        <w:tab/>
        <w:tab/>
        <w:tab/>
        <w:tab/>
        <w:tab/>
        <w:t>Name:</w:t>
        <w:tab/>
        <w:t>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tab/>
        <w:tab/>
        <w:tab/>
        <w:tab/>
        <w:tab/>
        <w:t xml:space="preserve">Title: </w:t>
        <w:tab/>
        <w:t>_______________________________</w:t>
      </w:r>
      <w:r>
        <w:br w:type="page"/>
      </w:r>
    </w:p>
    <w:p>
      <w:pPr>
        <w:pStyle w:val="Normal"/>
        <w:widowControl/>
        <w:jc w:val="both"/>
        <w:rPr>
          <w:sz w:val="24"/>
        </w:rPr>
      </w:pPr>
      <w:r>
        <w:rPr>
          <w:sz w:val="24"/>
        </w:rPr>
        <w:tab/>
        <w:t>Agreed to and accepted as of the date first written above.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tab/>
        <w:tab/>
        <w:tab/>
        <w:tab/>
        <w:tab/>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hanging="4320" w:start="4320" w:end="0"/>
        <w:jc w:val="both"/>
        <w:rPr>
          <w:sz w:val="24"/>
        </w:rPr>
      </w:pPr>
      <w:r>
        <w:rPr>
          <w:sz w:val="24"/>
        </w:rPr>
        <w:tab/>
        <w:tab/>
        <w:tab/>
        <w:tab/>
        <w:tab/>
        <w:t>By:</w:t>
        <w:tab/>
        <w:t>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hanging="4320" w:start="4320" w:end="0"/>
        <w:jc w:val="both"/>
        <w:rPr>
          <w:sz w:val="24"/>
        </w:rPr>
      </w:pPr>
      <w:r>
        <w:rPr>
          <w:sz w:val="24"/>
        </w:rPr>
        <w:tab/>
        <w:tab/>
        <w:tab/>
        <w:tab/>
        <w:tab/>
        <w:t>Name:</w:t>
        <w:tab/>
        <w:t>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tab/>
        <w:tab/>
        <w:tab/>
        <w:tab/>
        <w:tab/>
        <w:t xml:space="preserve">Title: </w:t>
        <w:tab/>
        <w:t>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4"/>
        </w:rPr>
        <w:tab/>
        <w:tab/>
        <w:tab/>
        <w:tab/>
        <w:tab/>
      </w:r>
      <w:r>
        <w:rPr>
          <w:strike/>
          <w:sz w:val="24"/>
        </w:rPr>
        <w:t>GRIZZLY</w:t>
      </w:r>
      <w:r>
        <w:rPr>
          <w:sz w:val="24"/>
        </w:rPr>
        <w:t xml:space="preserve"> </w:t>
      </w:r>
      <w:r>
        <w:rPr>
          <w:b/>
          <w:sz w:val="24"/>
          <w:u w:val="double"/>
        </w:rPr>
        <w:t>ROADRUNNER</w:t>
      </w:r>
      <w:r>
        <w:rPr>
          <w:sz w:val="24"/>
        </w:rPr>
        <w:t xml:space="preserve"> I</w:t>
      </w:r>
      <w:r>
        <w:rPr>
          <w:strike/>
          <w:sz w:val="24"/>
        </w:rPr>
        <w:t>,</w:t>
      </w:r>
      <w:r>
        <w:rPr>
          <w:sz w:val="24"/>
        </w:rPr>
        <w:t xml:space="preserve">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trike/>
          <w:sz w:val="24"/>
        </w:rPr>
      </w:pPr>
      <w:r>
        <w:rPr>
          <w:sz w:val="24"/>
        </w:rPr>
        <w:tab/>
        <w:tab/>
        <w:tab/>
        <w:tab/>
        <w:tab/>
        <w:t>By:</w:t>
        <w:tab/>
        <w:t xml:space="preserve">Enron Corp.,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t>its sole member</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 w:val="left" w:pos="4320" w:leader="none"/>
        </w:tabs>
        <w:spacing w:lineRule="atLeast" w:line="1"/>
        <w:ind w:start="4320" w:end="0"/>
        <w:jc w:val="both"/>
        <w:rPr>
          <w:sz w:val="24"/>
        </w:rPr>
      </w:pPr>
      <w:r>
        <w:rPr>
          <w:sz w:val="24"/>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hanging="4320" w:start="4320" w:end="0"/>
        <w:jc w:val="both"/>
        <w:rPr>
          <w:sz w:val="24"/>
        </w:rPr>
      </w:pPr>
      <w:r>
        <w:rPr>
          <w:sz w:val="24"/>
        </w:rPr>
        <w:tab/>
        <w:tab/>
        <w:tab/>
        <w:tab/>
        <w:tab/>
        <w:t>By:</w:t>
        <w:tab/>
      </w:r>
      <w:r>
        <w:rPr>
          <w:strike/>
          <w:sz w:val="24"/>
        </w:rPr>
        <w:t>_______________________</w:t>
      </w:r>
      <w:r>
        <w:rPr>
          <w:b/>
          <w:sz w:val="24"/>
          <w:u w:val="double"/>
        </w:rPr>
        <w:t>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hanging="4320" w:start="4320" w:end="0"/>
        <w:jc w:val="both"/>
        <w:rPr>
          <w:sz w:val="24"/>
        </w:rPr>
      </w:pPr>
      <w:r>
        <w:rPr>
          <w:sz w:val="24"/>
        </w:rPr>
        <w:tab/>
        <w:tab/>
        <w:tab/>
        <w:tab/>
        <w:tab/>
      </w:r>
      <w:r>
        <w:rPr>
          <w:strike/>
          <w:sz w:val="24"/>
        </w:rPr>
        <w:t>Name: _______________________</w:t>
      </w:r>
      <w:r>
        <w:rPr>
          <w:b/>
          <w:sz w:val="24"/>
          <w:u w:val="double"/>
        </w:rPr>
        <w:t>Name:</w:t>
      </w:r>
      <w:r>
        <w:rPr>
          <w:sz w:val="24"/>
        </w:rPr>
        <w:tab/>
      </w:r>
      <w:r>
        <w:rPr>
          <w:b/>
          <w:sz w:val="24"/>
          <w:u w:val="double"/>
        </w:rPr>
        <w:t>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tab/>
        <w:tab/>
        <w:tab/>
        <w:tab/>
        <w:tab/>
      </w:r>
      <w:r>
        <w:rPr>
          <w:strike/>
          <w:sz w:val="24"/>
        </w:rPr>
        <w:t>Title: _______________________</w:t>
      </w:r>
      <w:r>
        <w:rPr>
          <w:b/>
          <w:sz w:val="24"/>
          <w:u w:val="double"/>
        </w:rPr>
        <w:t xml:space="preserve">Title: </w:t>
      </w:r>
      <w:r>
        <w:rPr>
          <w:sz w:val="24"/>
        </w:rPr>
        <w:tab/>
      </w:r>
      <w:r>
        <w:rPr>
          <w:b/>
          <w:sz w:val="24"/>
          <w:u w:val="double"/>
        </w:rPr>
        <w:t>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4"/>
        </w:rPr>
      </w:pPr>
      <w:r>
        <w:rPr>
          <w:sz w:val="24"/>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sz w:val="24"/>
        </w:rPr>
      </w:pPr>
      <w:r>
        <w:rPr>
          <w:sz w:val="24"/>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 COMPARISON OF HEADERS ------------------</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-HEADER 1-</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strike/>
        </w:rPr>
        <w:t>ii</w:t>
      </w:r>
      <w:r>
        <w:rPr/>
        <w:t xml:space="preserve"> </w:t>
      </w:r>
      <w:r>
        <w:rPr>
          <w:b/>
          <w:u w:val="double"/>
        </w:rPr>
        <w:t>D</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b/>
          <w:u w:val="double"/>
        </w:rPr>
      </w:pPr>
      <w:r>
        <w:rPr>
          <w:b/>
          <w:u w:val="double"/>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b/>
          <w:u w:val="double"/>
        </w:rPr>
      </w:pPr>
      <w:r>
        <w:rPr>
          <w:b/>
          <w:u w:val="double"/>
        </w:rPr>
        <w:t>-HEADER 2-</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b/>
          <w:u w:val="double"/>
        </w:rPr>
      </w:pPr>
      <w:r>
        <w:rPr>
          <w:b/>
          <w:u w:val="double"/>
        </w:rPr>
        <w:t>i</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 xml:space="preserve">-HEADER </w:t>
      </w:r>
      <w:r>
        <w:rPr>
          <w:strike/>
        </w:rPr>
        <w:t>2</w:t>
      </w:r>
      <w:r>
        <w:rPr/>
        <w:t xml:space="preserve"> </w:t>
      </w:r>
      <w:r>
        <w:rPr>
          <w:b/>
          <w:u w:val="double"/>
        </w:rPr>
        <w:t>3</w:t>
      </w:r>
      <w:r>
        <w:rPr/>
        <w:t>-</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Header Discontinued</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 xml:space="preserve">-HEADER </w:t>
      </w:r>
      <w:r>
        <w:rPr>
          <w:strike/>
        </w:rPr>
        <w:t>3</w:t>
      </w:r>
      <w:r>
        <w:rPr/>
        <w:t xml:space="preserve"> </w:t>
      </w:r>
      <w:r>
        <w:rPr>
          <w:b/>
          <w:u w:val="double"/>
        </w:rPr>
        <w:t>4</w:t>
      </w:r>
      <w:r>
        <w:rPr/>
        <w:t>-</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strike/>
        </w:rPr>
        <w:t>2</w:t>
      </w:r>
      <w:r>
        <w:rPr/>
        <w:t xml:space="preserve"> </w:t>
      </w:r>
      <w:r>
        <w:rPr>
          <w:b/>
          <w:u w:val="double"/>
        </w:rPr>
        <w:t>1</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 xml:space="preserve">-HEADER </w:t>
      </w:r>
      <w:r>
        <w:rPr>
          <w:strike/>
        </w:rPr>
        <w:t>4</w:t>
      </w:r>
      <w:r>
        <w:rPr/>
        <w:t xml:space="preserve"> </w:t>
      </w:r>
      <w:r>
        <w:rPr>
          <w:b/>
          <w:u w:val="double"/>
        </w:rPr>
        <w:t>5</w:t>
      </w:r>
      <w:r>
        <w:rPr/>
        <w:t>-</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Header Discontinued</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 COMPARISON OF FOOTERS ------------------</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-FOOTER 1-</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strike/>
        </w:rPr>
        <w:t>2</w:t>
      </w:r>
      <w:r>
        <w:rPr/>
        <w:t xml:space="preserve"> </w:t>
      </w:r>
      <w:r>
        <w:rPr>
          <w:b/>
          <w:u w:val="double"/>
        </w:rPr>
        <w:t>1</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-FOOTER 2-</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Houston:119819 v 9</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Houston:119819 v 10</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Houston:237360 v 1</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-FOOTER 3-</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 xml:space="preserve">Houston: </w:t>
      </w:r>
      <w:r>
        <w:rPr>
          <w:strike/>
        </w:rPr>
        <w:t>237360</w:t>
      </w:r>
      <w:r>
        <w:rPr/>
        <w:t xml:space="preserve"> </w:t>
      </w:r>
      <w:r>
        <w:rPr>
          <w:b/>
          <w:u w:val="double"/>
        </w:rPr>
        <w:t>307930</w:t>
      </w:r>
      <w:r>
        <w:rPr/>
        <w:t xml:space="preserve"> v </w:t>
      </w:r>
      <w:r>
        <w:rPr>
          <w:strike/>
        </w:rPr>
        <w:t>3</w:t>
      </w:r>
      <w:r>
        <w:rPr/>
        <w:t xml:space="preserve"> </w:t>
      </w:r>
      <w:r>
        <w:rPr>
          <w:b/>
          <w:u w:val="double"/>
        </w:rPr>
        <w:t>2</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T</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-FOOTER 4-</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31</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 xml:space="preserve">Houston: </w:t>
      </w:r>
      <w:r>
        <w:rPr>
          <w:strike/>
        </w:rPr>
        <w:t>237360</w:t>
      </w:r>
      <w:r>
        <w:rPr/>
        <w:t xml:space="preserve"> </w:t>
      </w:r>
      <w:r>
        <w:rPr>
          <w:b/>
          <w:u w:val="double"/>
        </w:rPr>
        <w:t>307930</w:t>
      </w:r>
      <w:r>
        <w:rPr/>
        <w:t xml:space="preserve"> v </w:t>
      </w:r>
      <w:r>
        <w:rPr>
          <w:strike/>
        </w:rPr>
        <w:t>3</w:t>
      </w:r>
      <w:r>
        <w:rPr/>
        <w:t xml:space="preserve"> </w:t>
      </w:r>
      <w:r>
        <w:rPr>
          <w:b/>
          <w:u w:val="double"/>
        </w:rPr>
        <w:t>2</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S</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-FOOTER 5-</w:t>
      </w:r>
    </w:p>
    <w:p>
      <w:pPr>
        <w:pStyle w:val="Normal"/>
        <w:keepLines/>
        <w:widowControl/>
        <w:tabs>
          <w:tab w:val="left" w:pos="-5040" w:leader="none"/>
          <w:tab w:val="left" w:pos="0" w:leader="none"/>
          <w:tab w:val="left" w:pos="720" w:leader="none"/>
          <w:tab w:val="left" w:pos="1440" w:leader="none"/>
          <w:tab w:val="left" w:pos="2160" w:leader="none"/>
          <w:tab w:val="left" w:pos="2880" w:leader="none"/>
          <w:tab w:val="left" w:pos="3600" w:leader="none"/>
        </w:tabs>
        <w:spacing w:lineRule="atLeast" w:line="1"/>
        <w:ind w:start="3600" w:end="0"/>
        <w:jc w:val="both"/>
        <w:rPr/>
      </w:pPr>
      <w:r>
        <w:rPr/>
        <w:t xml:space="preserve">Houston: </w:t>
      </w:r>
      <w:r>
        <w:rPr>
          <w:strike/>
        </w:rPr>
        <w:t>237360</w:t>
      </w:r>
      <w:r>
        <w:rPr/>
        <w:t xml:space="preserve"> </w:t>
      </w:r>
      <w:r>
        <w:rPr>
          <w:b/>
          <w:u w:val="double"/>
        </w:rPr>
        <w:t>307930</w:t>
      </w:r>
      <w:r>
        <w:rPr/>
        <w:t xml:space="preserve"> v </w:t>
      </w:r>
      <w:r>
        <w:rPr>
          <w:strike/>
        </w:rPr>
        <w:t>3</w:t>
      </w:r>
      <w:r>
        <w:rPr/>
        <w:t xml:space="preserve"> </w:t>
      </w:r>
      <w:r>
        <w:rPr>
          <w:b/>
          <w:u w:val="double"/>
        </w:rPr>
        <w:t>2</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p>
  <w:p>
    <w:pPr>
      <w:pStyle w:val="Footer"/>
      <w:widowControl/>
      <w:rPr>
        <w:sz w:val="16"/>
      </w:rPr>
    </w:pPr>
    <w:r>
      <w:rPr>
        <w:sz w:val="16"/>
      </w:rPr>
      <w:t>Houston:119819 v 9</w:t>
    </w:r>
  </w:p>
  <w:p>
    <w:pPr>
      <w:pStyle w:val="Footer"/>
      <w:widowControl/>
      <w:rPr>
        <w:sz w:val="16"/>
      </w:rPr>
    </w:pPr>
    <w:r>
      <w:rPr>
        <w:sz w:val="16"/>
      </w:rPr>
      <w:t>Houston:119819 v 10</w:t>
    </w:r>
  </w:p>
  <w:p>
    <w:pPr>
      <w:pStyle w:val="Footer"/>
      <w:widowControl/>
      <w:rPr>
        <w:sz w:val="16"/>
      </w:rPr>
    </w:pPr>
    <w:r>
      <w:rPr>
        <w:sz w:val="16"/>
      </w:rPr>
      <w:t>Houston:237360 v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sz w:val="16"/>
      </w:rPr>
    </w:pPr>
    <w:r>
      <w:rPr>
        <w:sz w:val="16"/>
      </w:rPr>
      <w:t>-</w:t>
    </w:r>
    <w:r>
      <w:rPr>
        <w:sz w:val="22"/>
      </w:rPr>
      <w:fldChar w:fldCharType="begin"/>
    </w:r>
    <w:r>
      <w:rPr>
        <w:sz w:val="22"/>
      </w:rPr>
      <w:instrText xml:space="preserve"> PAGE \* ARABIC </w:instrText>
    </w:r>
    <w:r>
      <w:rPr>
        <w:sz w:val="22"/>
      </w:rPr>
      <w:fldChar w:fldCharType="separate"/>
    </w:r>
    <w:r>
      <w:rPr>
        <w:sz w:val="22"/>
      </w:rPr>
      <w:t>3</w:t>
    </w:r>
    <w:r>
      <w:rPr>
        <w:sz w:val="22"/>
      </w:rPr>
      <w:fldChar w:fldCharType="end"/>
    </w:r>
    <w:r>
      <w:rPr>
        <w:sz w:val="22"/>
      </w:rPr>
      <w:t>-</w:t>
    </w:r>
  </w:p>
  <w:p>
    <w:pPr>
      <w:pStyle w:val="Normal"/>
      <w:widowControl/>
      <w:jc w:val="center"/>
      <w:rPr>
        <w:sz w:val="16"/>
      </w:rPr>
    </w:pPr>
    <w:r>
      <w:rPr>
        <w:sz w:val="16"/>
      </w:rPr>
    </w:r>
  </w:p>
  <w:p>
    <w:pPr>
      <w:pStyle w:val="Normal"/>
      <w:widowControl/>
      <w:rPr>
        <w:sz w:val="16"/>
      </w:rPr>
    </w:pPr>
    <w:r>
      <w:rPr>
        <w:sz w:val="16"/>
      </w:rPr>
    </w:r>
  </w:p>
  <w:p>
    <w:pPr>
      <w:pStyle w:val="Normal"/>
      <w:widowControl/>
      <w:rPr>
        <w:sz w:val="16"/>
      </w:rPr>
    </w:pPr>
    <w:r>
      <w:rPr>
        <w:sz w:val="16"/>
      </w:rPr>
    </w:r>
  </w:p>
  <w:p>
    <w:pPr>
      <w:pStyle w:val="Normal"/>
      <w:widowControl/>
      <w:rPr>
        <w:sz w:val="16"/>
      </w:rPr>
    </w:pPr>
    <w:r>
      <w:rPr>
        <w:sz w:val="16"/>
      </w:rPr>
    </w:r>
  </w:p>
  <w:p>
    <w:pPr>
      <w:pStyle w:val="Normal"/>
      <w:widowControl/>
      <w:rPr>
        <w:sz w:val="16"/>
      </w:rPr>
    </w:pPr>
    <w:r>
      <w:rPr>
        <w:sz w:val="16"/>
      </w:rPr>
    </w:r>
  </w:p>
  <w:p>
    <w:pPr>
      <w:pStyle w:val="Normal"/>
      <w:widowControl/>
      <w:rPr>
        <w:sz w:val="16"/>
      </w:rPr>
    </w:pPr>
    <w:r>
      <w:rPr>
        <w:sz w:val="16"/>
      </w:rPr>
      <w:t>Houston:307930 v 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31</w:t>
    </w:r>
    <w:r>
      <w:rPr>
        <w:rStyle w:val="PageNumber"/>
        <w:sz w:val="22"/>
      </w:rPr>
      <w:fldChar w:fldCharType="end"/>
    </w:r>
  </w:p>
  <w:p>
    <w:pPr>
      <w:pStyle w:val="Footer"/>
      <w:widowControl/>
      <w:rPr>
        <w:sz w:val="16"/>
      </w:rPr>
    </w:pPr>
    <w:r>
      <w:rPr>
        <w:sz w:val="16"/>
      </w:rPr>
    </w:r>
  </w:p>
  <w:p>
    <w:pPr>
      <w:pStyle w:val="Footer"/>
      <w:widowControl/>
      <w:rPr>
        <w:sz w:val="16"/>
      </w:rPr>
    </w:pPr>
    <w:r>
      <w:rPr>
        <w:sz w:val="16"/>
      </w:rPr>
    </w:r>
  </w:p>
  <w:p>
    <w:pPr>
      <w:pStyle w:val="Footer"/>
      <w:widowControl/>
      <w:rPr>
        <w:sz w:val="16"/>
      </w:rPr>
    </w:pPr>
    <w:r>
      <w:rPr>
        <w:sz w:val="16"/>
      </w:rPr>
    </w:r>
  </w:p>
  <w:p>
    <w:pPr>
      <w:pStyle w:val="Footer"/>
      <w:widowControl/>
      <w:rPr>
        <w:sz w:val="16"/>
      </w:rPr>
    </w:pPr>
    <w:r>
      <w:rPr>
        <w:sz w:val="16"/>
      </w:rPr>
      <w:t>Houston:307930 v 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p>
  <w:p>
    <w:pPr>
      <w:pStyle w:val="Footer"/>
      <w:widowControl/>
      <w:rPr>
        <w:sz w:val="16"/>
      </w:rPr>
    </w:pPr>
    <w:r>
      <w:rPr>
        <w:sz w:val="16"/>
      </w:rPr>
    </w:r>
  </w:p>
  <w:p>
    <w:pPr>
      <w:pStyle w:val="Footer"/>
      <w:widowControl/>
      <w:rPr>
        <w:sz w:val="16"/>
      </w:rPr>
    </w:pPr>
    <w:r>
      <w:rPr>
        <w:sz w:val="16"/>
      </w:rPr>
      <w:t>Houston:307930 v 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360" w:after="0"/>
    </w:pPr>
    <w:rPr>
      <w:rFonts w:ascii="Arial" w:hAnsi="Arial" w:cs="Arial"/>
      <w:b/>
      <w:caps/>
      <w:sz w:val="24"/>
    </w:rPr>
  </w:style>
  <w:style w:type="paragraph" w:styleId="TOC2">
    <w:name w:val="toc 2"/>
    <w:basedOn w:val="Normal"/>
    <w:next w:val="Normal"/>
    <w:pPr>
      <w:spacing w:before="240" w:after="0"/>
    </w:pPr>
    <w:rPr>
      <w:b/>
    </w:rPr>
  </w:style>
  <w:style w:type="paragraph" w:styleId="TOC3">
    <w:name w:val="toc 3"/>
    <w:basedOn w:val="Normal"/>
    <w:next w:val="Normal"/>
    <w:pPr>
      <w:ind w:hanging="0" w:start="200" w:end="0"/>
    </w:pPr>
    <w:rPr/>
  </w:style>
  <w:style w:type="paragraph" w:styleId="TOC4">
    <w:name w:val="toc 4"/>
    <w:basedOn w:val="Normal"/>
    <w:next w:val="Normal"/>
    <w:pPr>
      <w:ind w:hanging="0" w:start="400" w:end="0"/>
    </w:pPr>
    <w:rPr/>
  </w:style>
  <w:style w:type="paragraph" w:styleId="TOC5">
    <w:name w:val="toc 5"/>
    <w:basedOn w:val="Normal"/>
    <w:next w:val="Normal"/>
    <w:pPr>
      <w:ind w:hanging="0" w:start="600" w:end="0"/>
    </w:pPr>
    <w:rPr/>
  </w:style>
  <w:style w:type="paragraph" w:styleId="TOC6">
    <w:name w:val="toc 6"/>
    <w:basedOn w:val="Normal"/>
    <w:next w:val="Normal"/>
    <w:pPr>
      <w:ind w:hanging="0" w:start="800" w:end="0"/>
    </w:pPr>
    <w:rPr/>
  </w:style>
  <w:style w:type="paragraph" w:styleId="TOC7">
    <w:name w:val="toc 7"/>
    <w:basedOn w:val="Normal"/>
    <w:next w:val="Normal"/>
    <w:pPr>
      <w:ind w:hanging="0" w:start="1000" w:end="0"/>
    </w:pPr>
    <w:rPr/>
  </w:style>
  <w:style w:type="paragraph" w:styleId="TOC8">
    <w:name w:val="toc 8"/>
    <w:basedOn w:val="Normal"/>
    <w:next w:val="Normal"/>
    <w:pPr>
      <w:ind w:hanging="0" w:start="1200" w:end="0"/>
    </w:pPr>
    <w:rPr/>
  </w:style>
  <w:style w:type="paragraph" w:styleId="TOC9">
    <w:name w:val="toc 9"/>
    <w:basedOn w:val="Normal"/>
    <w:next w:val="Normal"/>
    <w:pPr>
      <w:ind w:hanging="0" w:start="140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2000-08-28T15:59:00Z</dcterms:created>
  <dc:creator>Debbie Ramirez</dc:creator>
  <dc:description/>
  <dc:language>en-CA</dc:language>
  <cp:lastModifiedBy>Vinson &amp; Elkins L.L.P.</cp:lastModifiedBy>
  <cp:lastPrinted>2000-08-28T13:09:00Z</cp:lastPrinted>
  <dcterms:modified xsi:type="dcterms:W3CDTF">2000-08-28T15:59:00Z</dcterms:modified>
  <cp:revision>2</cp:revision>
  <dc:subject/>
  <dc:title>DRAFT</dc:title>
</cp:coreProperties>
</file>