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0" w:type="dxa"/>
        </w:tblCellMar>
      </w:tblPr>
      <w:tblGrid>
        <w:gridCol w:w="2370"/>
        <w:gridCol w:w="1275"/>
        <w:gridCol w:w="1275"/>
        <w:gridCol w:w="1275"/>
        <w:gridCol w:w="1275"/>
        <w:gridCol w:w="1275"/>
        <w:gridCol w:w="615"/>
      </w:tblGrid>
      <w:tr>
        <w:trPr/>
        <w:tc>
          <w:tcPr>
            <w:tcW w:w="8745" w:type="dxa"/>
            <w:gridSpan w:val="6"/>
            <w:tcBorders/>
            <w:shd w:fill="FFFFFF" w:val="clear"/>
          </w:tcPr>
          <w:p>
            <w:pPr>
              <w:pStyle w:val="Normal"/>
              <w:jc w:val="center"/>
              <w:rPr>
                <w:rFonts w:ascii="Arial" w:hAnsi="Arial" w:cs="Arial"/>
              </w:rPr>
            </w:pPr>
            <w:r>
              <w:rPr>
                <w:rFonts w:cs="Arial" w:ascii="Arial" w:hAnsi="Arial"/>
                <w:b/>
                <w:sz w:val="36"/>
              </w:rPr>
              <w:t>Electricity prices in the EU between 1998 and 2000</w:t>
            </w:r>
          </w:p>
          <w:p>
            <w:pPr>
              <w:pStyle w:val="BodyText"/>
              <w:rPr/>
            </w:pPr>
            <w:r>
              <w:rPr/>
              <w:t>EU households and industrial consumers</w:t>
            </w:r>
          </w:p>
          <w:p>
            <w:pPr>
              <w:pStyle w:val="Normal"/>
              <w:jc w:val="center"/>
              <w:rPr>
                <w:rFonts w:ascii="Arial" w:hAnsi="Arial" w:cs="Arial"/>
              </w:rPr>
            </w:pPr>
            <w:r>
              <w:rPr>
                <w:rFonts w:cs="Arial" w:ascii="Arial" w:hAnsi="Arial"/>
                <w:b/>
                <w:sz w:val="48"/>
              </w:rPr>
              <w:t>benefit from lower electricity prices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lineRule="auto" w:line="360" w:before="0" w:after="120"/>
              <w:jc w:val="both"/>
              <w:rPr/>
            </w:pPr>
            <w:r>
              <w:rPr>
                <w:rFonts w:cs="Arial" w:ascii="Arial" w:hAnsi="Arial"/>
              </w:rPr>
              <w:t xml:space="preserve">In January 2000, electricity prices, excluding taxes, showed a general downward trend across the </w:t>
            </w:r>
            <w:r>
              <w:rPr>
                <w:rFonts w:cs="Arial" w:ascii="Arial" w:hAnsi="Arial"/>
                <w:b/>
              </w:rPr>
              <w:t>EU,</w:t>
            </w:r>
            <w:r>
              <w:rPr>
                <w:rFonts w:cs="Arial" w:ascii="Arial" w:hAnsi="Arial"/>
              </w:rPr>
              <w:t xml:space="preserve"> for both households and industrial consumers, when compared with January 1998 figures. During this period, most of the Members States have implemented or are currently implementing new market rules to liberalise electricity markets</w:t>
            </w:r>
            <w:r>
              <w:rPr>
                <w:rFonts w:cs="Arial" w:ascii="Arial" w:hAnsi="Arial"/>
                <w:vertAlign w:val="superscript"/>
              </w:rPr>
              <w:t>1</w:t>
            </w:r>
            <w:r>
              <w:rPr>
                <w:rFonts w:cs="Arial" w:ascii="Arial" w:hAnsi="Arial"/>
              </w:rPr>
              <w:t xml:space="preserve">. </w:t>
            </w:r>
          </w:p>
          <w:p>
            <w:pPr>
              <w:pStyle w:val="Normal"/>
              <w:spacing w:lineRule="auto" w:line="360" w:before="0" w:after="120"/>
              <w:jc w:val="both"/>
              <w:rPr/>
            </w:pPr>
            <w:r>
              <w:rPr>
                <w:rFonts w:cs="Arial" w:ascii="Arial" w:hAnsi="Arial"/>
              </w:rPr>
              <w:t>Two reports just out</w:t>
            </w:r>
            <w:r>
              <w:rPr>
                <w:rFonts w:cs="Arial" w:ascii="Arial" w:hAnsi="Arial"/>
                <w:vertAlign w:val="superscript"/>
              </w:rPr>
              <w:t>2</w:t>
            </w:r>
            <w:r>
              <w:rPr>
                <w:rFonts w:cs="Arial" w:ascii="Arial" w:hAnsi="Arial"/>
              </w:rPr>
              <w:t xml:space="preserve"> today by </w:t>
            </w:r>
            <w:r>
              <w:rPr>
                <w:rFonts w:cs="Arial" w:ascii="Arial" w:hAnsi="Arial"/>
                <w:b/>
              </w:rPr>
              <w:t>Eurostat, the Statistical Office of the European Communities in Luxembourg</w:t>
            </w:r>
            <w:r>
              <w:rPr>
                <w:rFonts w:cs="Arial" w:ascii="Arial" w:hAnsi="Arial"/>
              </w:rPr>
              <w:t xml:space="preserve">, present the prices of electricity for both domestic and industrial consumers collected on 1 January 2000. </w:t>
            </w:r>
          </w:p>
          <w:p>
            <w:pPr>
              <w:pStyle w:val="Normal"/>
              <w:spacing w:lineRule="auto" w:line="360" w:before="0" w:after="120"/>
              <w:jc w:val="both"/>
              <w:rPr/>
            </w:pPr>
            <w:r>
              <w:rPr>
                <w:rFonts w:cs="Arial" w:ascii="Arial" w:hAnsi="Arial"/>
                <w:b/>
              </w:rPr>
              <w:t>Large decreases for households in the Nordic countries</w:t>
            </w:r>
            <w:r>
              <w:rPr>
                <w:rFonts w:cs="Arial" w:ascii="Arial" w:hAnsi="Arial"/>
              </w:rPr>
              <w:t xml:space="preserve"> </w:t>
            </w:r>
          </w:p>
          <w:p>
            <w:pPr>
              <w:pStyle w:val="Normal"/>
              <w:spacing w:lineRule="auto" w:line="360" w:before="0" w:after="120"/>
              <w:jc w:val="both"/>
              <w:rPr/>
            </w:pPr>
            <w:r>
              <w:rPr>
                <w:rFonts w:cs="Arial" w:ascii="Arial" w:hAnsi="Arial"/>
              </w:rPr>
              <w:t xml:space="preserve">Most of </w:t>
            </w:r>
            <w:r>
              <w:rPr>
                <w:rFonts w:cs="Arial" w:ascii="Arial" w:hAnsi="Arial"/>
                <w:b/>
              </w:rPr>
              <w:t>EU</w:t>
            </w:r>
            <w:r>
              <w:rPr>
                <w:rFonts w:cs="Arial" w:ascii="Arial" w:hAnsi="Arial"/>
              </w:rPr>
              <w:t xml:space="preserve"> households, regardless of their volume of consumption</w:t>
            </w:r>
            <w:r>
              <w:rPr>
                <w:rFonts w:cs="Arial" w:ascii="Arial" w:hAnsi="Arial"/>
                <w:vertAlign w:val="superscript"/>
              </w:rPr>
              <w:t>3</w:t>
            </w:r>
            <w:r>
              <w:rPr>
                <w:rFonts w:cs="Arial" w:ascii="Arial" w:hAnsi="Arial"/>
              </w:rPr>
              <w:t xml:space="preserve">, benefited from a decrease in the price of electricity between January 1998 and 2000. The highest overall decreases in prices were in </w:t>
            </w:r>
            <w:r>
              <w:rPr>
                <w:rFonts w:cs="Arial" w:ascii="Arial" w:hAnsi="Arial"/>
                <w:b/>
              </w:rPr>
              <w:t>Finland</w:t>
            </w:r>
            <w:r>
              <w:rPr>
                <w:rFonts w:cs="Arial" w:ascii="Arial" w:hAnsi="Arial"/>
              </w:rPr>
              <w:t xml:space="preserve"> (between -9% and -11.5% depending on the consumer category), </w:t>
            </w:r>
            <w:r>
              <w:rPr>
                <w:rFonts w:cs="Arial" w:ascii="Arial" w:hAnsi="Arial"/>
                <w:b/>
              </w:rPr>
              <w:t>Sweden</w:t>
            </w:r>
            <w:r>
              <w:rPr>
                <w:rFonts w:cs="Arial" w:ascii="Arial" w:hAnsi="Arial"/>
              </w:rPr>
              <w:t xml:space="preserve"> (-16% for large consumers and around -6.5% for the rest), and </w:t>
            </w:r>
            <w:r>
              <w:rPr>
                <w:rFonts w:cs="Arial" w:ascii="Arial" w:hAnsi="Arial"/>
                <w:b/>
              </w:rPr>
              <w:t>Denmark</w:t>
            </w:r>
            <w:r>
              <w:rPr>
                <w:rFonts w:cs="Arial" w:ascii="Arial" w:hAnsi="Arial"/>
              </w:rPr>
              <w:t xml:space="preserve"> (-13% for medium consumers and -9% for small consumers). </w:t>
            </w:r>
          </w:p>
          <w:p>
            <w:pPr>
              <w:pStyle w:val="Normal"/>
              <w:spacing w:lineRule="auto" w:line="360" w:before="0" w:after="120"/>
              <w:jc w:val="both"/>
              <w:rPr/>
            </w:pPr>
            <w:r>
              <w:rPr>
                <w:rFonts w:cs="Arial" w:ascii="Arial" w:hAnsi="Arial"/>
              </w:rPr>
              <w:t xml:space="preserve">At the opposite, the </w:t>
            </w:r>
            <w:r>
              <w:rPr>
                <w:rFonts w:cs="Arial" w:ascii="Arial" w:hAnsi="Arial"/>
                <w:b/>
              </w:rPr>
              <w:t>Netherlands</w:t>
            </w:r>
            <w:r>
              <w:rPr>
                <w:rFonts w:cs="Arial" w:ascii="Arial" w:hAnsi="Arial"/>
              </w:rPr>
              <w:t xml:space="preserve"> stood out as the only Member State where electricity prices increased for all categories, by respectively 15% for small, 5% for medium and 4% for large consumers. In </w:t>
            </w:r>
            <w:r>
              <w:rPr>
                <w:rFonts w:cs="Arial" w:ascii="Arial" w:hAnsi="Arial"/>
                <w:b/>
              </w:rPr>
              <w:t>Ireland</w:t>
            </w:r>
            <w:r>
              <w:rPr>
                <w:rFonts w:cs="Arial" w:ascii="Arial" w:hAnsi="Arial"/>
              </w:rPr>
              <w:t xml:space="preserve">, a significant rise was recorded for large consumers (+20%) but prices were unchanged for the two other categories. A special situation arose in </w:t>
            </w:r>
            <w:r>
              <w:rPr>
                <w:rFonts w:cs="Arial" w:ascii="Arial" w:hAnsi="Arial"/>
                <w:b/>
              </w:rPr>
              <w:t>Italy</w:t>
            </w:r>
            <w:r>
              <w:rPr>
                <w:rFonts w:cs="Arial" w:ascii="Arial" w:hAnsi="Arial"/>
              </w:rPr>
              <w:t>: prices for medium and large domestic consumers went down by around 10% but they jumped in the same time by 40% for small consumers, as a more equitable</w:t>
            </w:r>
            <w:r>
              <w:rPr>
                <w:rFonts w:cs="Arial" w:ascii="Arial" w:hAnsi="Arial"/>
                <w:vertAlign w:val="superscript"/>
              </w:rPr>
              <w:t>4</w:t>
            </w:r>
            <w:r>
              <w:rPr>
                <w:rFonts w:cs="Arial" w:ascii="Arial" w:hAnsi="Arial"/>
              </w:rPr>
              <w:t xml:space="preserve"> tariff structure was implemented. </w:t>
            </w:r>
          </w:p>
          <w:p>
            <w:pPr>
              <w:pStyle w:val="Normal"/>
              <w:spacing w:lineRule="auto" w:line="360" w:before="0" w:after="120"/>
              <w:jc w:val="both"/>
              <w:rPr>
                <w:rFonts w:ascii="Arial" w:hAnsi="Arial" w:cs="Arial"/>
              </w:rPr>
            </w:pPr>
            <w:r>
              <w:rPr>
                <w:rFonts w:cs="Arial" w:ascii="Arial" w:hAnsi="Arial"/>
              </w:rPr>
              <w:t xml:space="preserve">All the other Member states registered a general and moderate drop of less than 5%. </w:t>
            </w:r>
          </w:p>
          <w:p>
            <w:pPr>
              <w:pStyle w:val="Normal"/>
              <w:spacing w:lineRule="auto" w:line="360" w:before="0" w:after="120"/>
              <w:jc w:val="both"/>
              <w:rPr/>
            </w:pPr>
            <w:r>
              <w:rPr>
                <w:rFonts w:cs="Arial" w:ascii="Arial" w:hAnsi="Arial"/>
                <w:b/>
              </w:rPr>
              <w:t>Highest price drops for German industry</w:t>
            </w:r>
            <w:r>
              <w:rPr>
                <w:rFonts w:cs="Arial" w:ascii="Arial" w:hAnsi="Arial"/>
              </w:rPr>
              <w:t xml:space="preserve"> </w:t>
            </w:r>
          </w:p>
          <w:p>
            <w:pPr>
              <w:pStyle w:val="Normal"/>
              <w:spacing w:lineRule="auto" w:line="360" w:before="0" w:after="120"/>
              <w:jc w:val="both"/>
              <w:rPr>
                <w:rFonts w:ascii="Arial" w:hAnsi="Arial" w:cs="Arial"/>
              </w:rPr>
            </w:pPr>
            <w:r>
              <w:rPr>
                <w:rFonts w:cs="Arial" w:ascii="Arial" w:hAnsi="Arial"/>
              </w:rPr>
              <w:t>Industrial consumers</w:t>
            </w:r>
            <w:r>
              <w:rPr>
                <w:rFonts w:cs="Arial" w:ascii="Arial" w:hAnsi="Arial"/>
                <w:vertAlign w:val="superscript"/>
              </w:rPr>
              <w:t>5</w:t>
            </w:r>
            <w:r>
              <w:rPr>
                <w:rFonts w:cs="Arial" w:ascii="Arial" w:hAnsi="Arial"/>
              </w:rPr>
              <w:t xml:space="preserve">, in most of the </w:t>
            </w:r>
            <w:r>
              <w:rPr>
                <w:rFonts w:cs="Arial" w:ascii="Arial" w:hAnsi="Arial"/>
                <w:b/>
              </w:rPr>
              <w:t>EU</w:t>
            </w:r>
            <w:r>
              <w:rPr>
                <w:rFonts w:cs="Arial" w:ascii="Arial" w:hAnsi="Arial"/>
              </w:rPr>
              <w:t xml:space="preserve"> countries</w:t>
            </w:r>
            <w:r>
              <w:rPr>
                <w:rFonts w:cs="Arial" w:ascii="Arial" w:hAnsi="Arial"/>
                <w:vertAlign w:val="superscript"/>
              </w:rPr>
              <w:t xml:space="preserve"> </w:t>
            </w:r>
            <w:r>
              <w:rPr>
                <w:rFonts w:cs="Arial" w:ascii="Arial" w:hAnsi="Arial"/>
              </w:rPr>
              <w:t xml:space="preserve">for which data are available, also witnessed a decrease in prices. The drop was specially high in </w:t>
            </w:r>
            <w:r>
              <w:rPr>
                <w:rFonts w:cs="Arial" w:ascii="Arial" w:hAnsi="Arial"/>
                <w:b/>
              </w:rPr>
              <w:t>Germany</w:t>
            </w:r>
            <w:r>
              <w:rPr>
                <w:rFonts w:cs="Arial" w:ascii="Arial" w:hAnsi="Arial"/>
              </w:rPr>
              <w:t xml:space="preserve"> (-22% for medium and large industrial consumers, and -14% for small) but also in </w:t>
            </w:r>
            <w:r>
              <w:rPr>
                <w:rFonts w:cs="Arial" w:ascii="Arial" w:hAnsi="Arial"/>
                <w:b/>
              </w:rPr>
              <w:t xml:space="preserve">Sweden </w:t>
            </w:r>
            <w:r>
              <w:rPr>
                <w:rFonts w:cs="Arial" w:ascii="Arial" w:hAnsi="Arial"/>
              </w:rPr>
              <w:t xml:space="preserve">(-20% for small consumers and -12% for large), in </w:t>
            </w:r>
            <w:r>
              <w:rPr>
                <w:rFonts w:cs="Arial" w:ascii="Arial" w:hAnsi="Arial"/>
                <w:b/>
              </w:rPr>
              <w:t>Portugal</w:t>
            </w:r>
            <w:r>
              <w:rPr>
                <w:rFonts w:cs="Arial" w:ascii="Arial" w:hAnsi="Arial"/>
              </w:rPr>
              <w:t xml:space="preserve"> (around -10% for all industrial consumers) and in </w:t>
            </w:r>
            <w:r>
              <w:rPr>
                <w:rFonts w:cs="Arial" w:ascii="Arial" w:hAnsi="Arial"/>
                <w:b/>
              </w:rPr>
              <w:t xml:space="preserve">Finland </w:t>
            </w:r>
            <w:r>
              <w:rPr>
                <w:rFonts w:cs="Arial" w:ascii="Arial" w:hAnsi="Arial"/>
              </w:rPr>
              <w:t xml:space="preserve">(-17% for large consumers). Also, prices for small industrial consumers dropped significantly in the </w:t>
            </w:r>
            <w:r>
              <w:rPr>
                <w:rFonts w:cs="Arial" w:ascii="Arial" w:hAnsi="Arial"/>
                <w:b/>
              </w:rPr>
              <w:t>Netherlands</w:t>
            </w:r>
            <w:r>
              <w:rPr>
                <w:rFonts w:cs="Arial" w:ascii="Arial" w:hAnsi="Arial"/>
              </w:rPr>
              <w:t xml:space="preserve"> </w:t>
              <w:br/>
              <w:t xml:space="preserve">(-15%) and the </w:t>
            </w:r>
            <w:r>
              <w:rPr>
                <w:rFonts w:cs="Arial" w:ascii="Arial" w:hAnsi="Arial"/>
                <w:b/>
              </w:rPr>
              <w:t>UK</w:t>
            </w:r>
            <w:r>
              <w:rPr>
                <w:rFonts w:cs="Arial" w:ascii="Arial" w:hAnsi="Arial"/>
              </w:rPr>
              <w:t xml:space="preserve"> (-10.5%).</w:t>
            </w:r>
            <w:r>
              <w:rPr>
                <w:rFonts w:cs="Arial" w:ascii="Arial" w:hAnsi="Arial"/>
                <w:sz w:val="18"/>
              </w:rPr>
              <w:t xml:space="preserve"> </w:t>
            </w:r>
          </w:p>
          <w:p>
            <w:pPr>
              <w:pStyle w:val="Normal"/>
              <w:spacing w:lineRule="auto" w:line="360" w:before="0" w:after="120"/>
              <w:jc w:val="both"/>
              <w:rPr/>
            </w:pPr>
            <w:r>
              <w:rPr>
                <w:rFonts w:cs="Arial" w:ascii="Arial" w:hAnsi="Arial"/>
                <w:b/>
              </w:rPr>
              <w:t>Greece</w:t>
            </w:r>
            <w:r>
              <w:rPr>
                <w:rFonts w:cs="Arial" w:ascii="Arial" w:hAnsi="Arial"/>
              </w:rPr>
              <w:t xml:space="preserve"> was the only Member state with an overall price increase (+3%) over the period. However, the highest individual rise was recorded in the </w:t>
            </w:r>
            <w:r>
              <w:rPr>
                <w:rFonts w:cs="Arial" w:ascii="Arial" w:hAnsi="Arial"/>
                <w:b/>
              </w:rPr>
              <w:t>Netherlands</w:t>
            </w:r>
            <w:r>
              <w:rPr>
                <w:rFonts w:cs="Arial" w:ascii="Arial" w:hAnsi="Arial"/>
              </w:rPr>
              <w:t xml:space="preserve"> (+20%) for medium consumers. </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center"/>
              <w:rPr>
                <w:rFonts w:ascii="Arial" w:hAnsi="Arial" w:cs="Arial"/>
              </w:rPr>
            </w:pPr>
            <w:r>
              <w:rPr>
                <w:rFonts w:cs="Arial" w:ascii="Arial" w:hAnsi="Arial"/>
                <w:b/>
              </w:rPr>
              <w:t>Electricity prices (without taxes) for households</w:t>
            </w:r>
            <w:r>
              <w:rPr>
                <w:rFonts w:cs="Arial" w:ascii="Arial" w:hAnsi="Arial"/>
                <w:b/>
                <w:vertAlign w:val="superscript"/>
              </w:rPr>
              <w:t>3</w:t>
            </w:r>
          </w:p>
          <w:p>
            <w:pPr>
              <w:pStyle w:val="Normal"/>
              <w:jc w:val="center"/>
              <w:rPr>
                <w:rFonts w:ascii="Arial" w:hAnsi="Arial" w:cs="Arial"/>
                <w:b/>
              </w:rPr>
            </w:pPr>
            <w:r>
              <w:rPr>
                <w:rFonts w:cs="Arial" w:ascii="Arial" w:hAnsi="Arial"/>
                <w:b/>
              </w:rPr>
              <w:t>in the EU between January 1998 and 2000 (%)</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 </w:t>
            </w:r>
            <w:r>
              <w:rPr>
                <w:rFonts w:cs="Arial" w:ascii="Arial" w:hAnsi="Arial"/>
                <w:sz w:val="18"/>
              </w:rPr>
              <w:t>In January 1998, the prices are in ECU using the average exchange rate for the month</w:t>
            </w:r>
            <w:r>
              <w:rPr/>
              <w:t xml:space="preserve"> </w:t>
            </w:r>
          </w:p>
          <w:p>
            <w:pPr>
              <w:pStyle w:val="Normal"/>
              <w:jc w:val="both"/>
              <w:rPr>
                <w:rFonts w:ascii="Arial" w:hAnsi="Arial" w:cs="Arial"/>
                <w:sz w:val="18"/>
              </w:rPr>
            </w:pPr>
            <w:r>
              <w:rPr>
                <w:rFonts w:cs="Arial" w:ascii="Arial" w:hAnsi="Arial"/>
                <w:sz w:val="18"/>
              </w:rPr>
              <w:t>** Prices calculated as the average of the prices collected in each surveyed location within the country</w:t>
            </w:r>
          </w:p>
          <w:p>
            <w:pPr>
              <w:pStyle w:val="Normal"/>
              <w:jc w:val="both"/>
              <w:rPr>
                <w:rFonts w:ascii="Arial" w:hAnsi="Arial" w:cs="Arial"/>
                <w:sz w:val="18"/>
              </w:rPr>
            </w:pPr>
            <w:r>
              <w:rPr>
                <w:rFonts w:cs="Arial" w:ascii="Arial" w:hAnsi="Arial"/>
                <w:sz w:val="18"/>
              </w:rPr>
            </w:r>
          </w:p>
        </w:tc>
        <w:tc>
          <w:tcPr>
            <w:tcW w:w="0" w:type="dxa"/>
            <w:vMerge w:val="continue"/>
            <w:tcBorders/>
            <w:shd w:fill="FFFFFF" w:val="clear"/>
          </w:tcPr>
          <w:p>
            <w:pPr>
              <w:pStyle w:val="Normal"/>
              <w:snapToGrid w:val="false"/>
              <w:jc w:val="both"/>
              <w:rPr>
                <w:rFonts w:ascii="Arial" w:hAnsi="Arial" w:cs="Arial"/>
              </w:rPr>
            </w:pPr>
            <w:r>
              <w:rPr>
                <w:rFonts w:cs="Arial" w:ascii="Arial" w:hAnsi="Arial"/>
              </w:rPr>
            </w:r>
          </w:p>
        </w:tc>
        <w:tc>
          <w:tcPr>
            <w:tcW w:w="0" w:type="dxa"/>
            <w:vMerge w:val="continue"/>
            <w:tcBorders/>
            <w:shd w:fill="FFFFFF" w:val="clear"/>
          </w:tcPr>
          <w:p>
            <w:pPr>
              <w:pStyle w:val="Normal"/>
              <w:snapToGrid w:val="false"/>
              <w:jc w:val="both"/>
              <w:rPr/>
            </w:pPr>
            <w:r>
              <w:rPr/>
            </w:r>
          </w:p>
        </w:tc>
        <w:tc>
          <w:tcPr>
            <w:tcW w:w="0" w:type="dxa"/>
            <w:vMerge w:val="continue"/>
            <w:tcBorders/>
            <w:shd w:fill="FFFFFF" w:val="clear"/>
          </w:tcPr>
          <w:p>
            <w:pPr>
              <w:pStyle w:val="Normal"/>
              <w:snapToGrid w:val="false"/>
              <w:jc w:val="both"/>
              <w:rPr/>
            </w:pPr>
            <w:r>
              <w:rPr/>
            </w:r>
          </w:p>
        </w:tc>
        <w:tc>
          <w:tcPr>
            <w:tcW w:w="0" w:type="dxa"/>
            <w:vMerge w:val="continue"/>
            <w:tcBorders/>
            <w:shd w:fill="FFFFFF" w:val="clear"/>
          </w:tcPr>
          <w:p>
            <w:pPr>
              <w:pStyle w:val="Normal"/>
              <w:snapToGrid w:val="false"/>
              <w:jc w:val="both"/>
              <w:rPr/>
            </w:pPr>
            <w:r>
              <w:rPr/>
            </w:r>
          </w:p>
        </w:tc>
        <w:tc>
          <w:tcPr>
            <w:tcW w:w="0" w:type="dxa"/>
            <w:vMerge w:val="continue"/>
            <w:tcBorders/>
            <w:shd w:fill="FFFFFF" w:val="clear"/>
          </w:tcPr>
          <w:p>
            <w:pPr>
              <w:pStyle w:val="Normal"/>
              <w:snapToGrid w:val="false"/>
              <w:jc w:val="both"/>
              <w:rPr/>
            </w:pPr>
            <w:r>
              <w:rPr/>
            </w:r>
          </w:p>
        </w:tc>
        <w:tc>
          <w:tcPr>
            <w:tcW w:w="615" w:type="dxa"/>
            <w:tcBorders/>
            <w:shd w:fill="FFFFFF" w:val="clear"/>
          </w:tcPr>
          <w:p>
            <w:pPr>
              <w:pStyle w:val="Normal"/>
              <w:snapToGrid w:val="false"/>
              <w:jc w:val="both"/>
              <w:rPr/>
            </w:pPr>
            <w:r>
              <w:rPr/>
            </w:r>
          </w:p>
        </w:tc>
      </w:tr>
      <w:tr>
        <w:trPr/>
        <w:tc>
          <w:tcPr>
            <w:tcW w:w="2370" w:type="dxa"/>
            <w:tcBorders/>
            <w:shd w:fill="FFFFFF" w:val="clear"/>
            <w:vAlign w:val="center"/>
          </w:tcPr>
          <w:p>
            <w:pPr>
              <w:pStyle w:val="Normal"/>
              <w:rPr/>
            </w:pPr>
            <w:r>
              <w:rPr>
                <w:rFonts w:cs="Arial" w:ascii="Arial" w:hAnsi="Arial"/>
                <w:b/>
              </w:rPr>
              <w:t>In euro* per 100 kWh</w:t>
            </w:r>
            <w:r>
              <w:rPr/>
              <w:t xml:space="preserve"> </w:t>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615" w:type="dxa"/>
            <w:vMerge w:val="restart"/>
            <w:tcBorders/>
            <w:shd w:fill="FFFFFF" w:val="clear"/>
          </w:tcPr>
          <w:p>
            <w:pPr>
              <w:pStyle w:val="Normal"/>
              <w:snapToGrid w:val="false"/>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b/>
              </w:rPr>
            </w:pPr>
            <w:r>
              <w:rPr>
                <w:rFonts w:cs="Arial" w:ascii="Arial" w:hAnsi="Arial"/>
                <w:b/>
              </w:rPr>
              <w:t>Jan.1998</w:t>
            </w:r>
          </w:p>
        </w:tc>
        <w:tc>
          <w:tcPr>
            <w:tcW w:w="1275" w:type="dxa"/>
            <w:tcBorders/>
            <w:shd w:fill="FFFFFF" w:val="clear"/>
            <w:vAlign w:val="center"/>
          </w:tcPr>
          <w:p>
            <w:pPr>
              <w:pStyle w:val="Normal"/>
              <w:jc w:val="center"/>
              <w:rPr>
                <w:rFonts w:ascii="Arial" w:hAnsi="Arial" w:cs="Arial"/>
                <w:b/>
              </w:rPr>
            </w:pPr>
            <w:r>
              <w:rPr>
                <w:rFonts w:cs="Arial" w:ascii="Arial" w:hAnsi="Arial"/>
                <w:b/>
              </w:rPr>
              <w:t>Jan.1999</w:t>
            </w:r>
          </w:p>
        </w:tc>
        <w:tc>
          <w:tcPr>
            <w:tcW w:w="1275" w:type="dxa"/>
            <w:tcBorders/>
            <w:shd w:fill="FFFFFF" w:val="clear"/>
            <w:vAlign w:val="center"/>
          </w:tcPr>
          <w:p>
            <w:pPr>
              <w:pStyle w:val="Normal"/>
              <w:jc w:val="center"/>
              <w:rPr>
                <w:rFonts w:ascii="Arial" w:hAnsi="Arial" w:cs="Arial"/>
                <w:b/>
              </w:rPr>
            </w:pPr>
            <w:r>
              <w:rPr>
                <w:rFonts w:cs="Arial" w:ascii="Arial" w:hAnsi="Arial"/>
                <w:b/>
              </w:rPr>
              <w:t>Jan.2000</w:t>
            </w:r>
          </w:p>
        </w:tc>
        <w:tc>
          <w:tcPr>
            <w:tcW w:w="1275" w:type="dxa"/>
            <w:tcBorders/>
            <w:shd w:fill="FFFFFF" w:val="clear"/>
            <w:vAlign w:val="center"/>
          </w:tcPr>
          <w:p>
            <w:pPr>
              <w:pStyle w:val="Normal"/>
              <w:jc w:val="center"/>
              <w:rPr/>
            </w:pPr>
            <w:r>
              <w:rPr>
                <w:rFonts w:cs="Arial" w:ascii="Arial" w:hAnsi="Arial"/>
                <w:b/>
              </w:rPr>
              <w:t>Variation</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pPr>
            <w:r>
              <w:rPr>
                <w:rFonts w:cs="Arial" w:ascii="Arial" w:hAnsi="Arial"/>
                <w:b/>
              </w:rPr>
              <w:t>98-00</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17.10</w:t>
            </w:r>
          </w:p>
        </w:tc>
        <w:tc>
          <w:tcPr>
            <w:tcW w:w="1275" w:type="dxa"/>
            <w:tcBorders/>
            <w:shd w:fill="FFFFFF" w:val="clear"/>
            <w:vAlign w:val="center"/>
          </w:tcPr>
          <w:p>
            <w:pPr>
              <w:pStyle w:val="Normal"/>
              <w:jc w:val="center"/>
              <w:rPr>
                <w:rFonts w:ascii="Arial" w:hAnsi="Arial" w:cs="Arial"/>
              </w:rPr>
            </w:pPr>
            <w:r>
              <w:rPr>
                <w:rFonts w:cs="Arial" w:ascii="Arial" w:hAnsi="Arial"/>
              </w:rPr>
              <w:t>17.18</w:t>
            </w:r>
          </w:p>
        </w:tc>
        <w:tc>
          <w:tcPr>
            <w:tcW w:w="1275" w:type="dxa"/>
            <w:tcBorders/>
            <w:shd w:fill="FFFFFF" w:val="clear"/>
            <w:vAlign w:val="center"/>
          </w:tcPr>
          <w:p>
            <w:pPr>
              <w:pStyle w:val="Normal"/>
              <w:jc w:val="center"/>
              <w:rPr>
                <w:rFonts w:ascii="Arial" w:hAnsi="Arial" w:cs="Arial"/>
              </w:rPr>
            </w:pPr>
            <w:r>
              <w:rPr>
                <w:rFonts w:cs="Arial" w:ascii="Arial" w:hAnsi="Arial"/>
              </w:rPr>
              <w:t>16.64</w:t>
            </w:r>
          </w:p>
        </w:tc>
        <w:tc>
          <w:tcPr>
            <w:tcW w:w="1275" w:type="dxa"/>
            <w:tcBorders/>
            <w:shd w:fill="FFFFFF" w:val="clear"/>
            <w:vAlign w:val="center"/>
          </w:tcPr>
          <w:p>
            <w:pPr>
              <w:pStyle w:val="Normal"/>
              <w:jc w:val="center"/>
              <w:rPr>
                <w:rFonts w:ascii="Arial" w:hAnsi="Arial" w:cs="Arial"/>
                <w:b/>
              </w:rPr>
            </w:pPr>
            <w:r>
              <w:rPr>
                <w:rFonts w:cs="Arial" w:ascii="Arial" w:hAnsi="Arial"/>
                <w:b/>
              </w:rPr>
              <w:t>-2.7%</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Belgium</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11.86</w:t>
            </w:r>
          </w:p>
        </w:tc>
        <w:tc>
          <w:tcPr>
            <w:tcW w:w="1275" w:type="dxa"/>
            <w:tcBorders/>
            <w:shd w:fill="FFFFFF" w:val="clear"/>
            <w:vAlign w:val="center"/>
          </w:tcPr>
          <w:p>
            <w:pPr>
              <w:pStyle w:val="Normal"/>
              <w:jc w:val="center"/>
              <w:rPr>
                <w:rFonts w:ascii="Arial" w:hAnsi="Arial" w:cs="Arial"/>
              </w:rPr>
            </w:pPr>
            <w:r>
              <w:rPr>
                <w:rFonts w:cs="Arial" w:ascii="Arial" w:hAnsi="Arial"/>
              </w:rPr>
              <w:t>11.82</w:t>
            </w:r>
          </w:p>
        </w:tc>
        <w:tc>
          <w:tcPr>
            <w:tcW w:w="1275" w:type="dxa"/>
            <w:tcBorders/>
            <w:shd w:fill="FFFFFF" w:val="clear"/>
            <w:vAlign w:val="center"/>
          </w:tcPr>
          <w:p>
            <w:pPr>
              <w:pStyle w:val="Normal"/>
              <w:jc w:val="center"/>
              <w:rPr>
                <w:rFonts w:ascii="Arial" w:hAnsi="Arial" w:cs="Arial"/>
              </w:rPr>
            </w:pPr>
            <w:r>
              <w:rPr>
                <w:rFonts w:cs="Arial" w:ascii="Arial" w:hAnsi="Arial"/>
              </w:rPr>
              <w:t>11.71</w:t>
            </w:r>
          </w:p>
        </w:tc>
        <w:tc>
          <w:tcPr>
            <w:tcW w:w="1275" w:type="dxa"/>
            <w:tcBorders/>
            <w:shd w:fill="FFFFFF" w:val="clear"/>
            <w:vAlign w:val="center"/>
          </w:tcPr>
          <w:p>
            <w:pPr>
              <w:pStyle w:val="Normal"/>
              <w:jc w:val="center"/>
              <w:rPr/>
            </w:pPr>
            <w:r>
              <w:rPr>
                <w:rFonts w:cs="Arial" w:ascii="Arial" w:hAnsi="Arial"/>
                <w:b/>
              </w:rPr>
              <w:t>-1.3%</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10.81</w:t>
            </w:r>
          </w:p>
        </w:tc>
        <w:tc>
          <w:tcPr>
            <w:tcW w:w="1275" w:type="dxa"/>
            <w:tcBorders/>
            <w:shd w:fill="FFFFFF" w:val="clear"/>
            <w:vAlign w:val="center"/>
          </w:tcPr>
          <w:p>
            <w:pPr>
              <w:pStyle w:val="Normal"/>
              <w:jc w:val="center"/>
              <w:rPr>
                <w:rFonts w:ascii="Arial" w:hAnsi="Arial" w:cs="Arial"/>
              </w:rPr>
            </w:pPr>
            <w:r>
              <w:rPr>
                <w:rFonts w:cs="Arial" w:ascii="Arial" w:hAnsi="Arial"/>
              </w:rPr>
              <w:t>10.77</w:t>
            </w:r>
          </w:p>
        </w:tc>
        <w:tc>
          <w:tcPr>
            <w:tcW w:w="1275" w:type="dxa"/>
            <w:tcBorders/>
            <w:shd w:fill="FFFFFF" w:val="clear"/>
            <w:vAlign w:val="center"/>
          </w:tcPr>
          <w:p>
            <w:pPr>
              <w:pStyle w:val="Normal"/>
              <w:jc w:val="center"/>
              <w:rPr>
                <w:rFonts w:ascii="Arial" w:hAnsi="Arial" w:cs="Arial"/>
              </w:rPr>
            </w:pPr>
            <w:r>
              <w:rPr>
                <w:rFonts w:cs="Arial" w:ascii="Arial" w:hAnsi="Arial"/>
              </w:rPr>
              <w:t>10.77</w:t>
            </w:r>
          </w:p>
        </w:tc>
        <w:tc>
          <w:tcPr>
            <w:tcW w:w="1275" w:type="dxa"/>
            <w:tcBorders/>
            <w:shd w:fill="FFFFFF" w:val="clear"/>
            <w:vAlign w:val="center"/>
          </w:tcPr>
          <w:p>
            <w:pPr>
              <w:pStyle w:val="Normal"/>
              <w:jc w:val="center"/>
              <w:rPr/>
            </w:pPr>
            <w:r>
              <w:rPr>
                <w:rFonts w:cs="Arial" w:ascii="Arial" w:hAnsi="Arial"/>
                <w:b/>
              </w:rPr>
              <w:t>-0.4%</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19.86</w:t>
            </w:r>
          </w:p>
        </w:tc>
        <w:tc>
          <w:tcPr>
            <w:tcW w:w="1275" w:type="dxa"/>
            <w:tcBorders/>
            <w:shd w:fill="FFFFFF" w:val="clear"/>
            <w:vAlign w:val="center"/>
          </w:tcPr>
          <w:p>
            <w:pPr>
              <w:pStyle w:val="Normal"/>
              <w:jc w:val="center"/>
              <w:rPr>
                <w:rFonts w:ascii="Arial" w:hAnsi="Arial" w:cs="Arial"/>
              </w:rPr>
            </w:pPr>
            <w:r>
              <w:rPr>
                <w:rFonts w:cs="Arial" w:ascii="Arial" w:hAnsi="Arial"/>
              </w:rPr>
              <w:t>19.66</w:t>
            </w:r>
          </w:p>
        </w:tc>
        <w:tc>
          <w:tcPr>
            <w:tcW w:w="1275" w:type="dxa"/>
            <w:tcBorders/>
            <w:shd w:fill="FFFFFF" w:val="clear"/>
            <w:vAlign w:val="center"/>
          </w:tcPr>
          <w:p>
            <w:pPr>
              <w:pStyle w:val="Normal"/>
              <w:jc w:val="center"/>
              <w:rPr>
                <w:rFonts w:ascii="Arial" w:hAnsi="Arial" w:cs="Arial"/>
              </w:rPr>
            </w:pPr>
            <w:r>
              <w:rPr>
                <w:rFonts w:cs="Arial" w:ascii="Arial" w:hAnsi="Arial"/>
              </w:rPr>
              <w:t>19.22</w:t>
            </w:r>
          </w:p>
        </w:tc>
        <w:tc>
          <w:tcPr>
            <w:tcW w:w="1275" w:type="dxa"/>
            <w:tcBorders/>
            <w:shd w:fill="FFFFFF" w:val="clear"/>
            <w:vAlign w:val="center"/>
          </w:tcPr>
          <w:p>
            <w:pPr>
              <w:pStyle w:val="Normal"/>
              <w:jc w:val="center"/>
              <w:rPr>
                <w:rFonts w:ascii="Arial" w:hAnsi="Arial" w:cs="Arial"/>
                <w:b/>
              </w:rPr>
            </w:pPr>
            <w:r>
              <w:rPr>
                <w:rFonts w:cs="Arial" w:ascii="Arial" w:hAnsi="Arial"/>
                <w:b/>
              </w:rPr>
              <w:t>-3.2%</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Germany**</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12.56</w:t>
            </w:r>
          </w:p>
        </w:tc>
        <w:tc>
          <w:tcPr>
            <w:tcW w:w="1275" w:type="dxa"/>
            <w:tcBorders/>
            <w:shd w:fill="FFFFFF" w:val="clear"/>
            <w:vAlign w:val="center"/>
          </w:tcPr>
          <w:p>
            <w:pPr>
              <w:pStyle w:val="Normal"/>
              <w:jc w:val="center"/>
              <w:rPr>
                <w:rFonts w:ascii="Arial" w:hAnsi="Arial" w:cs="Arial"/>
              </w:rPr>
            </w:pPr>
            <w:r>
              <w:rPr>
                <w:rFonts w:cs="Arial" w:ascii="Arial" w:hAnsi="Arial"/>
              </w:rPr>
              <w:t>12.76</w:t>
            </w:r>
          </w:p>
        </w:tc>
        <w:tc>
          <w:tcPr>
            <w:tcW w:w="1275" w:type="dxa"/>
            <w:tcBorders/>
            <w:shd w:fill="FFFFFF" w:val="clear"/>
            <w:vAlign w:val="center"/>
          </w:tcPr>
          <w:p>
            <w:pPr>
              <w:pStyle w:val="Normal"/>
              <w:jc w:val="center"/>
              <w:rPr>
                <w:rFonts w:ascii="Arial" w:hAnsi="Arial" w:cs="Arial"/>
              </w:rPr>
            </w:pPr>
            <w:r>
              <w:rPr>
                <w:rFonts w:cs="Arial" w:ascii="Arial" w:hAnsi="Arial"/>
              </w:rPr>
              <w:t>12.18</w:t>
            </w:r>
          </w:p>
        </w:tc>
        <w:tc>
          <w:tcPr>
            <w:tcW w:w="1275" w:type="dxa"/>
            <w:tcBorders/>
            <w:shd w:fill="FFFFFF" w:val="clear"/>
            <w:vAlign w:val="center"/>
          </w:tcPr>
          <w:p>
            <w:pPr>
              <w:pStyle w:val="Normal"/>
              <w:jc w:val="center"/>
              <w:rPr/>
            </w:pPr>
            <w:r>
              <w:rPr>
                <w:rFonts w:cs="Arial" w:ascii="Arial" w:hAnsi="Arial"/>
                <w:b/>
              </w:rPr>
              <w:t>-3.0%</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11.71</w:t>
            </w:r>
          </w:p>
        </w:tc>
        <w:tc>
          <w:tcPr>
            <w:tcW w:w="1275" w:type="dxa"/>
            <w:tcBorders/>
            <w:shd w:fill="FFFFFF" w:val="clear"/>
            <w:vAlign w:val="center"/>
          </w:tcPr>
          <w:p>
            <w:pPr>
              <w:pStyle w:val="Normal"/>
              <w:jc w:val="center"/>
              <w:rPr>
                <w:rFonts w:ascii="Arial" w:hAnsi="Arial" w:cs="Arial"/>
              </w:rPr>
            </w:pPr>
            <w:r>
              <w:rPr>
                <w:rFonts w:cs="Arial" w:ascii="Arial" w:hAnsi="Arial"/>
              </w:rPr>
              <w:t>11.95</w:t>
            </w:r>
          </w:p>
        </w:tc>
        <w:tc>
          <w:tcPr>
            <w:tcW w:w="1275" w:type="dxa"/>
            <w:tcBorders/>
            <w:shd w:fill="FFFFFF" w:val="clear"/>
            <w:vAlign w:val="center"/>
          </w:tcPr>
          <w:p>
            <w:pPr>
              <w:pStyle w:val="Normal"/>
              <w:jc w:val="center"/>
              <w:rPr>
                <w:rFonts w:ascii="Arial" w:hAnsi="Arial" w:cs="Arial"/>
              </w:rPr>
            </w:pPr>
            <w:r>
              <w:rPr>
                <w:rFonts w:cs="Arial" w:ascii="Arial" w:hAnsi="Arial"/>
              </w:rPr>
              <w:t>11.13</w:t>
            </w:r>
          </w:p>
        </w:tc>
        <w:tc>
          <w:tcPr>
            <w:tcW w:w="1275" w:type="dxa"/>
            <w:tcBorders/>
            <w:shd w:fill="FFFFFF" w:val="clear"/>
            <w:vAlign w:val="center"/>
          </w:tcPr>
          <w:p>
            <w:pPr>
              <w:pStyle w:val="Normal"/>
              <w:jc w:val="center"/>
              <w:rPr/>
            </w:pPr>
            <w:r>
              <w:rPr>
                <w:rFonts w:cs="Arial" w:ascii="Arial" w:hAnsi="Arial"/>
                <w:b/>
              </w:rPr>
              <w:t>-5.0%</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12.10</w:t>
            </w:r>
          </w:p>
        </w:tc>
        <w:tc>
          <w:tcPr>
            <w:tcW w:w="1275" w:type="dxa"/>
            <w:tcBorders/>
            <w:shd w:fill="FFFFFF" w:val="clear"/>
            <w:vAlign w:val="center"/>
          </w:tcPr>
          <w:p>
            <w:pPr>
              <w:pStyle w:val="Normal"/>
              <w:jc w:val="center"/>
              <w:rPr>
                <w:rFonts w:ascii="Arial" w:hAnsi="Arial" w:cs="Arial"/>
              </w:rPr>
            </w:pPr>
            <w:r>
              <w:rPr>
                <w:rFonts w:cs="Arial" w:ascii="Arial" w:hAnsi="Arial"/>
              </w:rPr>
              <w:t>11.88</w:t>
            </w:r>
          </w:p>
        </w:tc>
        <w:tc>
          <w:tcPr>
            <w:tcW w:w="1275" w:type="dxa"/>
            <w:tcBorders/>
            <w:shd w:fill="FFFFFF" w:val="clear"/>
            <w:vAlign w:val="center"/>
          </w:tcPr>
          <w:p>
            <w:pPr>
              <w:pStyle w:val="Normal"/>
              <w:jc w:val="center"/>
              <w:rPr>
                <w:rFonts w:ascii="Arial" w:hAnsi="Arial" w:cs="Arial"/>
              </w:rPr>
            </w:pPr>
            <w:r>
              <w:rPr>
                <w:rFonts w:cs="Arial" w:ascii="Arial" w:hAnsi="Arial"/>
              </w:rPr>
              <w:t>11.45</w:t>
            </w:r>
          </w:p>
        </w:tc>
        <w:tc>
          <w:tcPr>
            <w:tcW w:w="1275" w:type="dxa"/>
            <w:tcBorders/>
            <w:shd w:fill="FFFFFF" w:val="clear"/>
            <w:vAlign w:val="center"/>
          </w:tcPr>
          <w:p>
            <w:pPr>
              <w:pStyle w:val="Normal"/>
              <w:jc w:val="center"/>
              <w:rPr>
                <w:rFonts w:ascii="Arial" w:hAnsi="Arial" w:cs="Arial"/>
                <w:b/>
              </w:rPr>
            </w:pPr>
            <w:r>
              <w:rPr>
                <w:rFonts w:cs="Arial" w:ascii="Arial" w:hAnsi="Arial"/>
                <w:b/>
              </w:rPr>
              <w:t>-5.4%</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Spain</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9.46</w:t>
            </w:r>
          </w:p>
        </w:tc>
        <w:tc>
          <w:tcPr>
            <w:tcW w:w="1275" w:type="dxa"/>
            <w:tcBorders/>
            <w:shd w:fill="FFFFFF" w:val="clear"/>
            <w:vAlign w:val="center"/>
          </w:tcPr>
          <w:p>
            <w:pPr>
              <w:pStyle w:val="Normal"/>
              <w:jc w:val="center"/>
              <w:rPr>
                <w:rFonts w:ascii="Arial" w:hAnsi="Arial" w:cs="Arial"/>
              </w:rPr>
            </w:pPr>
            <w:r>
              <w:rPr>
                <w:rFonts w:cs="Arial" w:ascii="Arial" w:hAnsi="Arial"/>
              </w:rPr>
              <w:t>9.29</w:t>
            </w:r>
          </w:p>
        </w:tc>
        <w:tc>
          <w:tcPr>
            <w:tcW w:w="1275" w:type="dxa"/>
            <w:tcBorders/>
            <w:shd w:fill="FFFFFF" w:val="clear"/>
            <w:vAlign w:val="center"/>
          </w:tcPr>
          <w:p>
            <w:pPr>
              <w:pStyle w:val="Normal"/>
              <w:jc w:val="center"/>
              <w:rPr>
                <w:rFonts w:ascii="Arial" w:hAnsi="Arial" w:cs="Arial"/>
              </w:rPr>
            </w:pPr>
            <w:r>
              <w:rPr>
                <w:rFonts w:cs="Arial" w:ascii="Arial" w:hAnsi="Arial"/>
              </w:rPr>
              <w:t>8.95</w:t>
            </w:r>
          </w:p>
        </w:tc>
        <w:tc>
          <w:tcPr>
            <w:tcW w:w="1275" w:type="dxa"/>
            <w:tcBorders/>
            <w:shd w:fill="FFFFFF" w:val="clear"/>
            <w:vAlign w:val="center"/>
          </w:tcPr>
          <w:p>
            <w:pPr>
              <w:pStyle w:val="Normal"/>
              <w:jc w:val="center"/>
              <w:rPr/>
            </w:pPr>
            <w:r>
              <w:rPr>
                <w:rFonts w:cs="Arial" w:ascii="Arial" w:hAnsi="Arial"/>
                <w:b/>
              </w:rPr>
              <w:t>-5.4%</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8.68</w:t>
            </w:r>
          </w:p>
        </w:tc>
        <w:tc>
          <w:tcPr>
            <w:tcW w:w="1275" w:type="dxa"/>
            <w:tcBorders/>
            <w:shd w:fill="FFFFFF" w:val="clear"/>
            <w:vAlign w:val="center"/>
          </w:tcPr>
          <w:p>
            <w:pPr>
              <w:pStyle w:val="Normal"/>
              <w:jc w:val="center"/>
              <w:rPr>
                <w:rFonts w:ascii="Arial" w:hAnsi="Arial" w:cs="Arial"/>
              </w:rPr>
            </w:pPr>
            <w:r>
              <w:rPr>
                <w:rFonts w:cs="Arial" w:ascii="Arial" w:hAnsi="Arial"/>
              </w:rPr>
              <w:t>8.52</w:t>
            </w:r>
          </w:p>
        </w:tc>
        <w:tc>
          <w:tcPr>
            <w:tcW w:w="1275" w:type="dxa"/>
            <w:tcBorders/>
            <w:shd w:fill="FFFFFF" w:val="clear"/>
            <w:vAlign w:val="center"/>
          </w:tcPr>
          <w:p>
            <w:pPr>
              <w:pStyle w:val="Normal"/>
              <w:jc w:val="center"/>
              <w:rPr>
                <w:rFonts w:ascii="Arial" w:hAnsi="Arial" w:cs="Arial"/>
              </w:rPr>
            </w:pPr>
            <w:r>
              <w:rPr>
                <w:rFonts w:cs="Arial" w:ascii="Arial" w:hAnsi="Arial"/>
              </w:rPr>
              <w:t>8.21</w:t>
            </w:r>
          </w:p>
        </w:tc>
        <w:tc>
          <w:tcPr>
            <w:tcW w:w="1275" w:type="dxa"/>
            <w:tcBorders/>
            <w:shd w:fill="FFFFFF" w:val="clear"/>
            <w:vAlign w:val="center"/>
          </w:tcPr>
          <w:p>
            <w:pPr>
              <w:pStyle w:val="Normal"/>
              <w:jc w:val="center"/>
              <w:rPr/>
            </w:pPr>
            <w:r>
              <w:rPr>
                <w:rFonts w:cs="Arial" w:ascii="Arial" w:hAnsi="Arial"/>
                <w:b/>
              </w:rPr>
              <w:t>-5.4%</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13.14</w:t>
            </w:r>
          </w:p>
        </w:tc>
        <w:tc>
          <w:tcPr>
            <w:tcW w:w="1275" w:type="dxa"/>
            <w:tcBorders/>
            <w:shd w:fill="FFFFFF" w:val="clear"/>
            <w:vAlign w:val="center"/>
          </w:tcPr>
          <w:p>
            <w:pPr>
              <w:pStyle w:val="Normal"/>
              <w:jc w:val="center"/>
              <w:rPr>
                <w:rFonts w:ascii="Arial" w:hAnsi="Arial" w:cs="Arial"/>
              </w:rPr>
            </w:pPr>
            <w:r>
              <w:rPr>
                <w:rFonts w:cs="Arial" w:ascii="Arial" w:hAnsi="Arial"/>
              </w:rPr>
              <w:t>13.06</w:t>
            </w:r>
          </w:p>
        </w:tc>
        <w:tc>
          <w:tcPr>
            <w:tcW w:w="1275" w:type="dxa"/>
            <w:tcBorders/>
            <w:shd w:fill="FFFFFF" w:val="clear"/>
            <w:vAlign w:val="center"/>
          </w:tcPr>
          <w:p>
            <w:pPr>
              <w:pStyle w:val="Normal"/>
              <w:jc w:val="center"/>
              <w:rPr>
                <w:rFonts w:ascii="Arial" w:hAnsi="Arial" w:cs="Arial"/>
              </w:rPr>
            </w:pPr>
            <w:r>
              <w:rPr>
                <w:rFonts w:cs="Arial" w:ascii="Arial" w:hAnsi="Arial"/>
              </w:rPr>
              <w:t>12.82</w:t>
            </w:r>
          </w:p>
        </w:tc>
        <w:tc>
          <w:tcPr>
            <w:tcW w:w="1275" w:type="dxa"/>
            <w:tcBorders/>
            <w:shd w:fill="FFFFFF" w:val="clear"/>
            <w:vAlign w:val="center"/>
          </w:tcPr>
          <w:p>
            <w:pPr>
              <w:pStyle w:val="Normal"/>
              <w:jc w:val="center"/>
              <w:rPr>
                <w:rFonts w:ascii="Arial" w:hAnsi="Arial" w:cs="Arial"/>
                <w:b/>
              </w:rPr>
            </w:pPr>
            <w:r>
              <w:rPr>
                <w:rFonts w:cs="Arial" w:ascii="Arial" w:hAnsi="Arial"/>
                <w:b/>
              </w:rPr>
              <w:t>-2.4%</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France</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9.61</w:t>
            </w:r>
          </w:p>
        </w:tc>
        <w:tc>
          <w:tcPr>
            <w:tcW w:w="1275" w:type="dxa"/>
            <w:tcBorders/>
            <w:shd w:fill="FFFFFF" w:val="clear"/>
            <w:vAlign w:val="center"/>
          </w:tcPr>
          <w:p>
            <w:pPr>
              <w:pStyle w:val="Normal"/>
              <w:jc w:val="center"/>
              <w:rPr>
                <w:rFonts w:ascii="Arial" w:hAnsi="Arial" w:cs="Arial"/>
              </w:rPr>
            </w:pPr>
            <w:r>
              <w:rPr>
                <w:rFonts w:cs="Arial" w:ascii="Arial" w:hAnsi="Arial"/>
              </w:rPr>
              <w:t>9.46</w:t>
            </w:r>
          </w:p>
        </w:tc>
        <w:tc>
          <w:tcPr>
            <w:tcW w:w="1275" w:type="dxa"/>
            <w:tcBorders/>
            <w:shd w:fill="FFFFFF" w:val="clear"/>
            <w:vAlign w:val="center"/>
          </w:tcPr>
          <w:p>
            <w:pPr>
              <w:pStyle w:val="Normal"/>
              <w:jc w:val="center"/>
              <w:rPr>
                <w:rFonts w:ascii="Arial" w:hAnsi="Arial" w:cs="Arial"/>
              </w:rPr>
            </w:pPr>
            <w:r>
              <w:rPr>
                <w:rFonts w:cs="Arial" w:ascii="Arial" w:hAnsi="Arial"/>
              </w:rPr>
              <w:t>9.26</w:t>
            </w:r>
          </w:p>
        </w:tc>
        <w:tc>
          <w:tcPr>
            <w:tcW w:w="1275" w:type="dxa"/>
            <w:tcBorders/>
            <w:shd w:fill="FFFFFF" w:val="clear"/>
            <w:vAlign w:val="center"/>
          </w:tcPr>
          <w:p>
            <w:pPr>
              <w:pStyle w:val="Normal"/>
              <w:jc w:val="center"/>
              <w:rPr/>
            </w:pPr>
            <w:r>
              <w:rPr>
                <w:rFonts w:cs="Arial" w:ascii="Arial" w:hAnsi="Arial"/>
                <w:b/>
              </w:rPr>
              <w:t>-3.6%</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9.29</w:t>
            </w:r>
          </w:p>
        </w:tc>
        <w:tc>
          <w:tcPr>
            <w:tcW w:w="1275" w:type="dxa"/>
            <w:tcBorders/>
            <w:shd w:fill="FFFFFF" w:val="clear"/>
            <w:vAlign w:val="center"/>
          </w:tcPr>
          <w:p>
            <w:pPr>
              <w:pStyle w:val="Normal"/>
              <w:jc w:val="center"/>
              <w:rPr>
                <w:rFonts w:ascii="Arial" w:hAnsi="Arial" w:cs="Arial"/>
              </w:rPr>
            </w:pPr>
            <w:r>
              <w:rPr>
                <w:rFonts w:cs="Arial" w:ascii="Arial" w:hAnsi="Arial"/>
              </w:rPr>
              <w:t>9.17</w:t>
            </w:r>
          </w:p>
        </w:tc>
        <w:tc>
          <w:tcPr>
            <w:tcW w:w="1275" w:type="dxa"/>
            <w:tcBorders/>
            <w:shd w:fill="FFFFFF" w:val="clear"/>
            <w:vAlign w:val="center"/>
          </w:tcPr>
          <w:p>
            <w:pPr>
              <w:pStyle w:val="Normal"/>
              <w:jc w:val="center"/>
              <w:rPr>
                <w:rFonts w:ascii="Arial" w:hAnsi="Arial" w:cs="Arial"/>
              </w:rPr>
            </w:pPr>
            <w:r>
              <w:rPr>
                <w:rFonts w:cs="Arial" w:ascii="Arial" w:hAnsi="Arial"/>
              </w:rPr>
              <w:t>8.96</w:t>
            </w:r>
          </w:p>
        </w:tc>
        <w:tc>
          <w:tcPr>
            <w:tcW w:w="1275" w:type="dxa"/>
            <w:tcBorders/>
            <w:shd w:fill="FFFFFF" w:val="clear"/>
            <w:vAlign w:val="center"/>
          </w:tcPr>
          <w:p>
            <w:pPr>
              <w:pStyle w:val="Normal"/>
              <w:jc w:val="center"/>
              <w:rPr/>
            </w:pPr>
            <w:r>
              <w:rPr>
                <w:rFonts w:cs="Arial" w:ascii="Arial" w:hAnsi="Arial"/>
                <w:b/>
              </w:rPr>
              <w:t>-3.6%</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13.78</w:t>
            </w:r>
          </w:p>
        </w:tc>
        <w:tc>
          <w:tcPr>
            <w:tcW w:w="1275" w:type="dxa"/>
            <w:tcBorders/>
            <w:shd w:fill="FFFFFF" w:val="clear"/>
            <w:vAlign w:val="center"/>
          </w:tcPr>
          <w:p>
            <w:pPr>
              <w:pStyle w:val="Normal"/>
              <w:jc w:val="center"/>
              <w:rPr>
                <w:rFonts w:ascii="Arial" w:hAnsi="Arial" w:cs="Arial"/>
              </w:rPr>
            </w:pPr>
            <w:r>
              <w:rPr>
                <w:rFonts w:cs="Arial" w:ascii="Arial" w:hAnsi="Arial"/>
              </w:rPr>
              <w:t>13.76</w:t>
            </w:r>
          </w:p>
        </w:tc>
        <w:tc>
          <w:tcPr>
            <w:tcW w:w="1275" w:type="dxa"/>
            <w:tcBorders/>
            <w:shd w:fill="FFFFFF" w:val="clear"/>
            <w:vAlign w:val="center"/>
          </w:tcPr>
          <w:p>
            <w:pPr>
              <w:pStyle w:val="Normal"/>
              <w:jc w:val="center"/>
              <w:rPr>
                <w:rFonts w:ascii="Arial" w:hAnsi="Arial" w:cs="Arial"/>
              </w:rPr>
            </w:pPr>
            <w:r>
              <w:rPr>
                <w:rFonts w:cs="Arial" w:ascii="Arial" w:hAnsi="Arial"/>
              </w:rPr>
              <w:t>13.76</w:t>
            </w:r>
          </w:p>
        </w:tc>
        <w:tc>
          <w:tcPr>
            <w:tcW w:w="1275" w:type="dxa"/>
            <w:tcBorders/>
            <w:shd w:fill="FFFFFF" w:val="clear"/>
            <w:vAlign w:val="center"/>
          </w:tcPr>
          <w:p>
            <w:pPr>
              <w:pStyle w:val="Normal"/>
              <w:jc w:val="center"/>
              <w:rPr>
                <w:rFonts w:ascii="Arial" w:hAnsi="Arial" w:cs="Arial"/>
                <w:b/>
              </w:rPr>
            </w:pPr>
            <w:r>
              <w:rPr>
                <w:rFonts w:cs="Arial" w:ascii="Arial" w:hAnsi="Arial"/>
                <w:b/>
              </w:rPr>
              <w:t>-0.1%</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Ireland</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7.96</w:t>
            </w:r>
          </w:p>
        </w:tc>
        <w:tc>
          <w:tcPr>
            <w:tcW w:w="1275" w:type="dxa"/>
            <w:tcBorders/>
            <w:shd w:fill="FFFFFF" w:val="clear"/>
            <w:vAlign w:val="center"/>
          </w:tcPr>
          <w:p>
            <w:pPr>
              <w:pStyle w:val="Normal"/>
              <w:jc w:val="center"/>
              <w:rPr>
                <w:rFonts w:ascii="Arial" w:hAnsi="Arial" w:cs="Arial"/>
              </w:rPr>
            </w:pPr>
            <w:r>
              <w:rPr>
                <w:rFonts w:cs="Arial" w:ascii="Arial" w:hAnsi="Arial"/>
              </w:rPr>
              <w:t>7.95</w:t>
            </w:r>
          </w:p>
        </w:tc>
        <w:tc>
          <w:tcPr>
            <w:tcW w:w="1275" w:type="dxa"/>
            <w:tcBorders/>
            <w:shd w:fill="FFFFFF" w:val="clear"/>
            <w:vAlign w:val="center"/>
          </w:tcPr>
          <w:p>
            <w:pPr>
              <w:pStyle w:val="Normal"/>
              <w:jc w:val="center"/>
              <w:rPr>
                <w:rFonts w:ascii="Arial" w:hAnsi="Arial" w:cs="Arial"/>
              </w:rPr>
            </w:pPr>
            <w:r>
              <w:rPr>
                <w:rFonts w:cs="Arial" w:ascii="Arial" w:hAnsi="Arial"/>
              </w:rPr>
              <w:t>7.95</w:t>
            </w:r>
          </w:p>
        </w:tc>
        <w:tc>
          <w:tcPr>
            <w:tcW w:w="1275" w:type="dxa"/>
            <w:tcBorders/>
            <w:shd w:fill="FFFFFF" w:val="clear"/>
            <w:vAlign w:val="center"/>
          </w:tcPr>
          <w:p>
            <w:pPr>
              <w:pStyle w:val="Normal"/>
              <w:jc w:val="center"/>
              <w:rPr/>
            </w:pPr>
            <w:r>
              <w:rPr>
                <w:rFonts w:cs="Arial" w:ascii="Arial" w:hAnsi="Arial"/>
                <w:b/>
              </w:rPr>
              <w:t>-0.1%</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6.37</w:t>
            </w:r>
          </w:p>
        </w:tc>
        <w:tc>
          <w:tcPr>
            <w:tcW w:w="1275" w:type="dxa"/>
            <w:tcBorders/>
            <w:shd w:fill="FFFFFF" w:val="clear"/>
            <w:vAlign w:val="center"/>
          </w:tcPr>
          <w:p>
            <w:pPr>
              <w:pStyle w:val="Normal"/>
              <w:jc w:val="center"/>
              <w:rPr>
                <w:rFonts w:ascii="Arial" w:hAnsi="Arial" w:cs="Arial"/>
              </w:rPr>
            </w:pPr>
            <w:r>
              <w:rPr>
                <w:rFonts w:cs="Arial" w:ascii="Arial" w:hAnsi="Arial"/>
              </w:rPr>
              <w:t>7.64</w:t>
            </w:r>
          </w:p>
        </w:tc>
        <w:tc>
          <w:tcPr>
            <w:tcW w:w="1275" w:type="dxa"/>
            <w:tcBorders/>
            <w:shd w:fill="FFFFFF" w:val="clear"/>
            <w:vAlign w:val="center"/>
          </w:tcPr>
          <w:p>
            <w:pPr>
              <w:pStyle w:val="Normal"/>
              <w:jc w:val="center"/>
              <w:rPr>
                <w:rFonts w:ascii="Arial" w:hAnsi="Arial" w:cs="Arial"/>
              </w:rPr>
            </w:pPr>
            <w:r>
              <w:rPr>
                <w:rFonts w:cs="Arial" w:ascii="Arial" w:hAnsi="Arial"/>
              </w:rPr>
              <w:t>7.64</w:t>
            </w:r>
          </w:p>
        </w:tc>
        <w:tc>
          <w:tcPr>
            <w:tcW w:w="1275" w:type="dxa"/>
            <w:tcBorders/>
            <w:shd w:fill="FFFFFF" w:val="clear"/>
            <w:vAlign w:val="center"/>
          </w:tcPr>
          <w:p>
            <w:pPr>
              <w:pStyle w:val="Normal"/>
              <w:jc w:val="center"/>
              <w:rPr/>
            </w:pPr>
            <w:r>
              <w:rPr>
                <w:rFonts w:cs="Arial" w:ascii="Arial" w:hAnsi="Arial"/>
                <w:b/>
              </w:rPr>
              <w:t>19.9%</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4.50</w:t>
            </w:r>
          </w:p>
        </w:tc>
        <w:tc>
          <w:tcPr>
            <w:tcW w:w="1275" w:type="dxa"/>
            <w:tcBorders/>
            <w:shd w:fill="FFFFFF" w:val="clear"/>
            <w:vAlign w:val="center"/>
          </w:tcPr>
          <w:p>
            <w:pPr>
              <w:pStyle w:val="Normal"/>
              <w:jc w:val="center"/>
              <w:rPr>
                <w:rFonts w:ascii="Arial" w:hAnsi="Arial" w:cs="Arial"/>
              </w:rPr>
            </w:pPr>
            <w:r>
              <w:rPr>
                <w:rFonts w:cs="Arial" w:ascii="Arial" w:hAnsi="Arial"/>
              </w:rPr>
              <w:t>4.61</w:t>
            </w:r>
          </w:p>
        </w:tc>
        <w:tc>
          <w:tcPr>
            <w:tcW w:w="1275" w:type="dxa"/>
            <w:tcBorders/>
            <w:shd w:fill="FFFFFF" w:val="clear"/>
            <w:vAlign w:val="center"/>
          </w:tcPr>
          <w:p>
            <w:pPr>
              <w:pStyle w:val="Normal"/>
              <w:jc w:val="center"/>
              <w:rPr>
                <w:rFonts w:ascii="Arial" w:hAnsi="Arial" w:cs="Arial"/>
              </w:rPr>
            </w:pPr>
            <w:r>
              <w:rPr>
                <w:rFonts w:cs="Arial" w:ascii="Arial" w:hAnsi="Arial"/>
              </w:rPr>
              <w:t>6.33</w:t>
            </w:r>
          </w:p>
        </w:tc>
        <w:tc>
          <w:tcPr>
            <w:tcW w:w="1275" w:type="dxa"/>
            <w:tcBorders/>
            <w:shd w:fill="FFFFFF" w:val="clear"/>
            <w:vAlign w:val="center"/>
          </w:tcPr>
          <w:p>
            <w:pPr>
              <w:pStyle w:val="Normal"/>
              <w:jc w:val="center"/>
              <w:rPr>
                <w:rFonts w:ascii="Arial" w:hAnsi="Arial" w:cs="Arial"/>
                <w:b/>
              </w:rPr>
            </w:pPr>
            <w:r>
              <w:rPr>
                <w:rFonts w:cs="Arial" w:ascii="Arial" w:hAnsi="Arial"/>
                <w:b/>
              </w:rPr>
              <w:t>40.7%</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Italy</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16.69</w:t>
            </w:r>
          </w:p>
        </w:tc>
        <w:tc>
          <w:tcPr>
            <w:tcW w:w="1275" w:type="dxa"/>
            <w:tcBorders/>
            <w:shd w:fill="FFFFFF" w:val="clear"/>
            <w:vAlign w:val="center"/>
          </w:tcPr>
          <w:p>
            <w:pPr>
              <w:pStyle w:val="Normal"/>
              <w:jc w:val="center"/>
              <w:rPr>
                <w:rFonts w:ascii="Arial" w:hAnsi="Arial" w:cs="Arial"/>
              </w:rPr>
            </w:pPr>
            <w:r>
              <w:rPr>
                <w:rFonts w:cs="Arial" w:ascii="Arial" w:hAnsi="Arial"/>
              </w:rPr>
              <w:t>15.81</w:t>
            </w:r>
          </w:p>
        </w:tc>
        <w:tc>
          <w:tcPr>
            <w:tcW w:w="1275" w:type="dxa"/>
            <w:tcBorders/>
            <w:shd w:fill="FFFFFF" w:val="clear"/>
            <w:vAlign w:val="center"/>
          </w:tcPr>
          <w:p>
            <w:pPr>
              <w:pStyle w:val="Normal"/>
              <w:jc w:val="center"/>
              <w:rPr>
                <w:rFonts w:ascii="Arial" w:hAnsi="Arial" w:cs="Arial"/>
              </w:rPr>
            </w:pPr>
            <w:r>
              <w:rPr>
                <w:rFonts w:cs="Arial" w:ascii="Arial" w:hAnsi="Arial"/>
              </w:rPr>
              <w:t>15.11</w:t>
            </w:r>
          </w:p>
        </w:tc>
        <w:tc>
          <w:tcPr>
            <w:tcW w:w="1275" w:type="dxa"/>
            <w:tcBorders/>
            <w:shd w:fill="FFFFFF" w:val="clear"/>
            <w:vAlign w:val="center"/>
          </w:tcPr>
          <w:p>
            <w:pPr>
              <w:pStyle w:val="Normal"/>
              <w:jc w:val="center"/>
              <w:rPr/>
            </w:pPr>
            <w:r>
              <w:rPr>
                <w:rFonts w:cs="Arial" w:ascii="Arial" w:hAnsi="Arial"/>
                <w:b/>
              </w:rPr>
              <w:t>-9.5%</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15.25</w:t>
            </w:r>
          </w:p>
        </w:tc>
        <w:tc>
          <w:tcPr>
            <w:tcW w:w="1275" w:type="dxa"/>
            <w:tcBorders/>
            <w:shd w:fill="FFFFFF" w:val="clear"/>
            <w:vAlign w:val="center"/>
          </w:tcPr>
          <w:p>
            <w:pPr>
              <w:pStyle w:val="Normal"/>
              <w:jc w:val="center"/>
              <w:rPr>
                <w:rFonts w:ascii="Arial" w:hAnsi="Arial" w:cs="Arial"/>
              </w:rPr>
            </w:pPr>
            <w:r>
              <w:rPr>
                <w:rFonts w:cs="Arial" w:ascii="Arial" w:hAnsi="Arial"/>
              </w:rPr>
              <w:t>14.35</w:t>
            </w:r>
          </w:p>
        </w:tc>
        <w:tc>
          <w:tcPr>
            <w:tcW w:w="1275" w:type="dxa"/>
            <w:tcBorders/>
            <w:shd w:fill="FFFFFF" w:val="clear"/>
            <w:vAlign w:val="center"/>
          </w:tcPr>
          <w:p>
            <w:pPr>
              <w:pStyle w:val="Normal"/>
              <w:jc w:val="center"/>
              <w:rPr>
                <w:rFonts w:ascii="Arial" w:hAnsi="Arial" w:cs="Arial"/>
              </w:rPr>
            </w:pPr>
            <w:r>
              <w:rPr>
                <w:rFonts w:cs="Arial" w:ascii="Arial" w:hAnsi="Arial"/>
              </w:rPr>
              <w:t>13.71</w:t>
            </w:r>
          </w:p>
        </w:tc>
        <w:tc>
          <w:tcPr>
            <w:tcW w:w="1275" w:type="dxa"/>
            <w:tcBorders/>
            <w:shd w:fill="FFFFFF" w:val="clear"/>
            <w:vAlign w:val="center"/>
          </w:tcPr>
          <w:p>
            <w:pPr>
              <w:pStyle w:val="Normal"/>
              <w:jc w:val="center"/>
              <w:rPr/>
            </w:pPr>
            <w:r>
              <w:rPr>
                <w:rFonts w:cs="Arial" w:ascii="Arial" w:hAnsi="Arial"/>
                <w:b/>
              </w:rPr>
              <w:t>-10.1%</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21.22</w:t>
            </w:r>
          </w:p>
        </w:tc>
        <w:tc>
          <w:tcPr>
            <w:tcW w:w="1275" w:type="dxa"/>
            <w:tcBorders/>
            <w:shd w:fill="FFFFFF" w:val="clear"/>
            <w:vAlign w:val="center"/>
          </w:tcPr>
          <w:p>
            <w:pPr>
              <w:pStyle w:val="Normal"/>
              <w:jc w:val="center"/>
              <w:rPr>
                <w:rFonts w:ascii="Arial" w:hAnsi="Arial" w:cs="Arial"/>
              </w:rPr>
            </w:pPr>
            <w:r>
              <w:rPr>
                <w:rFonts w:cs="Arial" w:ascii="Arial" w:hAnsi="Arial"/>
              </w:rPr>
              <w:t>21.55</w:t>
            </w:r>
          </w:p>
        </w:tc>
        <w:tc>
          <w:tcPr>
            <w:tcW w:w="1275" w:type="dxa"/>
            <w:tcBorders/>
            <w:shd w:fill="FFFFFF" w:val="clear"/>
            <w:vAlign w:val="center"/>
          </w:tcPr>
          <w:p>
            <w:pPr>
              <w:pStyle w:val="Normal"/>
              <w:jc w:val="center"/>
              <w:rPr>
                <w:rFonts w:ascii="Arial" w:hAnsi="Arial" w:cs="Arial"/>
              </w:rPr>
            </w:pPr>
            <w:r>
              <w:rPr>
                <w:rFonts w:cs="Arial" w:ascii="Arial" w:hAnsi="Arial"/>
              </w:rPr>
              <w:t>21.14</w:t>
            </w:r>
          </w:p>
        </w:tc>
        <w:tc>
          <w:tcPr>
            <w:tcW w:w="1275" w:type="dxa"/>
            <w:tcBorders/>
            <w:shd w:fill="FFFFFF" w:val="clear"/>
            <w:vAlign w:val="center"/>
          </w:tcPr>
          <w:p>
            <w:pPr>
              <w:pStyle w:val="Normal"/>
              <w:jc w:val="center"/>
              <w:rPr>
                <w:rFonts w:ascii="Arial" w:hAnsi="Arial" w:cs="Arial"/>
                <w:b/>
              </w:rPr>
            </w:pPr>
            <w:r>
              <w:rPr>
                <w:rFonts w:cs="Arial" w:ascii="Arial" w:hAnsi="Arial"/>
                <w:b/>
              </w:rPr>
              <w:t>-0.4%</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Luxembourg</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10.60</w:t>
            </w:r>
          </w:p>
        </w:tc>
        <w:tc>
          <w:tcPr>
            <w:tcW w:w="1275" w:type="dxa"/>
            <w:tcBorders/>
            <w:shd w:fill="FFFFFF" w:val="clear"/>
            <w:vAlign w:val="center"/>
          </w:tcPr>
          <w:p>
            <w:pPr>
              <w:pStyle w:val="Normal"/>
              <w:jc w:val="center"/>
              <w:rPr>
                <w:rFonts w:ascii="Arial" w:hAnsi="Arial" w:cs="Arial"/>
              </w:rPr>
            </w:pPr>
            <w:r>
              <w:rPr>
                <w:rFonts w:cs="Arial" w:ascii="Arial" w:hAnsi="Arial"/>
              </w:rPr>
              <w:t>10.76</w:t>
            </w:r>
          </w:p>
        </w:tc>
        <w:tc>
          <w:tcPr>
            <w:tcW w:w="1275" w:type="dxa"/>
            <w:tcBorders/>
            <w:shd w:fill="FFFFFF" w:val="clear"/>
            <w:vAlign w:val="center"/>
          </w:tcPr>
          <w:p>
            <w:pPr>
              <w:pStyle w:val="Normal"/>
              <w:jc w:val="center"/>
              <w:rPr>
                <w:rFonts w:ascii="Arial" w:hAnsi="Arial" w:cs="Arial"/>
              </w:rPr>
            </w:pPr>
            <w:r>
              <w:rPr>
                <w:rFonts w:cs="Arial" w:ascii="Arial" w:hAnsi="Arial"/>
              </w:rPr>
              <w:t>10.56</w:t>
            </w:r>
          </w:p>
        </w:tc>
        <w:tc>
          <w:tcPr>
            <w:tcW w:w="1275" w:type="dxa"/>
            <w:tcBorders/>
            <w:shd w:fill="FFFFFF" w:val="clear"/>
            <w:vAlign w:val="center"/>
          </w:tcPr>
          <w:p>
            <w:pPr>
              <w:pStyle w:val="Normal"/>
              <w:jc w:val="center"/>
              <w:rPr/>
            </w:pPr>
            <w:r>
              <w:rPr>
                <w:rFonts w:cs="Arial" w:ascii="Arial" w:hAnsi="Arial"/>
                <w:b/>
              </w:rPr>
              <w:t>-0.4%</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10.29</w:t>
            </w:r>
          </w:p>
        </w:tc>
        <w:tc>
          <w:tcPr>
            <w:tcW w:w="1275" w:type="dxa"/>
            <w:tcBorders/>
            <w:shd w:fill="FFFFFF" w:val="clear"/>
            <w:vAlign w:val="center"/>
          </w:tcPr>
          <w:p>
            <w:pPr>
              <w:pStyle w:val="Normal"/>
              <w:jc w:val="center"/>
              <w:rPr>
                <w:rFonts w:ascii="Arial" w:hAnsi="Arial" w:cs="Arial"/>
              </w:rPr>
            </w:pPr>
            <w:r>
              <w:rPr>
                <w:rFonts w:cs="Arial" w:ascii="Arial" w:hAnsi="Arial"/>
              </w:rPr>
              <w:t>10.45</w:t>
            </w:r>
          </w:p>
        </w:tc>
        <w:tc>
          <w:tcPr>
            <w:tcW w:w="1275" w:type="dxa"/>
            <w:tcBorders/>
            <w:shd w:fill="FFFFFF" w:val="clear"/>
            <w:vAlign w:val="center"/>
          </w:tcPr>
          <w:p>
            <w:pPr>
              <w:pStyle w:val="Normal"/>
              <w:jc w:val="center"/>
              <w:rPr>
                <w:rFonts w:ascii="Arial" w:hAnsi="Arial" w:cs="Arial"/>
              </w:rPr>
            </w:pPr>
            <w:r>
              <w:rPr>
                <w:rFonts w:cs="Arial" w:ascii="Arial" w:hAnsi="Arial"/>
              </w:rPr>
              <w:t>10.24</w:t>
            </w:r>
          </w:p>
        </w:tc>
        <w:tc>
          <w:tcPr>
            <w:tcW w:w="1275" w:type="dxa"/>
            <w:tcBorders/>
            <w:shd w:fill="FFFFFF" w:val="clear"/>
            <w:vAlign w:val="center"/>
          </w:tcPr>
          <w:p>
            <w:pPr>
              <w:pStyle w:val="Normal"/>
              <w:jc w:val="center"/>
              <w:rPr/>
            </w:pPr>
            <w:r>
              <w:rPr>
                <w:rFonts w:cs="Arial" w:ascii="Arial" w:hAnsi="Arial"/>
                <w:b/>
              </w:rPr>
              <w:t>-0.5%</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12.90</w:t>
            </w:r>
          </w:p>
        </w:tc>
        <w:tc>
          <w:tcPr>
            <w:tcW w:w="1275" w:type="dxa"/>
            <w:tcBorders/>
            <w:shd w:fill="FFFFFF" w:val="clear"/>
            <w:vAlign w:val="center"/>
          </w:tcPr>
          <w:p>
            <w:pPr>
              <w:pStyle w:val="Normal"/>
              <w:jc w:val="center"/>
              <w:rPr>
                <w:rFonts w:ascii="Arial" w:hAnsi="Arial" w:cs="Arial"/>
              </w:rPr>
            </w:pPr>
            <w:r>
              <w:rPr>
                <w:rFonts w:cs="Arial" w:ascii="Arial" w:hAnsi="Arial"/>
              </w:rPr>
              <w:t>13.27</w:t>
            </w:r>
          </w:p>
        </w:tc>
        <w:tc>
          <w:tcPr>
            <w:tcW w:w="1275" w:type="dxa"/>
            <w:tcBorders/>
            <w:shd w:fill="FFFFFF" w:val="clear"/>
            <w:vAlign w:val="center"/>
          </w:tcPr>
          <w:p>
            <w:pPr>
              <w:pStyle w:val="Normal"/>
              <w:jc w:val="center"/>
              <w:rPr>
                <w:rFonts w:ascii="Arial" w:hAnsi="Arial" w:cs="Arial"/>
              </w:rPr>
            </w:pPr>
            <w:r>
              <w:rPr>
                <w:rFonts w:cs="Arial" w:ascii="Arial" w:hAnsi="Arial"/>
              </w:rPr>
              <w:t>14.81</w:t>
            </w:r>
          </w:p>
        </w:tc>
        <w:tc>
          <w:tcPr>
            <w:tcW w:w="1275" w:type="dxa"/>
            <w:tcBorders/>
            <w:shd w:fill="FFFFFF" w:val="clear"/>
            <w:vAlign w:val="center"/>
          </w:tcPr>
          <w:p>
            <w:pPr>
              <w:pStyle w:val="Normal"/>
              <w:jc w:val="center"/>
              <w:rPr>
                <w:rFonts w:ascii="Arial" w:hAnsi="Arial" w:cs="Arial"/>
                <w:b/>
              </w:rPr>
            </w:pPr>
            <w:r>
              <w:rPr>
                <w:rFonts w:cs="Arial" w:ascii="Arial" w:hAnsi="Arial"/>
                <w:b/>
              </w:rPr>
              <w:t>14.8%</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Netherlands**</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8.68</w:t>
            </w:r>
          </w:p>
        </w:tc>
        <w:tc>
          <w:tcPr>
            <w:tcW w:w="1275" w:type="dxa"/>
            <w:tcBorders/>
            <w:shd w:fill="FFFFFF" w:val="clear"/>
            <w:vAlign w:val="center"/>
          </w:tcPr>
          <w:p>
            <w:pPr>
              <w:pStyle w:val="Normal"/>
              <w:jc w:val="center"/>
              <w:rPr>
                <w:rFonts w:ascii="Arial" w:hAnsi="Arial" w:cs="Arial"/>
              </w:rPr>
            </w:pPr>
            <w:r>
              <w:rPr>
                <w:rFonts w:cs="Arial" w:ascii="Arial" w:hAnsi="Arial"/>
              </w:rPr>
              <w:t>8.84</w:t>
            </w:r>
          </w:p>
        </w:tc>
        <w:tc>
          <w:tcPr>
            <w:tcW w:w="1275" w:type="dxa"/>
            <w:tcBorders/>
            <w:shd w:fill="FFFFFF" w:val="clear"/>
            <w:vAlign w:val="center"/>
          </w:tcPr>
          <w:p>
            <w:pPr>
              <w:pStyle w:val="Normal"/>
              <w:jc w:val="center"/>
              <w:rPr>
                <w:rFonts w:ascii="Arial" w:hAnsi="Arial" w:cs="Arial"/>
              </w:rPr>
            </w:pPr>
            <w:r>
              <w:rPr>
                <w:rFonts w:cs="Arial" w:ascii="Arial" w:hAnsi="Arial"/>
              </w:rPr>
              <w:t>9.13</w:t>
            </w:r>
          </w:p>
        </w:tc>
        <w:tc>
          <w:tcPr>
            <w:tcW w:w="1275" w:type="dxa"/>
            <w:tcBorders/>
            <w:shd w:fill="FFFFFF" w:val="clear"/>
            <w:vAlign w:val="center"/>
          </w:tcPr>
          <w:p>
            <w:pPr>
              <w:pStyle w:val="Normal"/>
              <w:jc w:val="center"/>
              <w:rPr/>
            </w:pPr>
            <w:r>
              <w:rPr>
                <w:rFonts w:cs="Arial" w:ascii="Arial" w:hAnsi="Arial"/>
                <w:b/>
              </w:rPr>
              <w:t>5.1%</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8.16</w:t>
            </w:r>
          </w:p>
        </w:tc>
        <w:tc>
          <w:tcPr>
            <w:tcW w:w="1275" w:type="dxa"/>
            <w:tcBorders/>
            <w:shd w:fill="FFFFFF" w:val="clear"/>
            <w:vAlign w:val="center"/>
          </w:tcPr>
          <w:p>
            <w:pPr>
              <w:pStyle w:val="Normal"/>
              <w:jc w:val="center"/>
              <w:rPr>
                <w:rFonts w:ascii="Arial" w:hAnsi="Arial" w:cs="Arial"/>
              </w:rPr>
            </w:pPr>
            <w:r>
              <w:rPr>
                <w:rFonts w:cs="Arial" w:ascii="Arial" w:hAnsi="Arial"/>
              </w:rPr>
              <w:t>8.30</w:t>
            </w:r>
          </w:p>
        </w:tc>
        <w:tc>
          <w:tcPr>
            <w:tcW w:w="1275" w:type="dxa"/>
            <w:tcBorders/>
            <w:shd w:fill="FFFFFF" w:val="clear"/>
            <w:vAlign w:val="center"/>
          </w:tcPr>
          <w:p>
            <w:pPr>
              <w:pStyle w:val="Normal"/>
              <w:jc w:val="center"/>
              <w:rPr>
                <w:rFonts w:ascii="Arial" w:hAnsi="Arial" w:cs="Arial"/>
              </w:rPr>
            </w:pPr>
            <w:r>
              <w:rPr>
                <w:rFonts w:cs="Arial" w:ascii="Arial" w:hAnsi="Arial"/>
              </w:rPr>
              <w:t>8.48</w:t>
            </w:r>
          </w:p>
        </w:tc>
        <w:tc>
          <w:tcPr>
            <w:tcW w:w="1275" w:type="dxa"/>
            <w:tcBorders/>
            <w:shd w:fill="FFFFFF" w:val="clear"/>
            <w:vAlign w:val="center"/>
          </w:tcPr>
          <w:p>
            <w:pPr>
              <w:pStyle w:val="Normal"/>
              <w:jc w:val="center"/>
              <w:rPr/>
            </w:pPr>
            <w:r>
              <w:rPr>
                <w:rFonts w:cs="Arial" w:ascii="Arial" w:hAnsi="Arial"/>
                <w:b/>
              </w:rPr>
              <w:t>4.0%</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12.09</w:t>
            </w:r>
          </w:p>
        </w:tc>
        <w:tc>
          <w:tcPr>
            <w:tcW w:w="1275" w:type="dxa"/>
            <w:tcBorders/>
            <w:shd w:fill="FFFFFF" w:val="clear"/>
            <w:vAlign w:val="center"/>
          </w:tcPr>
          <w:p>
            <w:pPr>
              <w:pStyle w:val="Normal"/>
              <w:jc w:val="center"/>
              <w:rPr>
                <w:rFonts w:ascii="Arial" w:hAnsi="Arial" w:cs="Arial"/>
              </w:rPr>
            </w:pPr>
            <w:r>
              <w:rPr>
                <w:rFonts w:cs="Arial" w:ascii="Arial" w:hAnsi="Arial"/>
              </w:rPr>
              <w:t>12.21</w:t>
            </w:r>
          </w:p>
        </w:tc>
        <w:tc>
          <w:tcPr>
            <w:tcW w:w="1275" w:type="dxa"/>
            <w:tcBorders/>
            <w:shd w:fill="FFFFFF" w:val="clear"/>
            <w:vAlign w:val="center"/>
          </w:tcPr>
          <w:p>
            <w:pPr>
              <w:pStyle w:val="Normal"/>
              <w:jc w:val="center"/>
              <w:rPr>
                <w:rFonts w:ascii="Arial" w:hAnsi="Arial" w:cs="Arial"/>
              </w:rPr>
            </w:pPr>
            <w:r>
              <w:rPr>
                <w:rFonts w:cs="Arial" w:ascii="Arial" w:hAnsi="Arial"/>
              </w:rPr>
              <w:t>11.82</w:t>
            </w:r>
          </w:p>
        </w:tc>
        <w:tc>
          <w:tcPr>
            <w:tcW w:w="1275" w:type="dxa"/>
            <w:tcBorders/>
            <w:shd w:fill="FFFFFF" w:val="clear"/>
            <w:vAlign w:val="center"/>
          </w:tcPr>
          <w:p>
            <w:pPr>
              <w:pStyle w:val="Normal"/>
              <w:jc w:val="center"/>
              <w:rPr>
                <w:rFonts w:ascii="Arial" w:hAnsi="Arial" w:cs="Arial"/>
                <w:b/>
              </w:rPr>
            </w:pPr>
            <w:r>
              <w:rPr>
                <w:rFonts w:cs="Arial" w:ascii="Arial" w:hAnsi="Arial"/>
                <w:b/>
              </w:rPr>
              <w:t>-2.2%</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Austria</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9.69</w:t>
            </w:r>
          </w:p>
        </w:tc>
        <w:tc>
          <w:tcPr>
            <w:tcW w:w="1275" w:type="dxa"/>
            <w:tcBorders/>
            <w:shd w:fill="FFFFFF" w:val="clear"/>
            <w:vAlign w:val="center"/>
          </w:tcPr>
          <w:p>
            <w:pPr>
              <w:pStyle w:val="Normal"/>
              <w:jc w:val="center"/>
              <w:rPr>
                <w:rFonts w:ascii="Arial" w:hAnsi="Arial" w:cs="Arial"/>
              </w:rPr>
            </w:pPr>
            <w:r>
              <w:rPr>
                <w:rFonts w:cs="Arial" w:ascii="Arial" w:hAnsi="Arial"/>
              </w:rPr>
              <w:t>9.79</w:t>
            </w:r>
          </w:p>
        </w:tc>
        <w:tc>
          <w:tcPr>
            <w:tcW w:w="1275" w:type="dxa"/>
            <w:tcBorders/>
            <w:shd w:fill="FFFFFF" w:val="clear"/>
            <w:vAlign w:val="center"/>
          </w:tcPr>
          <w:p>
            <w:pPr>
              <w:pStyle w:val="Normal"/>
              <w:jc w:val="center"/>
              <w:rPr>
                <w:rFonts w:ascii="Arial" w:hAnsi="Arial" w:cs="Arial"/>
              </w:rPr>
            </w:pPr>
            <w:r>
              <w:rPr>
                <w:rFonts w:cs="Arial" w:ascii="Arial" w:hAnsi="Arial"/>
              </w:rPr>
              <w:t>9.49</w:t>
            </w:r>
          </w:p>
        </w:tc>
        <w:tc>
          <w:tcPr>
            <w:tcW w:w="1275" w:type="dxa"/>
            <w:tcBorders/>
            <w:shd w:fill="FFFFFF" w:val="clear"/>
            <w:vAlign w:val="center"/>
          </w:tcPr>
          <w:p>
            <w:pPr>
              <w:pStyle w:val="Normal"/>
              <w:jc w:val="center"/>
              <w:rPr/>
            </w:pPr>
            <w:r>
              <w:rPr>
                <w:rFonts w:cs="Arial" w:ascii="Arial" w:hAnsi="Arial"/>
                <w:b/>
              </w:rPr>
              <w:t>-2.1%</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9.86</w:t>
            </w:r>
          </w:p>
        </w:tc>
        <w:tc>
          <w:tcPr>
            <w:tcW w:w="1275" w:type="dxa"/>
            <w:tcBorders/>
            <w:shd w:fill="FFFFFF" w:val="clear"/>
            <w:vAlign w:val="center"/>
          </w:tcPr>
          <w:p>
            <w:pPr>
              <w:pStyle w:val="Normal"/>
              <w:jc w:val="center"/>
              <w:rPr>
                <w:rFonts w:ascii="Arial" w:hAnsi="Arial" w:cs="Arial"/>
              </w:rPr>
            </w:pPr>
            <w:r>
              <w:rPr>
                <w:rFonts w:cs="Arial" w:ascii="Arial" w:hAnsi="Arial"/>
              </w:rPr>
              <w:t>9.88</w:t>
            </w:r>
          </w:p>
        </w:tc>
        <w:tc>
          <w:tcPr>
            <w:tcW w:w="1275" w:type="dxa"/>
            <w:tcBorders/>
            <w:shd w:fill="FFFFFF" w:val="clear"/>
            <w:vAlign w:val="center"/>
          </w:tcPr>
          <w:p>
            <w:pPr>
              <w:pStyle w:val="Normal"/>
              <w:jc w:val="center"/>
              <w:rPr>
                <w:rFonts w:ascii="Arial" w:hAnsi="Arial" w:cs="Arial"/>
              </w:rPr>
            </w:pPr>
            <w:r>
              <w:rPr>
                <w:rFonts w:cs="Arial" w:ascii="Arial" w:hAnsi="Arial"/>
              </w:rPr>
              <w:t>9.57</w:t>
            </w:r>
          </w:p>
        </w:tc>
        <w:tc>
          <w:tcPr>
            <w:tcW w:w="1275" w:type="dxa"/>
            <w:tcBorders/>
            <w:shd w:fill="FFFFFF" w:val="clear"/>
            <w:vAlign w:val="center"/>
          </w:tcPr>
          <w:p>
            <w:pPr>
              <w:pStyle w:val="Normal"/>
              <w:jc w:val="center"/>
              <w:rPr/>
            </w:pPr>
            <w:r>
              <w:rPr>
                <w:rFonts w:cs="Arial" w:ascii="Arial" w:hAnsi="Arial"/>
                <w:b/>
              </w:rPr>
              <w:t>-2.9%</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12.58</w:t>
            </w:r>
          </w:p>
        </w:tc>
        <w:tc>
          <w:tcPr>
            <w:tcW w:w="1275" w:type="dxa"/>
            <w:tcBorders/>
            <w:shd w:fill="FFFFFF" w:val="clear"/>
            <w:vAlign w:val="center"/>
          </w:tcPr>
          <w:p>
            <w:pPr>
              <w:pStyle w:val="Normal"/>
              <w:jc w:val="center"/>
              <w:rPr>
                <w:rFonts w:ascii="Arial" w:hAnsi="Arial" w:cs="Arial"/>
              </w:rPr>
            </w:pPr>
            <w:r>
              <w:rPr>
                <w:rFonts w:cs="Arial" w:ascii="Arial" w:hAnsi="Arial"/>
              </w:rPr>
              <w:t>12.09</w:t>
            </w:r>
          </w:p>
        </w:tc>
        <w:tc>
          <w:tcPr>
            <w:tcW w:w="1275" w:type="dxa"/>
            <w:tcBorders/>
            <w:shd w:fill="FFFFFF" w:val="clear"/>
            <w:vAlign w:val="center"/>
          </w:tcPr>
          <w:p>
            <w:pPr>
              <w:pStyle w:val="Normal"/>
              <w:jc w:val="center"/>
              <w:rPr>
                <w:rFonts w:ascii="Arial" w:hAnsi="Arial" w:cs="Arial"/>
              </w:rPr>
            </w:pPr>
            <w:r>
              <w:rPr>
                <w:rFonts w:cs="Arial" w:ascii="Arial" w:hAnsi="Arial"/>
              </w:rPr>
              <w:t>12.02</w:t>
            </w:r>
          </w:p>
        </w:tc>
        <w:tc>
          <w:tcPr>
            <w:tcW w:w="1275" w:type="dxa"/>
            <w:tcBorders/>
            <w:shd w:fill="FFFFFF" w:val="clear"/>
            <w:vAlign w:val="center"/>
          </w:tcPr>
          <w:p>
            <w:pPr>
              <w:pStyle w:val="Normal"/>
              <w:jc w:val="center"/>
              <w:rPr>
                <w:rFonts w:ascii="Arial" w:hAnsi="Arial" w:cs="Arial"/>
                <w:b/>
              </w:rPr>
            </w:pPr>
            <w:r>
              <w:rPr>
                <w:rFonts w:cs="Arial" w:ascii="Arial" w:hAnsi="Arial"/>
                <w:b/>
              </w:rPr>
              <w:t>-4.5%</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Portugal</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12.51</w:t>
            </w:r>
          </w:p>
        </w:tc>
        <w:tc>
          <w:tcPr>
            <w:tcW w:w="1275" w:type="dxa"/>
            <w:tcBorders/>
            <w:shd w:fill="FFFFFF" w:val="clear"/>
            <w:vAlign w:val="center"/>
          </w:tcPr>
          <w:p>
            <w:pPr>
              <w:pStyle w:val="Normal"/>
              <w:jc w:val="center"/>
              <w:rPr>
                <w:rFonts w:ascii="Arial" w:hAnsi="Arial" w:cs="Arial"/>
              </w:rPr>
            </w:pPr>
            <w:r>
              <w:rPr>
                <w:rFonts w:cs="Arial" w:ascii="Arial" w:hAnsi="Arial"/>
              </w:rPr>
              <w:t>12.02</w:t>
            </w:r>
          </w:p>
        </w:tc>
        <w:tc>
          <w:tcPr>
            <w:tcW w:w="1275" w:type="dxa"/>
            <w:tcBorders/>
            <w:shd w:fill="FFFFFF" w:val="clear"/>
            <w:vAlign w:val="center"/>
          </w:tcPr>
          <w:p>
            <w:pPr>
              <w:pStyle w:val="Normal"/>
              <w:jc w:val="center"/>
              <w:rPr>
                <w:rFonts w:ascii="Arial" w:hAnsi="Arial" w:cs="Arial"/>
              </w:rPr>
            </w:pPr>
            <w:r>
              <w:rPr>
                <w:rFonts w:cs="Arial" w:ascii="Arial" w:hAnsi="Arial"/>
              </w:rPr>
              <w:t>11.95</w:t>
            </w:r>
          </w:p>
        </w:tc>
        <w:tc>
          <w:tcPr>
            <w:tcW w:w="1275" w:type="dxa"/>
            <w:tcBorders/>
            <w:shd w:fill="FFFFFF" w:val="clear"/>
            <w:vAlign w:val="center"/>
          </w:tcPr>
          <w:p>
            <w:pPr>
              <w:pStyle w:val="Normal"/>
              <w:jc w:val="center"/>
              <w:rPr/>
            </w:pPr>
            <w:r>
              <w:rPr>
                <w:rFonts w:cs="Arial" w:ascii="Arial" w:hAnsi="Arial"/>
                <w:b/>
              </w:rPr>
              <w:t>-4.5%</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11.11</w:t>
            </w:r>
          </w:p>
        </w:tc>
        <w:tc>
          <w:tcPr>
            <w:tcW w:w="1275" w:type="dxa"/>
            <w:tcBorders/>
            <w:shd w:fill="FFFFFF" w:val="clear"/>
            <w:vAlign w:val="center"/>
          </w:tcPr>
          <w:p>
            <w:pPr>
              <w:pStyle w:val="Normal"/>
              <w:jc w:val="center"/>
              <w:rPr>
                <w:rFonts w:ascii="Arial" w:hAnsi="Arial" w:cs="Arial"/>
              </w:rPr>
            </w:pPr>
            <w:r>
              <w:rPr>
                <w:rFonts w:cs="Arial" w:ascii="Arial" w:hAnsi="Arial"/>
              </w:rPr>
              <w:t>10.67</w:t>
            </w:r>
          </w:p>
        </w:tc>
        <w:tc>
          <w:tcPr>
            <w:tcW w:w="1275" w:type="dxa"/>
            <w:tcBorders/>
            <w:shd w:fill="FFFFFF" w:val="clear"/>
            <w:vAlign w:val="center"/>
          </w:tcPr>
          <w:p>
            <w:pPr>
              <w:pStyle w:val="Normal"/>
              <w:jc w:val="center"/>
              <w:rPr>
                <w:rFonts w:ascii="Arial" w:hAnsi="Arial" w:cs="Arial"/>
              </w:rPr>
            </w:pPr>
            <w:r>
              <w:rPr>
                <w:rFonts w:cs="Arial" w:ascii="Arial" w:hAnsi="Arial"/>
              </w:rPr>
              <w:t>10.61</w:t>
            </w:r>
          </w:p>
        </w:tc>
        <w:tc>
          <w:tcPr>
            <w:tcW w:w="1275" w:type="dxa"/>
            <w:tcBorders/>
            <w:shd w:fill="FFFFFF" w:val="clear"/>
            <w:vAlign w:val="center"/>
          </w:tcPr>
          <w:p>
            <w:pPr>
              <w:pStyle w:val="Normal"/>
              <w:jc w:val="center"/>
              <w:rPr/>
            </w:pPr>
            <w:r>
              <w:rPr>
                <w:rFonts w:cs="Arial" w:ascii="Arial" w:hAnsi="Arial"/>
                <w:b/>
              </w:rPr>
              <w:t>-4.5%</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13.11</w:t>
            </w:r>
          </w:p>
        </w:tc>
        <w:tc>
          <w:tcPr>
            <w:tcW w:w="1275" w:type="dxa"/>
            <w:tcBorders/>
            <w:shd w:fill="FFFFFF" w:val="clear"/>
            <w:vAlign w:val="center"/>
          </w:tcPr>
          <w:p>
            <w:pPr>
              <w:pStyle w:val="Normal"/>
              <w:jc w:val="center"/>
              <w:rPr>
                <w:rFonts w:ascii="Arial" w:hAnsi="Arial" w:cs="Arial"/>
              </w:rPr>
            </w:pPr>
            <w:r>
              <w:rPr>
                <w:rFonts w:cs="Arial" w:ascii="Arial" w:hAnsi="Arial"/>
              </w:rPr>
              <w:t>11.97</w:t>
            </w:r>
          </w:p>
        </w:tc>
        <w:tc>
          <w:tcPr>
            <w:tcW w:w="1275" w:type="dxa"/>
            <w:tcBorders/>
            <w:shd w:fill="FFFFFF" w:val="clear"/>
            <w:vAlign w:val="center"/>
          </w:tcPr>
          <w:p>
            <w:pPr>
              <w:pStyle w:val="Normal"/>
              <w:jc w:val="center"/>
              <w:rPr>
                <w:rFonts w:ascii="Arial" w:hAnsi="Arial" w:cs="Arial"/>
              </w:rPr>
            </w:pPr>
            <w:r>
              <w:rPr>
                <w:rFonts w:cs="Arial" w:ascii="Arial" w:hAnsi="Arial"/>
              </w:rPr>
              <w:t>11.59</w:t>
            </w:r>
          </w:p>
        </w:tc>
        <w:tc>
          <w:tcPr>
            <w:tcW w:w="1275" w:type="dxa"/>
            <w:tcBorders/>
            <w:shd w:fill="FFFFFF" w:val="clear"/>
            <w:vAlign w:val="center"/>
          </w:tcPr>
          <w:p>
            <w:pPr>
              <w:pStyle w:val="Normal"/>
              <w:jc w:val="center"/>
              <w:rPr>
                <w:rFonts w:ascii="Arial" w:hAnsi="Arial" w:cs="Arial"/>
                <w:b/>
              </w:rPr>
            </w:pPr>
            <w:r>
              <w:rPr>
                <w:rFonts w:cs="Arial" w:ascii="Arial" w:hAnsi="Arial"/>
                <w:b/>
              </w:rPr>
              <w:t>-11.6%</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Finland</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7.05</w:t>
            </w:r>
          </w:p>
        </w:tc>
        <w:tc>
          <w:tcPr>
            <w:tcW w:w="1275" w:type="dxa"/>
            <w:tcBorders/>
            <w:shd w:fill="FFFFFF" w:val="clear"/>
            <w:vAlign w:val="center"/>
          </w:tcPr>
          <w:p>
            <w:pPr>
              <w:pStyle w:val="Normal"/>
              <w:jc w:val="center"/>
              <w:rPr>
                <w:rFonts w:ascii="Arial" w:hAnsi="Arial" w:cs="Arial"/>
              </w:rPr>
            </w:pPr>
            <w:r>
              <w:rPr>
                <w:rFonts w:cs="Arial" w:ascii="Arial" w:hAnsi="Arial"/>
              </w:rPr>
              <w:t>6.55</w:t>
            </w:r>
          </w:p>
        </w:tc>
        <w:tc>
          <w:tcPr>
            <w:tcW w:w="1275" w:type="dxa"/>
            <w:tcBorders/>
            <w:shd w:fill="FFFFFF" w:val="clear"/>
            <w:vAlign w:val="center"/>
          </w:tcPr>
          <w:p>
            <w:pPr>
              <w:pStyle w:val="Normal"/>
              <w:jc w:val="center"/>
              <w:rPr>
                <w:rFonts w:ascii="Arial" w:hAnsi="Arial" w:cs="Arial"/>
              </w:rPr>
            </w:pPr>
            <w:r>
              <w:rPr>
                <w:rFonts w:cs="Arial" w:ascii="Arial" w:hAnsi="Arial"/>
              </w:rPr>
              <w:t>6.44</w:t>
            </w:r>
          </w:p>
        </w:tc>
        <w:tc>
          <w:tcPr>
            <w:tcW w:w="1275" w:type="dxa"/>
            <w:tcBorders/>
            <w:shd w:fill="FFFFFF" w:val="clear"/>
            <w:vAlign w:val="center"/>
          </w:tcPr>
          <w:p>
            <w:pPr>
              <w:pStyle w:val="Normal"/>
              <w:jc w:val="center"/>
              <w:rPr/>
            </w:pPr>
            <w:r>
              <w:rPr>
                <w:rFonts w:cs="Arial" w:ascii="Arial" w:hAnsi="Arial"/>
                <w:b/>
              </w:rPr>
              <w:t>-8.7%</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6.03</w:t>
            </w:r>
          </w:p>
        </w:tc>
        <w:tc>
          <w:tcPr>
            <w:tcW w:w="1275" w:type="dxa"/>
            <w:tcBorders/>
            <w:shd w:fill="FFFFFF" w:val="clear"/>
            <w:vAlign w:val="center"/>
          </w:tcPr>
          <w:p>
            <w:pPr>
              <w:pStyle w:val="Normal"/>
              <w:jc w:val="center"/>
              <w:rPr>
                <w:rFonts w:ascii="Arial" w:hAnsi="Arial" w:cs="Arial"/>
              </w:rPr>
            </w:pPr>
            <w:r>
              <w:rPr>
                <w:rFonts w:cs="Arial" w:ascii="Arial" w:hAnsi="Arial"/>
              </w:rPr>
              <w:t>5.47</w:t>
            </w:r>
          </w:p>
        </w:tc>
        <w:tc>
          <w:tcPr>
            <w:tcW w:w="1275" w:type="dxa"/>
            <w:tcBorders/>
            <w:shd w:fill="FFFFFF" w:val="clear"/>
            <w:vAlign w:val="center"/>
          </w:tcPr>
          <w:p>
            <w:pPr>
              <w:pStyle w:val="Normal"/>
              <w:jc w:val="center"/>
              <w:rPr>
                <w:rFonts w:ascii="Arial" w:hAnsi="Arial" w:cs="Arial"/>
              </w:rPr>
            </w:pPr>
            <w:r>
              <w:rPr>
                <w:rFonts w:cs="Arial" w:ascii="Arial" w:hAnsi="Arial"/>
              </w:rPr>
              <w:t>5.42</w:t>
            </w:r>
          </w:p>
        </w:tc>
        <w:tc>
          <w:tcPr>
            <w:tcW w:w="1275" w:type="dxa"/>
            <w:tcBorders/>
            <w:shd w:fill="FFFFFF" w:val="clear"/>
            <w:vAlign w:val="center"/>
          </w:tcPr>
          <w:p>
            <w:pPr>
              <w:pStyle w:val="Normal"/>
              <w:jc w:val="center"/>
              <w:rPr>
                <w:rFonts w:ascii="Arial" w:hAnsi="Arial" w:cs="Arial"/>
                <w:b/>
              </w:rPr>
            </w:pPr>
            <w:r>
              <w:rPr>
                <w:rFonts w:cs="Arial" w:ascii="Arial" w:hAnsi="Arial"/>
                <w:b/>
              </w:rPr>
              <w:t>-10.1%</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pPr>
            <w:r>
              <w:rPr>
                <w:rFonts w:cs="Arial" w:ascii="Arial" w:hAnsi="Arial"/>
                <w:b/>
              </w:rPr>
              <w:t>In national currency</w:t>
            </w:r>
            <w:r>
              <w:rPr/>
              <w:t xml:space="preserve"> </w:t>
            </w:r>
          </w:p>
          <w:p>
            <w:pPr>
              <w:pStyle w:val="Normal"/>
              <w:rPr/>
            </w:pPr>
            <w:r>
              <w:rPr>
                <w:rFonts w:cs="Arial" w:ascii="Arial" w:hAnsi="Arial"/>
                <w:b/>
              </w:rPr>
              <w:t>per 100 kWh</w:t>
            </w:r>
            <w:r>
              <w:rPr/>
              <w:t xml:space="preserve"> </w:t>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615" w:type="dxa"/>
            <w:vMerge w:val="continue"/>
            <w:tcBorders/>
            <w:shd w:fill="FFFFFF" w:val="clear"/>
          </w:tcPr>
          <w:p>
            <w:pPr>
              <w:pStyle w:val="Normal"/>
              <w:snapToGrid w:val="false"/>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107.45</w:t>
            </w:r>
          </w:p>
        </w:tc>
        <w:tc>
          <w:tcPr>
            <w:tcW w:w="1275" w:type="dxa"/>
            <w:tcBorders/>
            <w:shd w:fill="FFFFFF" w:val="clear"/>
            <w:vAlign w:val="center"/>
          </w:tcPr>
          <w:p>
            <w:pPr>
              <w:pStyle w:val="Normal"/>
              <w:jc w:val="center"/>
              <w:rPr>
                <w:rFonts w:ascii="Arial" w:hAnsi="Arial" w:cs="Arial"/>
              </w:rPr>
            </w:pPr>
            <w:r>
              <w:rPr>
                <w:rFonts w:cs="Arial" w:ascii="Arial" w:hAnsi="Arial"/>
              </w:rPr>
              <w:t>112.05</w:t>
            </w:r>
          </w:p>
        </w:tc>
        <w:tc>
          <w:tcPr>
            <w:tcW w:w="1275" w:type="dxa"/>
            <w:tcBorders/>
            <w:shd w:fill="FFFFFF" w:val="clear"/>
            <w:vAlign w:val="center"/>
          </w:tcPr>
          <w:p>
            <w:pPr>
              <w:pStyle w:val="Normal"/>
              <w:jc w:val="center"/>
              <w:rPr>
                <w:rFonts w:ascii="Arial" w:hAnsi="Arial" w:cs="Arial"/>
              </w:rPr>
            </w:pPr>
            <w:r>
              <w:rPr>
                <w:rFonts w:cs="Arial" w:ascii="Arial" w:hAnsi="Arial"/>
              </w:rPr>
              <w:t>116.96</w:t>
            </w:r>
          </w:p>
        </w:tc>
        <w:tc>
          <w:tcPr>
            <w:tcW w:w="1275" w:type="dxa"/>
            <w:tcBorders/>
            <w:shd w:fill="FFFFFF" w:val="clear"/>
            <w:vAlign w:val="center"/>
          </w:tcPr>
          <w:p>
            <w:pPr>
              <w:pStyle w:val="Normal"/>
              <w:jc w:val="center"/>
              <w:rPr>
                <w:rFonts w:ascii="Arial" w:hAnsi="Arial" w:cs="Arial"/>
                <w:b/>
              </w:rPr>
            </w:pPr>
            <w:r>
              <w:rPr>
                <w:rFonts w:cs="Arial" w:ascii="Arial" w:hAnsi="Arial"/>
                <w:b/>
              </w:rPr>
              <w:t>8.9%</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Denmark</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50.66</w:t>
            </w:r>
          </w:p>
        </w:tc>
        <w:tc>
          <w:tcPr>
            <w:tcW w:w="1275" w:type="dxa"/>
            <w:tcBorders/>
            <w:shd w:fill="FFFFFF" w:val="clear"/>
            <w:vAlign w:val="center"/>
          </w:tcPr>
          <w:p>
            <w:pPr>
              <w:pStyle w:val="Normal"/>
              <w:jc w:val="center"/>
              <w:rPr>
                <w:rFonts w:ascii="Arial" w:hAnsi="Arial" w:cs="Arial"/>
              </w:rPr>
            </w:pPr>
            <w:r>
              <w:rPr>
                <w:rFonts w:cs="Arial" w:ascii="Arial" w:hAnsi="Arial"/>
              </w:rPr>
              <w:t>50.69</w:t>
            </w:r>
          </w:p>
        </w:tc>
        <w:tc>
          <w:tcPr>
            <w:tcW w:w="1275" w:type="dxa"/>
            <w:tcBorders/>
            <w:shd w:fill="FFFFFF" w:val="clear"/>
            <w:vAlign w:val="center"/>
          </w:tcPr>
          <w:p>
            <w:pPr>
              <w:pStyle w:val="Normal"/>
              <w:jc w:val="center"/>
              <w:rPr>
                <w:rFonts w:ascii="Arial" w:hAnsi="Arial" w:cs="Arial"/>
              </w:rPr>
            </w:pPr>
            <w:r>
              <w:rPr>
                <w:rFonts w:cs="Arial" w:ascii="Arial" w:hAnsi="Arial"/>
              </w:rPr>
              <w:t>43.96</w:t>
            </w:r>
          </w:p>
        </w:tc>
        <w:tc>
          <w:tcPr>
            <w:tcW w:w="1275" w:type="dxa"/>
            <w:tcBorders/>
            <w:shd w:fill="FFFFFF" w:val="clear"/>
            <w:vAlign w:val="center"/>
          </w:tcPr>
          <w:p>
            <w:pPr>
              <w:pStyle w:val="Normal"/>
              <w:jc w:val="center"/>
              <w:rPr/>
            </w:pPr>
            <w:r>
              <w:rPr>
                <w:rFonts w:cs="Arial" w:ascii="Arial" w:hAnsi="Arial"/>
                <w:b/>
              </w:rPr>
              <w:t>-13.2%</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44.07</w:t>
            </w:r>
          </w:p>
        </w:tc>
        <w:tc>
          <w:tcPr>
            <w:tcW w:w="1275" w:type="dxa"/>
            <w:tcBorders/>
            <w:shd w:fill="FFFFFF" w:val="clear"/>
            <w:vAlign w:val="center"/>
          </w:tcPr>
          <w:p>
            <w:pPr>
              <w:pStyle w:val="Normal"/>
              <w:jc w:val="center"/>
              <w:rPr>
                <w:rFonts w:ascii="Arial" w:hAnsi="Arial" w:cs="Arial"/>
              </w:rPr>
            </w:pPr>
            <w:r>
              <w:rPr>
                <w:rFonts w:cs="Arial" w:ascii="Arial" w:hAnsi="Arial"/>
              </w:rPr>
              <w:t>43.45</w:t>
            </w:r>
          </w:p>
        </w:tc>
        <w:tc>
          <w:tcPr>
            <w:tcW w:w="1275" w:type="dxa"/>
            <w:tcBorders/>
            <w:shd w:fill="FFFFFF" w:val="clear"/>
            <w:vAlign w:val="center"/>
          </w:tcPr>
          <w:p>
            <w:pPr>
              <w:pStyle w:val="Normal"/>
              <w:jc w:val="center"/>
              <w:rPr>
                <w:rFonts w:ascii="Arial" w:hAnsi="Arial" w:cs="Arial"/>
              </w:rPr>
            </w:pPr>
            <w:r>
              <w:rPr>
                <w:rFonts w:cs="Arial" w:ascii="Arial" w:hAnsi="Arial"/>
              </w:rPr>
              <w:t>41.79</w:t>
            </w:r>
          </w:p>
        </w:tc>
        <w:tc>
          <w:tcPr>
            <w:tcW w:w="1275" w:type="dxa"/>
            <w:tcBorders/>
            <w:shd w:fill="FFFFFF" w:val="clear"/>
            <w:vAlign w:val="center"/>
          </w:tcPr>
          <w:p>
            <w:pPr>
              <w:pStyle w:val="Normal"/>
              <w:jc w:val="center"/>
              <w:rPr/>
            </w:pPr>
            <w:r>
              <w:rPr>
                <w:rFonts w:cs="Arial" w:ascii="Arial" w:hAnsi="Arial"/>
                <w:b/>
              </w:rPr>
              <w:t>-5.2%</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2449</w:t>
            </w:r>
          </w:p>
        </w:tc>
        <w:tc>
          <w:tcPr>
            <w:tcW w:w="1275" w:type="dxa"/>
            <w:tcBorders/>
            <w:shd w:fill="FFFFFF" w:val="clear"/>
            <w:vAlign w:val="center"/>
          </w:tcPr>
          <w:p>
            <w:pPr>
              <w:pStyle w:val="Normal"/>
              <w:jc w:val="center"/>
              <w:rPr>
                <w:rFonts w:ascii="Arial" w:hAnsi="Arial" w:cs="Arial"/>
              </w:rPr>
            </w:pPr>
            <w:r>
              <w:rPr>
                <w:rFonts w:cs="Arial" w:ascii="Arial" w:hAnsi="Arial"/>
              </w:rPr>
              <w:t>2522</w:t>
            </w:r>
          </w:p>
        </w:tc>
        <w:tc>
          <w:tcPr>
            <w:tcW w:w="1275" w:type="dxa"/>
            <w:tcBorders/>
            <w:shd w:fill="FFFFFF" w:val="clear"/>
            <w:vAlign w:val="center"/>
          </w:tcPr>
          <w:p>
            <w:pPr>
              <w:pStyle w:val="Normal"/>
              <w:jc w:val="center"/>
              <w:rPr>
                <w:rFonts w:ascii="Arial" w:hAnsi="Arial" w:cs="Arial"/>
              </w:rPr>
            </w:pPr>
            <w:r>
              <w:rPr>
                <w:rFonts w:cs="Arial" w:ascii="Arial" w:hAnsi="Arial"/>
              </w:rPr>
              <w:t>2333</w:t>
            </w:r>
          </w:p>
        </w:tc>
        <w:tc>
          <w:tcPr>
            <w:tcW w:w="1275" w:type="dxa"/>
            <w:tcBorders/>
            <w:shd w:fill="FFFFFF" w:val="clear"/>
            <w:vAlign w:val="center"/>
          </w:tcPr>
          <w:p>
            <w:pPr>
              <w:pStyle w:val="Normal"/>
              <w:jc w:val="center"/>
              <w:rPr>
                <w:rFonts w:ascii="Arial" w:hAnsi="Arial" w:cs="Arial"/>
                <w:b/>
              </w:rPr>
            </w:pPr>
            <w:r>
              <w:rPr>
                <w:rFonts w:cs="Arial" w:ascii="Arial" w:hAnsi="Arial"/>
                <w:b/>
              </w:rPr>
              <w:t>-4.7%</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Greece</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1959</w:t>
            </w:r>
          </w:p>
        </w:tc>
        <w:tc>
          <w:tcPr>
            <w:tcW w:w="1275" w:type="dxa"/>
            <w:tcBorders/>
            <w:shd w:fill="FFFFFF" w:val="clear"/>
            <w:vAlign w:val="center"/>
          </w:tcPr>
          <w:p>
            <w:pPr>
              <w:pStyle w:val="Normal"/>
              <w:jc w:val="center"/>
              <w:rPr>
                <w:rFonts w:ascii="Arial" w:hAnsi="Arial" w:cs="Arial"/>
              </w:rPr>
            </w:pPr>
            <w:r>
              <w:rPr>
                <w:rFonts w:cs="Arial" w:ascii="Arial" w:hAnsi="Arial"/>
              </w:rPr>
              <w:t>2017</w:t>
            </w:r>
          </w:p>
        </w:tc>
        <w:tc>
          <w:tcPr>
            <w:tcW w:w="1275" w:type="dxa"/>
            <w:tcBorders/>
            <w:shd w:fill="FFFFFF" w:val="clear"/>
            <w:vAlign w:val="center"/>
          </w:tcPr>
          <w:p>
            <w:pPr>
              <w:pStyle w:val="Normal"/>
              <w:jc w:val="center"/>
              <w:rPr>
                <w:rFonts w:ascii="Arial" w:hAnsi="Arial" w:cs="Arial"/>
              </w:rPr>
            </w:pPr>
            <w:r>
              <w:rPr>
                <w:rFonts w:cs="Arial" w:ascii="Arial" w:hAnsi="Arial"/>
              </w:rPr>
              <w:t>1866</w:t>
            </w:r>
          </w:p>
        </w:tc>
        <w:tc>
          <w:tcPr>
            <w:tcW w:w="1275" w:type="dxa"/>
            <w:tcBorders/>
            <w:shd w:fill="FFFFFF" w:val="clear"/>
            <w:vAlign w:val="center"/>
          </w:tcPr>
          <w:p>
            <w:pPr>
              <w:pStyle w:val="Normal"/>
              <w:jc w:val="center"/>
              <w:rPr/>
            </w:pPr>
            <w:r>
              <w:rPr>
                <w:rFonts w:cs="Arial" w:ascii="Arial" w:hAnsi="Arial"/>
                <w:b/>
              </w:rPr>
              <w:t>-4.7%</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2205</w:t>
            </w:r>
          </w:p>
        </w:tc>
        <w:tc>
          <w:tcPr>
            <w:tcW w:w="1275" w:type="dxa"/>
            <w:tcBorders/>
            <w:shd w:fill="FFFFFF" w:val="clear"/>
            <w:vAlign w:val="center"/>
          </w:tcPr>
          <w:p>
            <w:pPr>
              <w:pStyle w:val="Normal"/>
              <w:jc w:val="center"/>
              <w:rPr>
                <w:rFonts w:ascii="Arial" w:hAnsi="Arial" w:cs="Arial"/>
              </w:rPr>
            </w:pPr>
            <w:r>
              <w:rPr>
                <w:rFonts w:cs="Arial" w:ascii="Arial" w:hAnsi="Arial"/>
              </w:rPr>
              <w:t>2271</w:t>
            </w:r>
          </w:p>
        </w:tc>
        <w:tc>
          <w:tcPr>
            <w:tcW w:w="1275" w:type="dxa"/>
            <w:tcBorders/>
            <w:shd w:fill="FFFFFF" w:val="clear"/>
            <w:vAlign w:val="center"/>
          </w:tcPr>
          <w:p>
            <w:pPr>
              <w:pStyle w:val="Normal"/>
              <w:jc w:val="center"/>
              <w:rPr>
                <w:rFonts w:ascii="Arial" w:hAnsi="Arial" w:cs="Arial"/>
              </w:rPr>
            </w:pPr>
            <w:r>
              <w:rPr>
                <w:rFonts w:cs="Arial" w:ascii="Arial" w:hAnsi="Arial"/>
              </w:rPr>
              <w:t>2103</w:t>
            </w:r>
          </w:p>
        </w:tc>
        <w:tc>
          <w:tcPr>
            <w:tcW w:w="1275" w:type="dxa"/>
            <w:tcBorders/>
            <w:shd w:fill="FFFFFF" w:val="clear"/>
            <w:vAlign w:val="center"/>
          </w:tcPr>
          <w:p>
            <w:pPr>
              <w:pStyle w:val="Normal"/>
              <w:jc w:val="center"/>
              <w:rPr/>
            </w:pPr>
            <w:r>
              <w:rPr>
                <w:rFonts w:cs="Arial" w:ascii="Arial" w:hAnsi="Arial"/>
                <w:b/>
              </w:rPr>
              <w:t>-4.6%</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149.04</w:t>
            </w:r>
          </w:p>
        </w:tc>
        <w:tc>
          <w:tcPr>
            <w:tcW w:w="1275" w:type="dxa"/>
            <w:tcBorders/>
            <w:shd w:fill="FFFFFF" w:val="clear"/>
            <w:vAlign w:val="center"/>
          </w:tcPr>
          <w:p>
            <w:pPr>
              <w:pStyle w:val="Normal"/>
              <w:jc w:val="center"/>
              <w:rPr>
                <w:rFonts w:ascii="Arial" w:hAnsi="Arial" w:cs="Arial"/>
              </w:rPr>
            </w:pPr>
            <w:r>
              <w:rPr>
                <w:rFonts w:cs="Arial" w:ascii="Arial" w:hAnsi="Arial"/>
              </w:rPr>
              <w:t>150.70</w:t>
            </w:r>
          </w:p>
        </w:tc>
        <w:tc>
          <w:tcPr>
            <w:tcW w:w="1275" w:type="dxa"/>
            <w:tcBorders/>
            <w:shd w:fill="FFFFFF" w:val="clear"/>
            <w:vAlign w:val="center"/>
          </w:tcPr>
          <w:p>
            <w:pPr>
              <w:pStyle w:val="Normal"/>
              <w:jc w:val="center"/>
              <w:rPr>
                <w:rFonts w:ascii="Arial" w:hAnsi="Arial" w:cs="Arial"/>
              </w:rPr>
            </w:pPr>
            <w:r>
              <w:rPr>
                <w:rFonts w:cs="Arial" w:ascii="Arial" w:hAnsi="Arial"/>
              </w:rPr>
              <w:t>139.15</w:t>
            </w:r>
          </w:p>
        </w:tc>
        <w:tc>
          <w:tcPr>
            <w:tcW w:w="1275" w:type="dxa"/>
            <w:tcBorders/>
            <w:shd w:fill="FFFFFF" w:val="clear"/>
            <w:vAlign w:val="center"/>
          </w:tcPr>
          <w:p>
            <w:pPr>
              <w:pStyle w:val="Normal"/>
              <w:jc w:val="center"/>
              <w:rPr>
                <w:rFonts w:ascii="Arial" w:hAnsi="Arial" w:cs="Arial"/>
                <w:b/>
              </w:rPr>
            </w:pPr>
            <w:r>
              <w:rPr>
                <w:rFonts w:cs="Arial" w:ascii="Arial" w:hAnsi="Arial"/>
                <w:b/>
              </w:rPr>
              <w:t>-6.6%</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Sweden</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58.67</w:t>
            </w:r>
          </w:p>
        </w:tc>
        <w:tc>
          <w:tcPr>
            <w:tcW w:w="1275" w:type="dxa"/>
            <w:tcBorders/>
            <w:shd w:fill="FFFFFF" w:val="clear"/>
            <w:vAlign w:val="center"/>
          </w:tcPr>
          <w:p>
            <w:pPr>
              <w:pStyle w:val="Normal"/>
              <w:jc w:val="center"/>
              <w:rPr>
                <w:rFonts w:ascii="Arial" w:hAnsi="Arial" w:cs="Arial"/>
              </w:rPr>
            </w:pPr>
            <w:r>
              <w:rPr>
                <w:rFonts w:cs="Arial" w:ascii="Arial" w:hAnsi="Arial"/>
              </w:rPr>
              <w:t>59.33</w:t>
            </w:r>
          </w:p>
        </w:tc>
        <w:tc>
          <w:tcPr>
            <w:tcW w:w="1275" w:type="dxa"/>
            <w:tcBorders/>
            <w:shd w:fill="FFFFFF" w:val="clear"/>
            <w:vAlign w:val="center"/>
          </w:tcPr>
          <w:p>
            <w:pPr>
              <w:pStyle w:val="Normal"/>
              <w:jc w:val="center"/>
              <w:rPr>
                <w:rFonts w:ascii="Arial" w:hAnsi="Arial" w:cs="Arial"/>
              </w:rPr>
            </w:pPr>
            <w:r>
              <w:rPr>
                <w:rFonts w:cs="Arial" w:ascii="Arial" w:hAnsi="Arial"/>
              </w:rPr>
              <w:t>54.79</w:t>
            </w:r>
          </w:p>
        </w:tc>
        <w:tc>
          <w:tcPr>
            <w:tcW w:w="1275" w:type="dxa"/>
            <w:tcBorders/>
            <w:shd w:fill="FFFFFF" w:val="clear"/>
            <w:vAlign w:val="center"/>
          </w:tcPr>
          <w:p>
            <w:pPr>
              <w:pStyle w:val="Normal"/>
              <w:jc w:val="center"/>
              <w:rPr/>
            </w:pPr>
            <w:r>
              <w:rPr>
                <w:rFonts w:cs="Arial" w:ascii="Arial" w:hAnsi="Arial"/>
                <w:b/>
              </w:rPr>
              <w:t>-6.6%</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59.60</w:t>
            </w:r>
          </w:p>
        </w:tc>
        <w:tc>
          <w:tcPr>
            <w:tcW w:w="1275" w:type="dxa"/>
            <w:tcBorders/>
            <w:shd w:fill="FFFFFF" w:val="clear"/>
            <w:vAlign w:val="center"/>
          </w:tcPr>
          <w:p>
            <w:pPr>
              <w:pStyle w:val="Normal"/>
              <w:jc w:val="center"/>
              <w:rPr>
                <w:rFonts w:ascii="Arial" w:hAnsi="Arial" w:cs="Arial"/>
              </w:rPr>
            </w:pPr>
            <w:r>
              <w:rPr>
                <w:rFonts w:cs="Arial" w:ascii="Arial" w:hAnsi="Arial"/>
              </w:rPr>
              <w:t>57.07</w:t>
            </w:r>
          </w:p>
        </w:tc>
        <w:tc>
          <w:tcPr>
            <w:tcW w:w="1275" w:type="dxa"/>
            <w:tcBorders/>
            <w:shd w:fill="FFFFFF" w:val="clear"/>
            <w:vAlign w:val="center"/>
          </w:tcPr>
          <w:p>
            <w:pPr>
              <w:pStyle w:val="Normal"/>
              <w:jc w:val="center"/>
              <w:rPr>
                <w:rFonts w:ascii="Arial" w:hAnsi="Arial" w:cs="Arial"/>
              </w:rPr>
            </w:pPr>
            <w:r>
              <w:rPr>
                <w:rFonts w:cs="Arial" w:ascii="Arial" w:hAnsi="Arial"/>
              </w:rPr>
              <w:t>50.11</w:t>
            </w:r>
          </w:p>
        </w:tc>
        <w:tc>
          <w:tcPr>
            <w:tcW w:w="1275" w:type="dxa"/>
            <w:tcBorders/>
            <w:shd w:fill="FFFFFF" w:val="clear"/>
            <w:vAlign w:val="center"/>
          </w:tcPr>
          <w:p>
            <w:pPr>
              <w:pStyle w:val="Normal"/>
              <w:jc w:val="center"/>
              <w:rPr/>
            </w:pPr>
            <w:r>
              <w:rPr>
                <w:rFonts w:cs="Arial" w:ascii="Arial" w:hAnsi="Arial"/>
                <w:b/>
              </w:rPr>
              <w:t>-15.9%</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13.08</w:t>
            </w:r>
          </w:p>
        </w:tc>
        <w:tc>
          <w:tcPr>
            <w:tcW w:w="1275" w:type="dxa"/>
            <w:tcBorders/>
            <w:shd w:fill="FFFFFF" w:val="clear"/>
            <w:vAlign w:val="center"/>
          </w:tcPr>
          <w:p>
            <w:pPr>
              <w:pStyle w:val="Normal"/>
              <w:jc w:val="center"/>
              <w:rPr>
                <w:rFonts w:ascii="Arial" w:hAnsi="Arial" w:cs="Arial"/>
              </w:rPr>
            </w:pPr>
            <w:r>
              <w:rPr>
                <w:rFonts w:cs="Arial" w:ascii="Arial" w:hAnsi="Arial"/>
              </w:rPr>
              <w:t>12.78</w:t>
            </w:r>
          </w:p>
        </w:tc>
        <w:tc>
          <w:tcPr>
            <w:tcW w:w="1275" w:type="dxa"/>
            <w:tcBorders/>
            <w:shd w:fill="FFFFFF" w:val="clear"/>
            <w:vAlign w:val="center"/>
          </w:tcPr>
          <w:p>
            <w:pPr>
              <w:pStyle w:val="Normal"/>
              <w:jc w:val="center"/>
              <w:rPr>
                <w:rFonts w:ascii="Arial" w:hAnsi="Arial" w:cs="Arial"/>
              </w:rPr>
            </w:pPr>
            <w:r>
              <w:rPr>
                <w:rFonts w:cs="Arial" w:ascii="Arial" w:hAnsi="Arial"/>
              </w:rPr>
              <w:t>12.74</w:t>
            </w:r>
          </w:p>
        </w:tc>
        <w:tc>
          <w:tcPr>
            <w:tcW w:w="1275" w:type="dxa"/>
            <w:tcBorders/>
            <w:shd w:fill="FFFFFF" w:val="clear"/>
            <w:vAlign w:val="center"/>
          </w:tcPr>
          <w:p>
            <w:pPr>
              <w:pStyle w:val="Normal"/>
              <w:jc w:val="center"/>
              <w:rPr>
                <w:rFonts w:ascii="Arial" w:hAnsi="Arial" w:cs="Arial"/>
                <w:b/>
              </w:rPr>
            </w:pPr>
            <w:r>
              <w:rPr>
                <w:rFonts w:cs="Arial" w:ascii="Arial" w:hAnsi="Arial"/>
                <w:b/>
              </w:rPr>
              <w:t>-2.5%</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United Kingdom**</w:t>
            </w:r>
          </w:p>
        </w:tc>
        <w:tc>
          <w:tcPr>
            <w:tcW w:w="127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6.91</w:t>
            </w:r>
          </w:p>
        </w:tc>
        <w:tc>
          <w:tcPr>
            <w:tcW w:w="1275" w:type="dxa"/>
            <w:tcBorders/>
            <w:shd w:fill="FFFFFF" w:val="clear"/>
            <w:vAlign w:val="center"/>
          </w:tcPr>
          <w:p>
            <w:pPr>
              <w:pStyle w:val="Normal"/>
              <w:jc w:val="center"/>
              <w:rPr>
                <w:rFonts w:ascii="Arial" w:hAnsi="Arial" w:cs="Arial"/>
              </w:rPr>
            </w:pPr>
            <w:r>
              <w:rPr>
                <w:rFonts w:cs="Arial" w:ascii="Arial" w:hAnsi="Arial"/>
              </w:rPr>
              <w:t>6.79</w:t>
            </w:r>
          </w:p>
        </w:tc>
        <w:tc>
          <w:tcPr>
            <w:tcW w:w="1275" w:type="dxa"/>
            <w:tcBorders/>
            <w:shd w:fill="FFFFFF" w:val="clear"/>
            <w:vAlign w:val="center"/>
          </w:tcPr>
          <w:p>
            <w:pPr>
              <w:pStyle w:val="Normal"/>
              <w:jc w:val="center"/>
              <w:rPr>
                <w:rFonts w:ascii="Arial" w:hAnsi="Arial" w:cs="Arial"/>
              </w:rPr>
            </w:pPr>
            <w:r>
              <w:rPr>
                <w:rFonts w:cs="Arial" w:ascii="Arial" w:hAnsi="Arial"/>
              </w:rPr>
              <w:t>6.77</w:t>
            </w:r>
          </w:p>
        </w:tc>
        <w:tc>
          <w:tcPr>
            <w:tcW w:w="1275" w:type="dxa"/>
            <w:tcBorders/>
            <w:shd w:fill="FFFFFF" w:val="clear"/>
            <w:vAlign w:val="center"/>
          </w:tcPr>
          <w:p>
            <w:pPr>
              <w:pStyle w:val="Normal"/>
              <w:jc w:val="center"/>
              <w:rPr/>
            </w:pPr>
            <w:r>
              <w:rPr>
                <w:rFonts w:cs="Arial" w:ascii="Arial" w:hAnsi="Arial"/>
                <w:b/>
              </w:rPr>
              <w:t>-2.1%</w:t>
            </w:r>
            <w:r>
              <w:rPr/>
              <w:t xml:space="preserve"> </w:t>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6.25</w:t>
            </w:r>
          </w:p>
        </w:tc>
        <w:tc>
          <w:tcPr>
            <w:tcW w:w="1275" w:type="dxa"/>
            <w:tcBorders/>
            <w:shd w:fill="FFFFFF" w:val="clear"/>
            <w:vAlign w:val="center"/>
          </w:tcPr>
          <w:p>
            <w:pPr>
              <w:pStyle w:val="Normal"/>
              <w:jc w:val="center"/>
              <w:rPr>
                <w:rFonts w:ascii="Arial" w:hAnsi="Arial" w:cs="Arial"/>
              </w:rPr>
            </w:pPr>
            <w:r>
              <w:rPr>
                <w:rFonts w:cs="Arial" w:ascii="Arial" w:hAnsi="Arial"/>
              </w:rPr>
              <w:t>6.14</w:t>
            </w:r>
          </w:p>
        </w:tc>
        <w:tc>
          <w:tcPr>
            <w:tcW w:w="1275" w:type="dxa"/>
            <w:tcBorders/>
            <w:shd w:fill="FFFFFF" w:val="clear"/>
            <w:vAlign w:val="center"/>
          </w:tcPr>
          <w:p>
            <w:pPr>
              <w:pStyle w:val="Normal"/>
              <w:jc w:val="center"/>
              <w:rPr>
                <w:rFonts w:ascii="Arial" w:hAnsi="Arial" w:cs="Arial"/>
              </w:rPr>
            </w:pPr>
            <w:r>
              <w:rPr>
                <w:rFonts w:cs="Arial" w:ascii="Arial" w:hAnsi="Arial"/>
              </w:rPr>
              <w:t>6.12</w:t>
            </w:r>
          </w:p>
        </w:tc>
        <w:tc>
          <w:tcPr>
            <w:tcW w:w="1275" w:type="dxa"/>
            <w:tcBorders/>
            <w:shd w:fill="FFFFFF" w:val="clear"/>
            <w:vAlign w:val="center"/>
          </w:tcPr>
          <w:p>
            <w:pPr>
              <w:pStyle w:val="Normal"/>
              <w:jc w:val="center"/>
              <w:rPr>
                <w:rFonts w:ascii="Arial" w:hAnsi="Arial" w:cs="Arial"/>
                <w:b/>
              </w:rPr>
            </w:pPr>
            <w:r>
              <w:rPr>
                <w:rFonts w:cs="Arial" w:ascii="Arial" w:hAnsi="Arial"/>
                <w:b/>
              </w:rPr>
              <w:t>-2.1%</w:t>
            </w:r>
          </w:p>
        </w:tc>
        <w:tc>
          <w:tcPr>
            <w:tcW w:w="615" w:type="dxa"/>
            <w:vMerge w:val="continue"/>
            <w:tcBorders/>
            <w:shd w:fill="FFFFFF" w:val="clear"/>
          </w:tcPr>
          <w:p>
            <w:pPr>
              <w:pStyle w:val="Normal"/>
              <w:snapToGrid w:val="false"/>
              <w:jc w:val="center"/>
              <w:rPr/>
            </w:pPr>
            <w:r>
              <w:rPr/>
            </w:r>
          </w:p>
        </w:tc>
      </w:tr>
    </w:tbl>
    <w:p>
      <w:pPr>
        <w:pStyle w:val="Normal"/>
        <w:rPr/>
      </w:pPr>
      <w:r>
        <w:br w:type="page"/>
      </w:r>
      <w:r>
        <w:rPr/>
      </w:r>
    </w:p>
    <w:tbl>
      <w:tblPr>
        <w:tblW w:w="9360" w:type="dxa"/>
        <w:jc w:val="start"/>
        <w:tblInd w:w="0" w:type="dxa"/>
        <w:tblLayout w:type="fixed"/>
        <w:tblCellMar>
          <w:top w:w="0" w:type="dxa"/>
          <w:start w:w="0" w:type="dxa"/>
          <w:bottom w:w="0" w:type="dxa"/>
          <w:end w:w="0" w:type="dxa"/>
        </w:tblCellMar>
      </w:tblPr>
      <w:tblGrid>
        <w:gridCol w:w="2370"/>
        <w:gridCol w:w="1125"/>
        <w:gridCol w:w="1275"/>
        <w:gridCol w:w="1275"/>
        <w:gridCol w:w="1275"/>
        <w:gridCol w:w="1260"/>
        <w:gridCol w:w="165"/>
        <w:gridCol w:w="615"/>
      </w:tblGrid>
      <w:tr>
        <w:trPr/>
        <w:tc>
          <w:tcPr>
            <w:tcW w:w="8580" w:type="dxa"/>
            <w:gridSpan w:val="6"/>
            <w:tcBorders/>
            <w:shd w:fill="FFFFFF" w:val="clear"/>
          </w:tcPr>
          <w:p>
            <w:pPr>
              <w:pStyle w:val="Normal"/>
              <w:snapToGrid w:val="false"/>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pPr>
            <w:r>
              <w:rPr>
                <w:rFonts w:cs="Arial" w:ascii="Arial" w:hAnsi="Arial"/>
                <w:b/>
              </w:rPr>
              <w:t>Electricity prices</w:t>
            </w:r>
            <w:r>
              <w:rPr>
                <w:rFonts w:cs="Arial" w:ascii="Arial" w:hAnsi="Arial"/>
                <w:b/>
                <w:vertAlign w:val="superscript"/>
              </w:rPr>
              <w:t xml:space="preserve"> </w:t>
            </w:r>
            <w:r>
              <w:rPr>
                <w:rFonts w:cs="Arial" w:ascii="Arial" w:hAnsi="Arial"/>
                <w:b/>
              </w:rPr>
              <w:t>(without taxes) for industry</w:t>
            </w:r>
            <w:r>
              <w:rPr>
                <w:rFonts w:cs="Arial" w:ascii="Arial" w:hAnsi="Arial"/>
                <w:b/>
                <w:vertAlign w:val="superscript"/>
              </w:rPr>
              <w:t>5</w:t>
            </w:r>
            <w:r>
              <w:rPr/>
              <w:t xml:space="preserve"> </w:t>
            </w:r>
          </w:p>
          <w:p>
            <w:pPr>
              <w:pStyle w:val="Normal"/>
              <w:jc w:val="center"/>
              <w:rPr/>
            </w:pPr>
            <w:r>
              <w:rPr>
                <w:rFonts w:cs="Arial" w:ascii="Arial" w:hAnsi="Arial"/>
                <w:b/>
              </w:rPr>
              <w:t>in the EU between January 1998 and 2000 (%)</w:t>
            </w:r>
            <w:r>
              <w:rPr/>
              <w:t xml:space="preserve"> </w:t>
            </w:r>
          </w:p>
          <w:p>
            <w:pPr>
              <w:pStyle w:val="Normal"/>
              <w:jc w:val="center"/>
              <w:rPr/>
            </w:pPr>
            <w:r>
              <w:rPr/>
            </w:r>
          </w:p>
          <w:p>
            <w:pPr>
              <w:pStyle w:val="Normal"/>
              <w:jc w:val="both"/>
              <w:rPr/>
            </w:pPr>
            <w:r>
              <w:rPr>
                <w:rFonts w:cs="Arial" w:ascii="Arial" w:hAnsi="Arial"/>
              </w:rPr>
              <w:t>* In January 1998, the prices are in ECU using the average exchange rate for the month</w:t>
            </w:r>
            <w:r>
              <w:rPr/>
              <w:t xml:space="preserve"> </w:t>
            </w:r>
          </w:p>
          <w:p>
            <w:pPr>
              <w:pStyle w:val="BodyText2"/>
              <w:rPr/>
            </w:pPr>
            <w:r>
              <w:rPr/>
              <w:t>** Prices calculated as the average of the prices collected in each surveyed location within the country</w:t>
            </w:r>
          </w:p>
          <w:p>
            <w:pPr>
              <w:pStyle w:val="Normal"/>
              <w:jc w:val="both"/>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165" w:type="dxa"/>
            <w:tcBorders/>
            <w:shd w:fill="FFFFFF" w:val="clear"/>
          </w:tcPr>
          <w:p>
            <w:pPr>
              <w:pStyle w:val="Normal"/>
              <w:snapToGrid w:val="false"/>
              <w:jc w:val="center"/>
              <w:rPr/>
            </w:pPr>
            <w:r>
              <w:rPr/>
            </w:r>
          </w:p>
        </w:tc>
        <w:tc>
          <w:tcPr>
            <w:tcW w:w="615" w:type="dxa"/>
            <w:vMerge w:val="restart"/>
            <w:tcBorders/>
            <w:shd w:fill="FFFFFF" w:val="clear"/>
          </w:tcPr>
          <w:p>
            <w:pPr>
              <w:pStyle w:val="Normal"/>
              <w:snapToGrid w:val="false"/>
              <w:jc w:val="center"/>
              <w:rPr/>
            </w:pPr>
            <w:r>
              <w:rPr/>
            </w:r>
          </w:p>
        </w:tc>
      </w:tr>
      <w:tr>
        <w:trPr/>
        <w:tc>
          <w:tcPr>
            <w:tcW w:w="2370" w:type="dxa"/>
            <w:tcBorders/>
            <w:shd w:fill="FFFFFF" w:val="clear"/>
            <w:vAlign w:val="center"/>
          </w:tcPr>
          <w:p>
            <w:pPr>
              <w:pStyle w:val="Normal"/>
              <w:rPr/>
            </w:pPr>
            <w:r>
              <w:rPr>
                <w:rFonts w:cs="Arial" w:ascii="Arial" w:hAnsi="Arial"/>
                <w:b/>
              </w:rPr>
              <w:t>In euro* per 100 kWh</w:t>
            </w:r>
            <w:r>
              <w:rPr/>
              <w:t xml:space="preserve"> </w:t>
            </w:r>
          </w:p>
        </w:tc>
        <w:tc>
          <w:tcPr>
            <w:tcW w:w="112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60" w:type="dxa"/>
            <w:tcBorders/>
            <w:shd w:fill="FFFFFF" w:val="clear"/>
            <w:vAlign w:val="center"/>
          </w:tcPr>
          <w:p>
            <w:pPr>
              <w:pStyle w:val="Normal"/>
              <w:snapToGrid w:val="false"/>
              <w:rPr/>
            </w:pPr>
            <w:r>
              <w:rPr/>
            </w:r>
          </w:p>
        </w:tc>
        <w:tc>
          <w:tcPr>
            <w:tcW w:w="165" w:type="dxa"/>
            <w:vMerge w:val="restart"/>
            <w:tcBorders/>
            <w:shd w:fill="FFFFFF" w:val="clear"/>
          </w:tcPr>
          <w:p>
            <w:pPr>
              <w:pStyle w:val="Normal"/>
              <w:snapToGrid w:val="false"/>
              <w:rPr/>
            </w:pPr>
            <w:r>
              <w:rPr/>
            </w:r>
          </w:p>
        </w:tc>
        <w:tc>
          <w:tcPr>
            <w:tcW w:w="615" w:type="dxa"/>
            <w:vMerge w:val="continue"/>
            <w:tcBorders/>
            <w:shd w:fill="FFFFFF" w:val="clear"/>
          </w:tcPr>
          <w:p>
            <w:pPr>
              <w:pStyle w:val="Normal"/>
              <w:snapToGrid w:val="false"/>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snapToGrid w:val="false"/>
              <w:rPr/>
            </w:pPr>
            <w:r>
              <w:rPr/>
            </w:r>
          </w:p>
        </w:tc>
        <w:tc>
          <w:tcPr>
            <w:tcW w:w="1275" w:type="dxa"/>
            <w:tcBorders/>
            <w:shd w:fill="FFFFFF" w:val="clear"/>
            <w:vAlign w:val="center"/>
          </w:tcPr>
          <w:p>
            <w:pPr>
              <w:pStyle w:val="Normal"/>
              <w:jc w:val="center"/>
              <w:rPr>
                <w:rFonts w:ascii="Arial" w:hAnsi="Arial" w:cs="Arial"/>
                <w:b/>
              </w:rPr>
            </w:pPr>
            <w:r>
              <w:rPr>
                <w:rFonts w:cs="Arial" w:ascii="Arial" w:hAnsi="Arial"/>
                <w:b/>
              </w:rPr>
              <w:t>Jan.1998</w:t>
            </w:r>
          </w:p>
        </w:tc>
        <w:tc>
          <w:tcPr>
            <w:tcW w:w="1275" w:type="dxa"/>
            <w:tcBorders/>
            <w:shd w:fill="FFFFFF" w:val="clear"/>
            <w:vAlign w:val="center"/>
          </w:tcPr>
          <w:p>
            <w:pPr>
              <w:pStyle w:val="Normal"/>
              <w:jc w:val="center"/>
              <w:rPr>
                <w:rFonts w:ascii="Arial" w:hAnsi="Arial" w:cs="Arial"/>
                <w:b/>
              </w:rPr>
            </w:pPr>
            <w:r>
              <w:rPr>
                <w:rFonts w:cs="Arial" w:ascii="Arial" w:hAnsi="Arial"/>
                <w:b/>
              </w:rPr>
              <w:t>Jan.1999</w:t>
            </w:r>
          </w:p>
        </w:tc>
        <w:tc>
          <w:tcPr>
            <w:tcW w:w="1275" w:type="dxa"/>
            <w:tcBorders/>
            <w:shd w:fill="FFFFFF" w:val="clear"/>
            <w:vAlign w:val="center"/>
          </w:tcPr>
          <w:p>
            <w:pPr>
              <w:pStyle w:val="Normal"/>
              <w:jc w:val="center"/>
              <w:rPr>
                <w:rFonts w:ascii="Arial" w:hAnsi="Arial" w:cs="Arial"/>
                <w:b/>
              </w:rPr>
            </w:pPr>
            <w:r>
              <w:rPr>
                <w:rFonts w:cs="Arial" w:ascii="Arial" w:hAnsi="Arial"/>
                <w:b/>
              </w:rPr>
              <w:t>Jan.2000</w:t>
            </w:r>
          </w:p>
        </w:tc>
        <w:tc>
          <w:tcPr>
            <w:tcW w:w="1260" w:type="dxa"/>
            <w:tcBorders/>
            <w:shd w:fill="FFFFFF" w:val="clear"/>
            <w:vAlign w:val="center"/>
          </w:tcPr>
          <w:p>
            <w:pPr>
              <w:pStyle w:val="Normal"/>
              <w:jc w:val="center"/>
              <w:rPr/>
            </w:pPr>
            <w:r>
              <w:rPr>
                <w:rFonts w:cs="Arial" w:ascii="Arial" w:hAnsi="Arial"/>
                <w:b/>
              </w:rPr>
              <w:t>Variation</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60" w:type="dxa"/>
            <w:tcBorders/>
            <w:shd w:fill="FFFFFF" w:val="clear"/>
            <w:vAlign w:val="center"/>
          </w:tcPr>
          <w:p>
            <w:pPr>
              <w:pStyle w:val="Normal"/>
              <w:jc w:val="center"/>
              <w:rPr/>
            </w:pPr>
            <w:r>
              <w:rPr>
                <w:rFonts w:cs="Arial" w:ascii="Arial" w:hAnsi="Arial"/>
                <w:b/>
              </w:rPr>
              <w:t>98-00</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14.79</w:t>
            </w:r>
          </w:p>
        </w:tc>
        <w:tc>
          <w:tcPr>
            <w:tcW w:w="1275" w:type="dxa"/>
            <w:tcBorders/>
            <w:shd w:fill="FFFFFF" w:val="clear"/>
            <w:vAlign w:val="center"/>
          </w:tcPr>
          <w:p>
            <w:pPr>
              <w:pStyle w:val="Normal"/>
              <w:jc w:val="center"/>
              <w:rPr>
                <w:rFonts w:ascii="Arial" w:hAnsi="Arial" w:cs="Arial"/>
              </w:rPr>
            </w:pPr>
            <w:r>
              <w:rPr>
                <w:rFonts w:cs="Arial" w:ascii="Arial" w:hAnsi="Arial"/>
              </w:rPr>
              <w:t>14.84</w:t>
            </w:r>
          </w:p>
        </w:tc>
        <w:tc>
          <w:tcPr>
            <w:tcW w:w="1275" w:type="dxa"/>
            <w:tcBorders/>
            <w:shd w:fill="FFFFFF" w:val="clear"/>
            <w:vAlign w:val="center"/>
          </w:tcPr>
          <w:p>
            <w:pPr>
              <w:pStyle w:val="Normal"/>
              <w:jc w:val="center"/>
              <w:rPr>
                <w:rFonts w:ascii="Arial" w:hAnsi="Arial" w:cs="Arial"/>
              </w:rPr>
            </w:pPr>
            <w:r>
              <w:rPr>
                <w:rFonts w:cs="Arial" w:ascii="Arial" w:hAnsi="Arial"/>
              </w:rPr>
              <w:t>14.30</w:t>
            </w:r>
          </w:p>
        </w:tc>
        <w:tc>
          <w:tcPr>
            <w:tcW w:w="1260" w:type="dxa"/>
            <w:tcBorders/>
            <w:shd w:fill="FFFFFF" w:val="clear"/>
            <w:vAlign w:val="center"/>
          </w:tcPr>
          <w:p>
            <w:pPr>
              <w:pStyle w:val="Normal"/>
              <w:jc w:val="center"/>
              <w:rPr>
                <w:rFonts w:ascii="Arial" w:hAnsi="Arial" w:cs="Arial"/>
                <w:b/>
              </w:rPr>
            </w:pPr>
            <w:r>
              <w:rPr>
                <w:rFonts w:cs="Arial" w:ascii="Arial" w:hAnsi="Arial"/>
                <w:b/>
              </w:rPr>
              <w:t>-3.3%</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Belgium</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7.45</w:t>
            </w:r>
          </w:p>
        </w:tc>
        <w:tc>
          <w:tcPr>
            <w:tcW w:w="1275" w:type="dxa"/>
            <w:tcBorders/>
            <w:shd w:fill="FFFFFF" w:val="clear"/>
            <w:vAlign w:val="center"/>
          </w:tcPr>
          <w:p>
            <w:pPr>
              <w:pStyle w:val="Normal"/>
              <w:jc w:val="center"/>
              <w:rPr>
                <w:rFonts w:ascii="Arial" w:hAnsi="Arial" w:cs="Arial"/>
              </w:rPr>
            </w:pPr>
            <w:r>
              <w:rPr>
                <w:rFonts w:cs="Arial" w:ascii="Arial" w:hAnsi="Arial"/>
              </w:rPr>
              <w:t>7.39</w:t>
            </w:r>
          </w:p>
        </w:tc>
        <w:tc>
          <w:tcPr>
            <w:tcW w:w="1275" w:type="dxa"/>
            <w:tcBorders/>
            <w:shd w:fill="FFFFFF" w:val="clear"/>
            <w:vAlign w:val="center"/>
          </w:tcPr>
          <w:p>
            <w:pPr>
              <w:pStyle w:val="Normal"/>
              <w:jc w:val="center"/>
              <w:rPr>
                <w:rFonts w:ascii="Arial" w:hAnsi="Arial" w:cs="Arial"/>
              </w:rPr>
            </w:pPr>
            <w:r>
              <w:rPr>
                <w:rFonts w:cs="Arial" w:ascii="Arial" w:hAnsi="Arial"/>
              </w:rPr>
              <w:t>7.34</w:t>
            </w:r>
          </w:p>
        </w:tc>
        <w:tc>
          <w:tcPr>
            <w:tcW w:w="1260" w:type="dxa"/>
            <w:tcBorders/>
            <w:shd w:fill="FFFFFF" w:val="clear"/>
            <w:vAlign w:val="center"/>
          </w:tcPr>
          <w:p>
            <w:pPr>
              <w:pStyle w:val="Normal"/>
              <w:jc w:val="center"/>
              <w:rPr/>
            </w:pPr>
            <w:r>
              <w:rPr>
                <w:rFonts w:cs="Arial" w:ascii="Arial" w:hAnsi="Arial"/>
                <w:b/>
              </w:rPr>
              <w:t>-1.5%</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4.99</w:t>
            </w:r>
          </w:p>
        </w:tc>
        <w:tc>
          <w:tcPr>
            <w:tcW w:w="1275" w:type="dxa"/>
            <w:tcBorders/>
            <w:shd w:fill="FFFFFF" w:val="clear"/>
            <w:vAlign w:val="center"/>
          </w:tcPr>
          <w:p>
            <w:pPr>
              <w:pStyle w:val="Normal"/>
              <w:jc w:val="center"/>
              <w:rPr>
                <w:rFonts w:ascii="Arial" w:hAnsi="Arial" w:cs="Arial"/>
              </w:rPr>
            </w:pPr>
            <w:r>
              <w:rPr>
                <w:rFonts w:cs="Arial" w:ascii="Arial" w:hAnsi="Arial"/>
              </w:rPr>
              <w:t>4.86</w:t>
            </w:r>
          </w:p>
        </w:tc>
        <w:tc>
          <w:tcPr>
            <w:tcW w:w="1275" w:type="dxa"/>
            <w:tcBorders/>
            <w:shd w:fill="FFFFFF" w:val="clear"/>
            <w:vAlign w:val="center"/>
          </w:tcPr>
          <w:p>
            <w:pPr>
              <w:pStyle w:val="Normal"/>
              <w:jc w:val="center"/>
              <w:rPr>
                <w:rFonts w:ascii="Arial" w:hAnsi="Arial" w:cs="Arial"/>
              </w:rPr>
            </w:pPr>
            <w:r>
              <w:rPr>
                <w:rFonts w:cs="Arial" w:ascii="Arial" w:hAnsi="Arial"/>
              </w:rPr>
              <w:t>4.85</w:t>
            </w:r>
          </w:p>
        </w:tc>
        <w:tc>
          <w:tcPr>
            <w:tcW w:w="1260" w:type="dxa"/>
            <w:tcBorders/>
            <w:shd w:fill="FFFFFF" w:val="clear"/>
            <w:vAlign w:val="center"/>
          </w:tcPr>
          <w:p>
            <w:pPr>
              <w:pStyle w:val="Normal"/>
              <w:jc w:val="center"/>
              <w:rPr/>
            </w:pPr>
            <w:r>
              <w:rPr>
                <w:rFonts w:cs="Arial" w:ascii="Arial" w:hAnsi="Arial"/>
                <w:b/>
              </w:rPr>
              <w:t>-2.8%</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16.18</w:t>
            </w:r>
          </w:p>
        </w:tc>
        <w:tc>
          <w:tcPr>
            <w:tcW w:w="1275" w:type="dxa"/>
            <w:tcBorders/>
            <w:shd w:fill="FFFFFF" w:val="clear"/>
            <w:vAlign w:val="center"/>
          </w:tcPr>
          <w:p>
            <w:pPr>
              <w:pStyle w:val="Normal"/>
              <w:jc w:val="center"/>
              <w:rPr>
                <w:rFonts w:ascii="Arial" w:hAnsi="Arial" w:cs="Arial"/>
              </w:rPr>
            </w:pPr>
            <w:r>
              <w:rPr>
                <w:rFonts w:cs="Arial" w:ascii="Arial" w:hAnsi="Arial"/>
              </w:rPr>
              <w:t>16.19</w:t>
            </w:r>
          </w:p>
        </w:tc>
        <w:tc>
          <w:tcPr>
            <w:tcW w:w="1275" w:type="dxa"/>
            <w:tcBorders/>
            <w:shd w:fill="FFFFFF" w:val="clear"/>
            <w:vAlign w:val="center"/>
          </w:tcPr>
          <w:p>
            <w:pPr>
              <w:pStyle w:val="Normal"/>
              <w:jc w:val="center"/>
              <w:rPr>
                <w:rFonts w:ascii="Arial" w:hAnsi="Arial" w:cs="Arial"/>
              </w:rPr>
            </w:pPr>
            <w:r>
              <w:rPr>
                <w:rFonts w:cs="Arial" w:ascii="Arial" w:hAnsi="Arial"/>
              </w:rPr>
              <w:t>13.94</w:t>
            </w:r>
          </w:p>
        </w:tc>
        <w:tc>
          <w:tcPr>
            <w:tcW w:w="1260" w:type="dxa"/>
            <w:tcBorders/>
            <w:shd w:fill="FFFFFF" w:val="clear"/>
            <w:vAlign w:val="center"/>
          </w:tcPr>
          <w:p>
            <w:pPr>
              <w:pStyle w:val="Normal"/>
              <w:jc w:val="center"/>
              <w:rPr>
                <w:rFonts w:ascii="Arial" w:hAnsi="Arial" w:cs="Arial"/>
                <w:b/>
              </w:rPr>
            </w:pPr>
            <w:r>
              <w:rPr>
                <w:rFonts w:cs="Arial" w:ascii="Arial" w:hAnsi="Arial"/>
                <w:b/>
              </w:rPr>
              <w:t>-13.8%</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Germany**</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8.29</w:t>
            </w:r>
          </w:p>
        </w:tc>
        <w:tc>
          <w:tcPr>
            <w:tcW w:w="1275" w:type="dxa"/>
            <w:tcBorders/>
            <w:shd w:fill="FFFFFF" w:val="clear"/>
            <w:vAlign w:val="center"/>
          </w:tcPr>
          <w:p>
            <w:pPr>
              <w:pStyle w:val="Normal"/>
              <w:jc w:val="center"/>
              <w:rPr>
                <w:rFonts w:ascii="Arial" w:hAnsi="Arial" w:cs="Arial"/>
              </w:rPr>
            </w:pPr>
            <w:r>
              <w:rPr>
                <w:rFonts w:cs="Arial" w:ascii="Arial" w:hAnsi="Arial"/>
              </w:rPr>
              <w:t>7.91</w:t>
            </w:r>
          </w:p>
        </w:tc>
        <w:tc>
          <w:tcPr>
            <w:tcW w:w="1275" w:type="dxa"/>
            <w:tcBorders/>
            <w:shd w:fill="FFFFFF" w:val="clear"/>
            <w:vAlign w:val="center"/>
          </w:tcPr>
          <w:p>
            <w:pPr>
              <w:pStyle w:val="Normal"/>
              <w:jc w:val="center"/>
              <w:rPr>
                <w:rFonts w:ascii="Arial" w:hAnsi="Arial" w:cs="Arial"/>
              </w:rPr>
            </w:pPr>
            <w:r>
              <w:rPr>
                <w:rFonts w:cs="Arial" w:ascii="Arial" w:hAnsi="Arial"/>
              </w:rPr>
              <w:t>6.45</w:t>
            </w:r>
          </w:p>
        </w:tc>
        <w:tc>
          <w:tcPr>
            <w:tcW w:w="1260" w:type="dxa"/>
            <w:tcBorders/>
            <w:shd w:fill="FFFFFF" w:val="clear"/>
            <w:vAlign w:val="center"/>
          </w:tcPr>
          <w:p>
            <w:pPr>
              <w:pStyle w:val="Normal"/>
              <w:jc w:val="center"/>
              <w:rPr/>
            </w:pPr>
            <w:r>
              <w:rPr>
                <w:rFonts w:cs="Arial" w:ascii="Arial" w:hAnsi="Arial"/>
                <w:b/>
              </w:rPr>
              <w:t>-22.2%</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6.98</w:t>
            </w:r>
          </w:p>
        </w:tc>
        <w:tc>
          <w:tcPr>
            <w:tcW w:w="1275" w:type="dxa"/>
            <w:tcBorders/>
            <w:shd w:fill="FFFFFF" w:val="clear"/>
            <w:vAlign w:val="center"/>
          </w:tcPr>
          <w:p>
            <w:pPr>
              <w:pStyle w:val="Normal"/>
              <w:jc w:val="center"/>
              <w:rPr>
                <w:rFonts w:ascii="Arial" w:hAnsi="Arial" w:cs="Arial"/>
              </w:rPr>
            </w:pPr>
            <w:r>
              <w:rPr>
                <w:rFonts w:cs="Arial" w:ascii="Arial" w:hAnsi="Arial"/>
              </w:rPr>
              <w:t>6.73</w:t>
            </w:r>
          </w:p>
        </w:tc>
        <w:tc>
          <w:tcPr>
            <w:tcW w:w="1275" w:type="dxa"/>
            <w:tcBorders/>
            <w:shd w:fill="FFFFFF" w:val="clear"/>
            <w:vAlign w:val="center"/>
          </w:tcPr>
          <w:p>
            <w:pPr>
              <w:pStyle w:val="Normal"/>
              <w:jc w:val="center"/>
              <w:rPr>
                <w:rFonts w:ascii="Arial" w:hAnsi="Arial" w:cs="Arial"/>
              </w:rPr>
            </w:pPr>
            <w:r>
              <w:rPr>
                <w:rFonts w:cs="Arial" w:ascii="Arial" w:hAnsi="Arial"/>
              </w:rPr>
              <w:t>5.37</w:t>
            </w:r>
          </w:p>
        </w:tc>
        <w:tc>
          <w:tcPr>
            <w:tcW w:w="1260" w:type="dxa"/>
            <w:tcBorders/>
            <w:shd w:fill="FFFFFF" w:val="clear"/>
            <w:vAlign w:val="center"/>
          </w:tcPr>
          <w:p>
            <w:pPr>
              <w:pStyle w:val="Normal"/>
              <w:jc w:val="center"/>
              <w:rPr/>
            </w:pPr>
            <w:r>
              <w:rPr>
                <w:rFonts w:cs="Arial" w:ascii="Arial" w:hAnsi="Arial"/>
                <w:b/>
              </w:rPr>
              <w:t>-23.1%</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10.01</w:t>
            </w:r>
          </w:p>
        </w:tc>
        <w:tc>
          <w:tcPr>
            <w:tcW w:w="1275" w:type="dxa"/>
            <w:tcBorders/>
            <w:shd w:fill="FFFFFF" w:val="clear"/>
            <w:vAlign w:val="center"/>
          </w:tcPr>
          <w:p>
            <w:pPr>
              <w:pStyle w:val="Normal"/>
              <w:jc w:val="center"/>
              <w:rPr>
                <w:rFonts w:ascii="Arial" w:hAnsi="Arial" w:cs="Arial"/>
              </w:rPr>
            </w:pPr>
            <w:r>
              <w:rPr>
                <w:rFonts w:cs="Arial" w:ascii="Arial" w:hAnsi="Arial"/>
              </w:rPr>
              <w:t>9.77</w:t>
            </w:r>
          </w:p>
        </w:tc>
        <w:tc>
          <w:tcPr>
            <w:tcW w:w="1275" w:type="dxa"/>
            <w:tcBorders/>
            <w:shd w:fill="FFFFFF" w:val="clear"/>
            <w:vAlign w:val="center"/>
          </w:tcPr>
          <w:p>
            <w:pPr>
              <w:pStyle w:val="Normal"/>
              <w:jc w:val="center"/>
              <w:rPr>
                <w:rFonts w:ascii="Arial" w:hAnsi="Arial" w:cs="Arial"/>
              </w:rPr>
            </w:pPr>
            <w:r>
              <w:rPr>
                <w:rFonts w:cs="Arial" w:ascii="Arial" w:hAnsi="Arial"/>
              </w:rPr>
              <w:t>9.77</w:t>
            </w:r>
          </w:p>
        </w:tc>
        <w:tc>
          <w:tcPr>
            <w:tcW w:w="1260" w:type="dxa"/>
            <w:tcBorders/>
            <w:shd w:fill="FFFFFF" w:val="clear"/>
            <w:vAlign w:val="center"/>
          </w:tcPr>
          <w:p>
            <w:pPr>
              <w:pStyle w:val="Normal"/>
              <w:jc w:val="center"/>
              <w:rPr>
                <w:rFonts w:ascii="Arial" w:hAnsi="Arial" w:cs="Arial"/>
                <w:b/>
              </w:rPr>
            </w:pPr>
            <w:r>
              <w:rPr>
                <w:rFonts w:cs="Arial" w:ascii="Arial" w:hAnsi="Arial"/>
                <w:b/>
              </w:rPr>
              <w:t>-2.4%</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Spain</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6.20</w:t>
            </w:r>
          </w:p>
        </w:tc>
        <w:tc>
          <w:tcPr>
            <w:tcW w:w="1275" w:type="dxa"/>
            <w:tcBorders/>
            <w:shd w:fill="FFFFFF" w:val="clear"/>
            <w:vAlign w:val="center"/>
          </w:tcPr>
          <w:p>
            <w:pPr>
              <w:pStyle w:val="Normal"/>
              <w:jc w:val="center"/>
              <w:rPr>
                <w:rFonts w:ascii="Arial" w:hAnsi="Arial" w:cs="Arial"/>
              </w:rPr>
            </w:pPr>
            <w:r>
              <w:rPr>
                <w:rFonts w:cs="Arial" w:ascii="Arial" w:hAnsi="Arial"/>
              </w:rPr>
              <w:t>6.24</w:t>
            </w:r>
          </w:p>
        </w:tc>
        <w:tc>
          <w:tcPr>
            <w:tcW w:w="1275" w:type="dxa"/>
            <w:tcBorders/>
            <w:shd w:fill="FFFFFF" w:val="clear"/>
            <w:vAlign w:val="center"/>
          </w:tcPr>
          <w:p>
            <w:pPr>
              <w:pStyle w:val="Normal"/>
              <w:jc w:val="center"/>
              <w:rPr>
                <w:rFonts w:ascii="Arial" w:hAnsi="Arial" w:cs="Arial"/>
              </w:rPr>
            </w:pPr>
            <w:r>
              <w:rPr>
                <w:rFonts w:cs="Arial" w:ascii="Arial" w:hAnsi="Arial"/>
              </w:rPr>
              <w:t>6.36</w:t>
            </w:r>
          </w:p>
        </w:tc>
        <w:tc>
          <w:tcPr>
            <w:tcW w:w="1260" w:type="dxa"/>
            <w:tcBorders/>
            <w:shd w:fill="FFFFFF" w:val="clear"/>
            <w:vAlign w:val="center"/>
          </w:tcPr>
          <w:p>
            <w:pPr>
              <w:pStyle w:val="Normal"/>
              <w:jc w:val="center"/>
              <w:rPr/>
            </w:pPr>
            <w:r>
              <w:rPr>
                <w:rFonts w:cs="Arial" w:ascii="Arial" w:hAnsi="Arial"/>
                <w:b/>
              </w:rPr>
              <w:t>2.6%</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5.23</w:t>
            </w:r>
          </w:p>
        </w:tc>
        <w:tc>
          <w:tcPr>
            <w:tcW w:w="1275" w:type="dxa"/>
            <w:tcBorders/>
            <w:shd w:fill="FFFFFF" w:val="clear"/>
            <w:vAlign w:val="center"/>
          </w:tcPr>
          <w:p>
            <w:pPr>
              <w:pStyle w:val="Normal"/>
              <w:jc w:val="center"/>
              <w:rPr>
                <w:rFonts w:ascii="Arial" w:hAnsi="Arial" w:cs="Arial"/>
              </w:rPr>
            </w:pPr>
            <w:r>
              <w:rPr>
                <w:rFonts w:cs="Arial" w:ascii="Arial" w:hAnsi="Arial"/>
              </w:rPr>
              <w:t>5.26</w:t>
            </w:r>
          </w:p>
        </w:tc>
        <w:tc>
          <w:tcPr>
            <w:tcW w:w="1275" w:type="dxa"/>
            <w:tcBorders/>
            <w:shd w:fill="FFFFFF" w:val="clear"/>
            <w:vAlign w:val="center"/>
          </w:tcPr>
          <w:p>
            <w:pPr>
              <w:pStyle w:val="Normal"/>
              <w:jc w:val="center"/>
              <w:rPr>
                <w:rFonts w:ascii="Arial" w:hAnsi="Arial" w:cs="Arial"/>
              </w:rPr>
            </w:pPr>
            <w:r>
              <w:rPr>
                <w:rFonts w:cs="Arial" w:ascii="Arial" w:hAnsi="Arial"/>
              </w:rPr>
              <w:t>5.37</w:t>
            </w:r>
          </w:p>
        </w:tc>
        <w:tc>
          <w:tcPr>
            <w:tcW w:w="1260" w:type="dxa"/>
            <w:tcBorders/>
            <w:shd w:fill="FFFFFF" w:val="clear"/>
            <w:vAlign w:val="center"/>
          </w:tcPr>
          <w:p>
            <w:pPr>
              <w:pStyle w:val="Normal"/>
              <w:jc w:val="center"/>
              <w:rPr/>
            </w:pPr>
            <w:r>
              <w:rPr>
                <w:rFonts w:cs="Arial" w:ascii="Arial" w:hAnsi="Arial"/>
                <w:b/>
              </w:rPr>
              <w:t>2.7%</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9.15</w:t>
            </w:r>
          </w:p>
        </w:tc>
        <w:tc>
          <w:tcPr>
            <w:tcW w:w="1275" w:type="dxa"/>
            <w:tcBorders/>
            <w:shd w:fill="FFFFFF" w:val="clear"/>
            <w:vAlign w:val="center"/>
          </w:tcPr>
          <w:p>
            <w:pPr>
              <w:pStyle w:val="Normal"/>
              <w:jc w:val="center"/>
              <w:rPr>
                <w:rFonts w:ascii="Arial" w:hAnsi="Arial" w:cs="Arial"/>
              </w:rPr>
            </w:pPr>
            <w:r>
              <w:rPr>
                <w:rFonts w:cs="Arial" w:ascii="Arial" w:hAnsi="Arial"/>
              </w:rPr>
              <w:t>8.91</w:t>
            </w:r>
          </w:p>
        </w:tc>
        <w:tc>
          <w:tcPr>
            <w:tcW w:w="1275" w:type="dxa"/>
            <w:tcBorders/>
            <w:shd w:fill="FFFFFF" w:val="clear"/>
            <w:vAlign w:val="center"/>
          </w:tcPr>
          <w:p>
            <w:pPr>
              <w:pStyle w:val="Normal"/>
              <w:jc w:val="center"/>
              <w:rPr>
                <w:rFonts w:ascii="Arial" w:hAnsi="Arial" w:cs="Arial"/>
              </w:rPr>
            </w:pPr>
            <w:r>
              <w:rPr>
                <w:rFonts w:cs="Arial" w:ascii="Arial" w:hAnsi="Arial"/>
              </w:rPr>
              <w:t>8.69</w:t>
            </w:r>
          </w:p>
        </w:tc>
        <w:tc>
          <w:tcPr>
            <w:tcW w:w="1260" w:type="dxa"/>
            <w:tcBorders/>
            <w:shd w:fill="FFFFFF" w:val="clear"/>
            <w:vAlign w:val="center"/>
          </w:tcPr>
          <w:p>
            <w:pPr>
              <w:pStyle w:val="Normal"/>
              <w:jc w:val="center"/>
              <w:rPr>
                <w:rFonts w:ascii="Arial" w:hAnsi="Arial" w:cs="Arial"/>
                <w:b/>
              </w:rPr>
            </w:pPr>
            <w:r>
              <w:rPr>
                <w:rFonts w:cs="Arial" w:ascii="Arial" w:hAnsi="Arial"/>
                <w:b/>
              </w:rPr>
              <w:t>-5.0%</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France</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5.96</w:t>
            </w:r>
          </w:p>
        </w:tc>
        <w:tc>
          <w:tcPr>
            <w:tcW w:w="1275" w:type="dxa"/>
            <w:tcBorders/>
            <w:shd w:fill="FFFFFF" w:val="clear"/>
            <w:vAlign w:val="center"/>
          </w:tcPr>
          <w:p>
            <w:pPr>
              <w:pStyle w:val="Normal"/>
              <w:jc w:val="center"/>
              <w:rPr>
                <w:rFonts w:ascii="Arial" w:hAnsi="Arial" w:cs="Arial"/>
              </w:rPr>
            </w:pPr>
            <w:r>
              <w:rPr>
                <w:rFonts w:cs="Arial" w:ascii="Arial" w:hAnsi="Arial"/>
              </w:rPr>
              <w:t>5.81</w:t>
            </w:r>
          </w:p>
        </w:tc>
        <w:tc>
          <w:tcPr>
            <w:tcW w:w="1275" w:type="dxa"/>
            <w:tcBorders/>
            <w:shd w:fill="FFFFFF" w:val="clear"/>
            <w:vAlign w:val="center"/>
          </w:tcPr>
          <w:p>
            <w:pPr>
              <w:pStyle w:val="Normal"/>
              <w:jc w:val="center"/>
              <w:rPr>
                <w:rFonts w:ascii="Arial" w:hAnsi="Arial" w:cs="Arial"/>
              </w:rPr>
            </w:pPr>
            <w:r>
              <w:rPr>
                <w:rFonts w:cs="Arial" w:ascii="Arial" w:hAnsi="Arial"/>
              </w:rPr>
              <w:t>5.65</w:t>
            </w:r>
          </w:p>
        </w:tc>
        <w:tc>
          <w:tcPr>
            <w:tcW w:w="1260" w:type="dxa"/>
            <w:tcBorders/>
            <w:shd w:fill="FFFFFF" w:val="clear"/>
            <w:vAlign w:val="center"/>
          </w:tcPr>
          <w:p>
            <w:pPr>
              <w:pStyle w:val="Normal"/>
              <w:jc w:val="center"/>
              <w:rPr/>
            </w:pPr>
            <w:r>
              <w:rPr>
                <w:rFonts w:cs="Arial" w:ascii="Arial" w:hAnsi="Arial"/>
                <w:b/>
              </w:rPr>
              <w:t>-5.2%</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5.23</w:t>
            </w:r>
          </w:p>
        </w:tc>
        <w:tc>
          <w:tcPr>
            <w:tcW w:w="1275" w:type="dxa"/>
            <w:tcBorders/>
            <w:shd w:fill="FFFFFF" w:val="clear"/>
            <w:vAlign w:val="center"/>
          </w:tcPr>
          <w:p>
            <w:pPr>
              <w:pStyle w:val="Normal"/>
              <w:jc w:val="center"/>
              <w:rPr>
                <w:rFonts w:ascii="Arial" w:hAnsi="Arial" w:cs="Arial"/>
              </w:rPr>
            </w:pPr>
            <w:r>
              <w:rPr>
                <w:rFonts w:cs="Arial" w:ascii="Arial" w:hAnsi="Arial"/>
              </w:rPr>
              <w:t>5.26</w:t>
            </w:r>
          </w:p>
        </w:tc>
        <w:tc>
          <w:tcPr>
            <w:tcW w:w="1275" w:type="dxa"/>
            <w:tcBorders/>
            <w:shd w:fill="FFFFFF" w:val="clear"/>
            <w:vAlign w:val="center"/>
          </w:tcPr>
          <w:p>
            <w:pPr>
              <w:pStyle w:val="Normal"/>
              <w:jc w:val="center"/>
              <w:rPr>
                <w:rFonts w:ascii="Arial" w:hAnsi="Arial" w:cs="Arial"/>
              </w:rPr>
            </w:pPr>
            <w:r>
              <w:rPr>
                <w:rFonts w:cs="Arial" w:ascii="Arial" w:hAnsi="Arial"/>
              </w:rPr>
              <w:t>5.37</w:t>
            </w:r>
          </w:p>
        </w:tc>
        <w:tc>
          <w:tcPr>
            <w:tcW w:w="1260" w:type="dxa"/>
            <w:tcBorders/>
            <w:shd w:fill="FFFFFF" w:val="clear"/>
            <w:vAlign w:val="center"/>
          </w:tcPr>
          <w:p>
            <w:pPr>
              <w:pStyle w:val="Normal"/>
              <w:jc w:val="center"/>
              <w:rPr/>
            </w:pPr>
            <w:r>
              <w:rPr>
                <w:rFonts w:cs="Arial" w:ascii="Arial" w:hAnsi="Arial"/>
                <w:b/>
              </w:rPr>
              <w:t>2.7%</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12.64</w:t>
            </w:r>
          </w:p>
        </w:tc>
        <w:tc>
          <w:tcPr>
            <w:tcW w:w="1275" w:type="dxa"/>
            <w:tcBorders/>
            <w:shd w:fill="FFFFFF" w:val="clear"/>
            <w:vAlign w:val="center"/>
          </w:tcPr>
          <w:p>
            <w:pPr>
              <w:pStyle w:val="Normal"/>
              <w:jc w:val="center"/>
              <w:rPr>
                <w:rFonts w:ascii="Arial" w:hAnsi="Arial" w:cs="Arial"/>
              </w:rPr>
            </w:pPr>
            <w:r>
              <w:rPr>
                <w:rFonts w:cs="Arial" w:ascii="Arial" w:hAnsi="Arial"/>
              </w:rPr>
              <w:t>12.63</w:t>
            </w:r>
          </w:p>
        </w:tc>
        <w:tc>
          <w:tcPr>
            <w:tcW w:w="1275" w:type="dxa"/>
            <w:tcBorders/>
            <w:shd w:fill="FFFFFF" w:val="clear"/>
            <w:vAlign w:val="center"/>
          </w:tcPr>
          <w:p>
            <w:pPr>
              <w:pStyle w:val="Normal"/>
              <w:jc w:val="center"/>
              <w:rPr>
                <w:rFonts w:ascii="Arial" w:hAnsi="Arial" w:cs="Arial"/>
              </w:rPr>
            </w:pPr>
            <w:r>
              <w:rPr>
                <w:rFonts w:cs="Arial" w:ascii="Arial" w:hAnsi="Arial"/>
              </w:rPr>
              <w:t>12.63</w:t>
            </w:r>
          </w:p>
        </w:tc>
        <w:tc>
          <w:tcPr>
            <w:tcW w:w="1260" w:type="dxa"/>
            <w:tcBorders/>
            <w:shd w:fill="FFFFFF" w:val="clear"/>
            <w:vAlign w:val="center"/>
          </w:tcPr>
          <w:p>
            <w:pPr>
              <w:pStyle w:val="Normal"/>
              <w:jc w:val="center"/>
              <w:rPr>
                <w:rFonts w:ascii="Arial" w:hAnsi="Arial" w:cs="Arial"/>
                <w:b/>
              </w:rPr>
            </w:pPr>
            <w:r>
              <w:rPr>
                <w:rFonts w:cs="Arial" w:ascii="Arial" w:hAnsi="Arial"/>
                <w:b/>
              </w:rPr>
              <w:t>-0.1%</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Ireland</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6.62</w:t>
            </w:r>
          </w:p>
        </w:tc>
        <w:tc>
          <w:tcPr>
            <w:tcW w:w="1275" w:type="dxa"/>
            <w:tcBorders/>
            <w:shd w:fill="FFFFFF" w:val="clear"/>
            <w:vAlign w:val="center"/>
          </w:tcPr>
          <w:p>
            <w:pPr>
              <w:pStyle w:val="Normal"/>
              <w:jc w:val="center"/>
              <w:rPr>
                <w:rFonts w:ascii="Arial" w:hAnsi="Arial" w:cs="Arial"/>
              </w:rPr>
            </w:pPr>
            <w:r>
              <w:rPr>
                <w:rFonts w:cs="Arial" w:ascii="Arial" w:hAnsi="Arial"/>
              </w:rPr>
              <w:t>6.62</w:t>
            </w:r>
          </w:p>
        </w:tc>
        <w:tc>
          <w:tcPr>
            <w:tcW w:w="1275" w:type="dxa"/>
            <w:tcBorders/>
            <w:shd w:fill="FFFFFF" w:val="clear"/>
            <w:vAlign w:val="center"/>
          </w:tcPr>
          <w:p>
            <w:pPr>
              <w:pStyle w:val="Normal"/>
              <w:jc w:val="center"/>
              <w:rPr>
                <w:rFonts w:ascii="Arial" w:hAnsi="Arial" w:cs="Arial"/>
              </w:rPr>
            </w:pPr>
            <w:r>
              <w:rPr>
                <w:rFonts w:cs="Arial" w:ascii="Arial" w:hAnsi="Arial"/>
              </w:rPr>
              <w:t>6.62</w:t>
            </w:r>
          </w:p>
        </w:tc>
        <w:tc>
          <w:tcPr>
            <w:tcW w:w="1260" w:type="dxa"/>
            <w:tcBorders/>
            <w:shd w:fill="FFFFFF" w:val="clear"/>
            <w:vAlign w:val="center"/>
          </w:tcPr>
          <w:p>
            <w:pPr>
              <w:pStyle w:val="Normal"/>
              <w:jc w:val="center"/>
              <w:rPr/>
            </w:pPr>
            <w:r>
              <w:rPr>
                <w:rFonts w:cs="Arial" w:ascii="Arial" w:hAnsi="Arial"/>
                <w:b/>
              </w:rPr>
              <w:t>0.0%</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5.34</w:t>
            </w:r>
          </w:p>
        </w:tc>
        <w:tc>
          <w:tcPr>
            <w:tcW w:w="1275" w:type="dxa"/>
            <w:tcBorders/>
            <w:shd w:fill="FFFFFF" w:val="clear"/>
            <w:vAlign w:val="center"/>
          </w:tcPr>
          <w:p>
            <w:pPr>
              <w:pStyle w:val="Normal"/>
              <w:jc w:val="center"/>
              <w:rPr>
                <w:rFonts w:ascii="Arial" w:hAnsi="Arial" w:cs="Arial"/>
              </w:rPr>
            </w:pPr>
            <w:r>
              <w:rPr>
                <w:rFonts w:cs="Arial" w:ascii="Arial" w:hAnsi="Arial"/>
              </w:rPr>
              <w:t>5.34</w:t>
            </w:r>
          </w:p>
        </w:tc>
        <w:tc>
          <w:tcPr>
            <w:tcW w:w="1275" w:type="dxa"/>
            <w:tcBorders/>
            <w:shd w:fill="FFFFFF" w:val="clear"/>
            <w:vAlign w:val="center"/>
          </w:tcPr>
          <w:p>
            <w:pPr>
              <w:pStyle w:val="Normal"/>
              <w:jc w:val="center"/>
              <w:rPr>
                <w:rFonts w:ascii="Arial" w:hAnsi="Arial" w:cs="Arial"/>
              </w:rPr>
            </w:pPr>
            <w:r>
              <w:rPr>
                <w:rFonts w:cs="Arial" w:ascii="Arial" w:hAnsi="Arial"/>
              </w:rPr>
              <w:t>5.34</w:t>
            </w:r>
          </w:p>
        </w:tc>
        <w:tc>
          <w:tcPr>
            <w:tcW w:w="1260" w:type="dxa"/>
            <w:tcBorders/>
            <w:shd w:fill="FFFFFF" w:val="clear"/>
            <w:vAlign w:val="center"/>
          </w:tcPr>
          <w:p>
            <w:pPr>
              <w:pStyle w:val="Normal"/>
              <w:jc w:val="center"/>
              <w:rPr/>
            </w:pPr>
            <w:r>
              <w:rPr>
                <w:rFonts w:cs="Arial" w:ascii="Arial" w:hAnsi="Arial"/>
                <w:b/>
              </w:rPr>
              <w:t>0.0%</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11.90</w:t>
            </w:r>
          </w:p>
        </w:tc>
        <w:tc>
          <w:tcPr>
            <w:tcW w:w="1275" w:type="dxa"/>
            <w:tcBorders/>
            <w:shd w:fill="FFFFFF" w:val="clear"/>
            <w:vAlign w:val="center"/>
          </w:tcPr>
          <w:p>
            <w:pPr>
              <w:pStyle w:val="Normal"/>
              <w:jc w:val="center"/>
              <w:rPr>
                <w:rFonts w:ascii="Arial" w:hAnsi="Arial" w:cs="Arial"/>
              </w:rPr>
            </w:pPr>
            <w:r>
              <w:rPr>
                <w:rFonts w:cs="Arial" w:ascii="Arial" w:hAnsi="Arial"/>
              </w:rPr>
              <w:t>11.35</w:t>
            </w:r>
          </w:p>
        </w:tc>
        <w:tc>
          <w:tcPr>
            <w:tcW w:w="1275" w:type="dxa"/>
            <w:tcBorders/>
            <w:shd w:fill="FFFFFF" w:val="clear"/>
            <w:vAlign w:val="center"/>
          </w:tcPr>
          <w:p>
            <w:pPr>
              <w:pStyle w:val="Normal"/>
              <w:jc w:val="center"/>
              <w:rPr>
                <w:rFonts w:ascii="Arial" w:hAnsi="Arial" w:cs="Arial"/>
              </w:rPr>
            </w:pPr>
            <w:r>
              <w:rPr>
                <w:rFonts w:cs="Arial" w:ascii="Arial" w:hAnsi="Arial"/>
              </w:rPr>
              <w:t>11.89</w:t>
            </w:r>
          </w:p>
        </w:tc>
        <w:tc>
          <w:tcPr>
            <w:tcW w:w="1260" w:type="dxa"/>
            <w:tcBorders/>
            <w:shd w:fill="FFFFFF" w:val="clear"/>
            <w:vAlign w:val="center"/>
          </w:tcPr>
          <w:p>
            <w:pPr>
              <w:pStyle w:val="Normal"/>
              <w:jc w:val="center"/>
              <w:rPr>
                <w:rFonts w:ascii="Arial" w:hAnsi="Arial" w:cs="Arial"/>
                <w:b/>
              </w:rPr>
            </w:pPr>
            <w:r>
              <w:rPr>
                <w:rFonts w:cs="Arial" w:ascii="Arial" w:hAnsi="Arial"/>
                <w:b/>
              </w:rPr>
              <w:t>-0.1%</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Italy</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7.15</w:t>
            </w:r>
          </w:p>
        </w:tc>
        <w:tc>
          <w:tcPr>
            <w:tcW w:w="1275" w:type="dxa"/>
            <w:tcBorders/>
            <w:shd w:fill="FFFFFF" w:val="clear"/>
            <w:vAlign w:val="center"/>
          </w:tcPr>
          <w:p>
            <w:pPr>
              <w:pStyle w:val="Normal"/>
              <w:jc w:val="center"/>
              <w:rPr>
                <w:rFonts w:ascii="Arial" w:hAnsi="Arial" w:cs="Arial"/>
              </w:rPr>
            </w:pPr>
            <w:r>
              <w:rPr>
                <w:rFonts w:cs="Arial" w:ascii="Arial" w:hAnsi="Arial"/>
              </w:rPr>
              <w:t>6.51</w:t>
            </w:r>
          </w:p>
        </w:tc>
        <w:tc>
          <w:tcPr>
            <w:tcW w:w="1275" w:type="dxa"/>
            <w:tcBorders/>
            <w:shd w:fill="FFFFFF" w:val="clear"/>
            <w:vAlign w:val="center"/>
          </w:tcPr>
          <w:p>
            <w:pPr>
              <w:pStyle w:val="Normal"/>
              <w:jc w:val="center"/>
              <w:rPr>
                <w:rFonts w:ascii="Arial" w:hAnsi="Arial" w:cs="Arial"/>
              </w:rPr>
            </w:pPr>
            <w:r>
              <w:rPr>
                <w:rFonts w:cs="Arial" w:ascii="Arial" w:hAnsi="Arial"/>
              </w:rPr>
              <w:t>6.97</w:t>
            </w:r>
          </w:p>
        </w:tc>
        <w:tc>
          <w:tcPr>
            <w:tcW w:w="1260" w:type="dxa"/>
            <w:tcBorders/>
            <w:shd w:fill="FFFFFF" w:val="clear"/>
            <w:vAlign w:val="center"/>
          </w:tcPr>
          <w:p>
            <w:pPr>
              <w:pStyle w:val="Normal"/>
              <w:jc w:val="center"/>
              <w:rPr/>
            </w:pPr>
            <w:r>
              <w:rPr>
                <w:rFonts w:cs="Arial" w:ascii="Arial" w:hAnsi="Arial"/>
                <w:b/>
              </w:rPr>
              <w:t>-2.5%</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5.60</w:t>
            </w:r>
          </w:p>
        </w:tc>
        <w:tc>
          <w:tcPr>
            <w:tcW w:w="1275" w:type="dxa"/>
            <w:tcBorders/>
            <w:shd w:fill="FFFFFF" w:val="clear"/>
            <w:vAlign w:val="center"/>
          </w:tcPr>
          <w:p>
            <w:pPr>
              <w:pStyle w:val="Normal"/>
              <w:jc w:val="center"/>
              <w:rPr>
                <w:rFonts w:ascii="Arial" w:hAnsi="Arial" w:cs="Arial"/>
              </w:rPr>
            </w:pPr>
            <w:r>
              <w:rPr>
                <w:rFonts w:cs="Arial" w:ascii="Arial" w:hAnsi="Arial"/>
              </w:rPr>
              <w:t>4.97</w:t>
            </w:r>
          </w:p>
        </w:tc>
        <w:tc>
          <w:tcPr>
            <w:tcW w:w="1275" w:type="dxa"/>
            <w:tcBorders/>
            <w:shd w:fill="FFFFFF" w:val="clear"/>
            <w:vAlign w:val="center"/>
          </w:tcPr>
          <w:p>
            <w:pPr>
              <w:pStyle w:val="Normal"/>
              <w:jc w:val="center"/>
              <w:rPr>
                <w:rFonts w:ascii="Arial" w:hAnsi="Arial" w:cs="Arial"/>
              </w:rPr>
            </w:pPr>
            <w:r>
              <w:rPr>
                <w:rFonts w:cs="Arial" w:ascii="Arial" w:hAnsi="Arial"/>
              </w:rPr>
              <w:t>5.44</w:t>
            </w:r>
          </w:p>
        </w:tc>
        <w:tc>
          <w:tcPr>
            <w:tcW w:w="1260" w:type="dxa"/>
            <w:tcBorders/>
            <w:shd w:fill="FFFFFF" w:val="clear"/>
            <w:vAlign w:val="center"/>
          </w:tcPr>
          <w:p>
            <w:pPr>
              <w:pStyle w:val="Normal"/>
              <w:jc w:val="center"/>
              <w:rPr/>
            </w:pPr>
            <w:r>
              <w:rPr>
                <w:rFonts w:cs="Arial" w:ascii="Arial" w:hAnsi="Arial"/>
                <w:b/>
              </w:rPr>
              <w:t>-2.9%</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13.64</w:t>
            </w:r>
          </w:p>
        </w:tc>
        <w:tc>
          <w:tcPr>
            <w:tcW w:w="1275" w:type="dxa"/>
            <w:tcBorders/>
            <w:shd w:fill="FFFFFF" w:val="clear"/>
            <w:vAlign w:val="center"/>
          </w:tcPr>
          <w:p>
            <w:pPr>
              <w:pStyle w:val="Normal"/>
              <w:jc w:val="center"/>
              <w:rPr>
                <w:rFonts w:ascii="Arial" w:hAnsi="Arial" w:cs="Arial"/>
              </w:rPr>
            </w:pPr>
            <w:r>
              <w:rPr>
                <w:rFonts w:cs="Arial" w:ascii="Arial" w:hAnsi="Arial"/>
              </w:rPr>
              <w:t>13.85</w:t>
            </w:r>
          </w:p>
        </w:tc>
        <w:tc>
          <w:tcPr>
            <w:tcW w:w="1275" w:type="dxa"/>
            <w:tcBorders/>
            <w:shd w:fill="FFFFFF" w:val="clear"/>
            <w:vAlign w:val="center"/>
          </w:tcPr>
          <w:p>
            <w:pPr>
              <w:pStyle w:val="Normal"/>
              <w:jc w:val="center"/>
              <w:rPr>
                <w:rFonts w:ascii="Arial" w:hAnsi="Arial" w:cs="Arial"/>
              </w:rPr>
            </w:pPr>
            <w:r>
              <w:rPr>
                <w:rFonts w:cs="Arial" w:ascii="Arial" w:hAnsi="Arial"/>
              </w:rPr>
              <w:t>13.34</w:t>
            </w:r>
          </w:p>
        </w:tc>
        <w:tc>
          <w:tcPr>
            <w:tcW w:w="1260" w:type="dxa"/>
            <w:tcBorders/>
            <w:shd w:fill="FFFFFF" w:val="clear"/>
            <w:vAlign w:val="center"/>
          </w:tcPr>
          <w:p>
            <w:pPr>
              <w:pStyle w:val="Normal"/>
              <w:jc w:val="center"/>
              <w:rPr>
                <w:rFonts w:ascii="Arial" w:hAnsi="Arial" w:cs="Arial"/>
                <w:b/>
              </w:rPr>
            </w:pPr>
            <w:r>
              <w:rPr>
                <w:rFonts w:cs="Arial" w:ascii="Arial" w:hAnsi="Arial"/>
                <w:b/>
              </w:rPr>
              <w:t>-2.2%</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Luxembourg</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7.25</w:t>
            </w:r>
          </w:p>
        </w:tc>
        <w:tc>
          <w:tcPr>
            <w:tcW w:w="1275" w:type="dxa"/>
            <w:tcBorders/>
            <w:shd w:fill="FFFFFF" w:val="clear"/>
            <w:vAlign w:val="center"/>
          </w:tcPr>
          <w:p>
            <w:pPr>
              <w:pStyle w:val="Normal"/>
              <w:jc w:val="center"/>
              <w:rPr>
                <w:rFonts w:ascii="Arial" w:hAnsi="Arial" w:cs="Arial"/>
              </w:rPr>
            </w:pPr>
            <w:r>
              <w:rPr>
                <w:rFonts w:cs="Arial" w:ascii="Arial" w:hAnsi="Arial"/>
              </w:rPr>
              <w:t>7.36</w:t>
            </w:r>
          </w:p>
        </w:tc>
        <w:tc>
          <w:tcPr>
            <w:tcW w:w="1275" w:type="dxa"/>
            <w:tcBorders/>
            <w:shd w:fill="FFFFFF" w:val="clear"/>
            <w:vAlign w:val="center"/>
          </w:tcPr>
          <w:p>
            <w:pPr>
              <w:pStyle w:val="Normal"/>
              <w:jc w:val="center"/>
              <w:rPr>
                <w:rFonts w:ascii="Arial" w:hAnsi="Arial" w:cs="Arial"/>
              </w:rPr>
            </w:pPr>
            <w:r>
              <w:rPr>
                <w:rFonts w:cs="Arial" w:ascii="Arial" w:hAnsi="Arial"/>
              </w:rPr>
              <w:t>7.09</w:t>
            </w:r>
          </w:p>
        </w:tc>
        <w:tc>
          <w:tcPr>
            <w:tcW w:w="1260" w:type="dxa"/>
            <w:tcBorders/>
            <w:shd w:fill="FFFFFF" w:val="clear"/>
            <w:vAlign w:val="center"/>
          </w:tcPr>
          <w:p>
            <w:pPr>
              <w:pStyle w:val="Normal"/>
              <w:jc w:val="center"/>
              <w:rPr/>
            </w:pPr>
            <w:r>
              <w:rPr>
                <w:rFonts w:cs="Arial" w:ascii="Arial" w:hAnsi="Arial"/>
                <w:b/>
              </w:rPr>
              <w:t>-2.2%</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4.81</w:t>
            </w:r>
          </w:p>
        </w:tc>
        <w:tc>
          <w:tcPr>
            <w:tcW w:w="1275" w:type="dxa"/>
            <w:tcBorders/>
            <w:shd w:fill="FFFFFF" w:val="clear"/>
            <w:vAlign w:val="center"/>
          </w:tcPr>
          <w:p>
            <w:pPr>
              <w:pStyle w:val="Normal"/>
              <w:jc w:val="center"/>
              <w:rPr>
                <w:rFonts w:ascii="Arial" w:hAnsi="Arial" w:cs="Arial"/>
              </w:rPr>
            </w:pPr>
            <w:r>
              <w:rPr>
                <w:rFonts w:cs="Arial" w:ascii="Arial" w:hAnsi="Arial"/>
              </w:rPr>
              <w:t>4.92</w:t>
            </w:r>
          </w:p>
        </w:tc>
        <w:tc>
          <w:tcPr>
            <w:tcW w:w="1275" w:type="dxa"/>
            <w:tcBorders/>
            <w:shd w:fill="FFFFFF" w:val="clear"/>
            <w:vAlign w:val="center"/>
          </w:tcPr>
          <w:p>
            <w:pPr>
              <w:pStyle w:val="Normal"/>
              <w:jc w:val="center"/>
              <w:rPr>
                <w:rFonts w:ascii="Arial" w:hAnsi="Arial" w:cs="Arial"/>
              </w:rPr>
            </w:pPr>
            <w:r>
              <w:rPr>
                <w:rFonts w:cs="Arial" w:ascii="Arial" w:hAnsi="Arial"/>
              </w:rPr>
              <w:t>4.35</w:t>
            </w:r>
          </w:p>
        </w:tc>
        <w:tc>
          <w:tcPr>
            <w:tcW w:w="1260" w:type="dxa"/>
            <w:tcBorders/>
            <w:shd w:fill="FFFFFF" w:val="clear"/>
            <w:vAlign w:val="center"/>
          </w:tcPr>
          <w:p>
            <w:pPr>
              <w:pStyle w:val="Normal"/>
              <w:jc w:val="center"/>
              <w:rPr/>
            </w:pPr>
            <w:r>
              <w:rPr>
                <w:rFonts w:cs="Arial" w:ascii="Arial" w:hAnsi="Arial"/>
                <w:b/>
              </w:rPr>
              <w:t>-9.6%</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9.13</w:t>
            </w:r>
          </w:p>
        </w:tc>
        <w:tc>
          <w:tcPr>
            <w:tcW w:w="1275" w:type="dxa"/>
            <w:tcBorders/>
            <w:shd w:fill="FFFFFF" w:val="clear"/>
            <w:vAlign w:val="center"/>
          </w:tcPr>
          <w:p>
            <w:pPr>
              <w:pStyle w:val="Normal"/>
              <w:jc w:val="center"/>
              <w:rPr>
                <w:rFonts w:ascii="Arial" w:hAnsi="Arial" w:cs="Arial"/>
              </w:rPr>
            </w:pPr>
            <w:r>
              <w:rPr>
                <w:rFonts w:cs="Arial" w:ascii="Arial" w:hAnsi="Arial"/>
              </w:rPr>
              <w:t>9.24</w:t>
            </w:r>
          </w:p>
        </w:tc>
        <w:tc>
          <w:tcPr>
            <w:tcW w:w="1275" w:type="dxa"/>
            <w:tcBorders/>
            <w:shd w:fill="FFFFFF" w:val="clear"/>
            <w:vAlign w:val="center"/>
          </w:tcPr>
          <w:p>
            <w:pPr>
              <w:pStyle w:val="Normal"/>
              <w:jc w:val="center"/>
              <w:rPr>
                <w:rFonts w:ascii="Arial" w:hAnsi="Arial" w:cs="Arial"/>
              </w:rPr>
            </w:pPr>
            <w:r>
              <w:rPr>
                <w:rFonts w:cs="Arial" w:ascii="Arial" w:hAnsi="Arial"/>
              </w:rPr>
              <w:t>7.79</w:t>
            </w:r>
          </w:p>
        </w:tc>
        <w:tc>
          <w:tcPr>
            <w:tcW w:w="1260" w:type="dxa"/>
            <w:tcBorders/>
            <w:shd w:fill="FFFFFF" w:val="clear"/>
            <w:vAlign w:val="center"/>
          </w:tcPr>
          <w:p>
            <w:pPr>
              <w:pStyle w:val="Normal"/>
              <w:jc w:val="center"/>
              <w:rPr>
                <w:rFonts w:ascii="Arial" w:hAnsi="Arial" w:cs="Arial"/>
                <w:b/>
              </w:rPr>
            </w:pPr>
            <w:r>
              <w:rPr>
                <w:rFonts w:cs="Arial" w:ascii="Arial" w:hAnsi="Arial"/>
                <w:b/>
              </w:rPr>
              <w:t>-14.6%</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Netherlands**</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5.66</w:t>
            </w:r>
          </w:p>
        </w:tc>
        <w:tc>
          <w:tcPr>
            <w:tcW w:w="1275" w:type="dxa"/>
            <w:tcBorders/>
            <w:shd w:fill="FFFFFF" w:val="clear"/>
            <w:vAlign w:val="center"/>
          </w:tcPr>
          <w:p>
            <w:pPr>
              <w:pStyle w:val="Normal"/>
              <w:jc w:val="center"/>
              <w:rPr>
                <w:rFonts w:ascii="Arial" w:hAnsi="Arial" w:cs="Arial"/>
              </w:rPr>
            </w:pPr>
            <w:r>
              <w:rPr>
                <w:rFonts w:cs="Arial" w:ascii="Arial" w:hAnsi="Arial"/>
              </w:rPr>
              <w:t>5.76</w:t>
            </w:r>
          </w:p>
        </w:tc>
        <w:tc>
          <w:tcPr>
            <w:tcW w:w="1275" w:type="dxa"/>
            <w:tcBorders/>
            <w:shd w:fill="FFFFFF" w:val="clear"/>
            <w:vAlign w:val="center"/>
          </w:tcPr>
          <w:p>
            <w:pPr>
              <w:pStyle w:val="Normal"/>
              <w:jc w:val="center"/>
              <w:rPr>
                <w:rFonts w:ascii="Arial" w:hAnsi="Arial" w:cs="Arial"/>
              </w:rPr>
            </w:pPr>
            <w:r>
              <w:rPr>
                <w:rFonts w:cs="Arial" w:ascii="Arial" w:hAnsi="Arial"/>
              </w:rPr>
              <w:t>6.79</w:t>
            </w:r>
          </w:p>
        </w:tc>
        <w:tc>
          <w:tcPr>
            <w:tcW w:w="1260" w:type="dxa"/>
            <w:tcBorders/>
            <w:shd w:fill="FFFFFF" w:val="clear"/>
            <w:vAlign w:val="center"/>
          </w:tcPr>
          <w:p>
            <w:pPr>
              <w:pStyle w:val="Normal"/>
              <w:jc w:val="center"/>
              <w:rPr/>
            </w:pPr>
            <w:r>
              <w:rPr>
                <w:rFonts w:cs="Arial" w:ascii="Arial" w:hAnsi="Arial"/>
                <w:b/>
              </w:rPr>
              <w:t>20.1%</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4.99</w:t>
            </w:r>
          </w:p>
        </w:tc>
        <w:tc>
          <w:tcPr>
            <w:tcW w:w="1275" w:type="dxa"/>
            <w:tcBorders/>
            <w:shd w:fill="FFFFFF" w:val="clear"/>
            <w:vAlign w:val="center"/>
          </w:tcPr>
          <w:p>
            <w:pPr>
              <w:pStyle w:val="Normal"/>
              <w:jc w:val="center"/>
              <w:rPr>
                <w:rFonts w:ascii="Arial" w:hAnsi="Arial" w:cs="Arial"/>
              </w:rPr>
            </w:pPr>
            <w:r>
              <w:rPr>
                <w:rFonts w:cs="Arial" w:ascii="Arial" w:hAnsi="Arial"/>
              </w:rPr>
              <w:t>5.09</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60" w:type="dxa"/>
            <w:tcBorders/>
            <w:shd w:fill="FFFFFF" w:val="clear"/>
            <w:vAlign w:val="center"/>
          </w:tcPr>
          <w:p>
            <w:pPr>
              <w:pStyle w:val="Normal"/>
              <w:jc w:val="center"/>
              <w:rPr/>
            </w:pPr>
            <w:r>
              <w:rPr>
                <w:rFonts w:cs="Arial" w:ascii="Arial" w:hAnsi="Arial"/>
                <w:b/>
              </w:rPr>
              <w:t>:</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16.06</w:t>
            </w:r>
          </w:p>
        </w:tc>
        <w:tc>
          <w:tcPr>
            <w:tcW w:w="1275" w:type="dxa"/>
            <w:tcBorders/>
            <w:shd w:fill="FFFFFF" w:val="clear"/>
            <w:vAlign w:val="center"/>
          </w:tcPr>
          <w:p>
            <w:pPr>
              <w:pStyle w:val="Normal"/>
              <w:jc w:val="center"/>
              <w:rPr>
                <w:rFonts w:ascii="Arial" w:hAnsi="Arial" w:cs="Arial"/>
              </w:rPr>
            </w:pPr>
            <w:r>
              <w:rPr>
                <w:rFonts w:cs="Arial" w:ascii="Arial" w:hAnsi="Arial"/>
              </w:rPr>
              <w:t>16.23</w:t>
            </w:r>
          </w:p>
        </w:tc>
        <w:tc>
          <w:tcPr>
            <w:tcW w:w="1275" w:type="dxa"/>
            <w:tcBorders/>
            <w:shd w:fill="FFFFFF" w:val="clear"/>
            <w:vAlign w:val="center"/>
          </w:tcPr>
          <w:p>
            <w:pPr>
              <w:pStyle w:val="Normal"/>
              <w:jc w:val="center"/>
              <w:rPr>
                <w:rFonts w:ascii="Arial" w:hAnsi="Arial" w:cs="Arial"/>
              </w:rPr>
            </w:pPr>
            <w:r>
              <w:rPr>
                <w:rFonts w:cs="Arial" w:ascii="Arial" w:hAnsi="Arial"/>
              </w:rPr>
              <w:t>15.67</w:t>
            </w:r>
          </w:p>
        </w:tc>
        <w:tc>
          <w:tcPr>
            <w:tcW w:w="1260" w:type="dxa"/>
            <w:tcBorders/>
            <w:shd w:fill="FFFFFF" w:val="clear"/>
            <w:vAlign w:val="center"/>
          </w:tcPr>
          <w:p>
            <w:pPr>
              <w:pStyle w:val="Normal"/>
              <w:jc w:val="center"/>
              <w:rPr>
                <w:rFonts w:ascii="Arial" w:hAnsi="Arial" w:cs="Arial"/>
                <w:b/>
              </w:rPr>
            </w:pPr>
            <w:r>
              <w:rPr>
                <w:rFonts w:cs="Arial" w:ascii="Arial" w:hAnsi="Arial"/>
                <w:b/>
              </w:rPr>
              <w:t>-2.4%</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Austria</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7.57</w:t>
            </w:r>
          </w:p>
        </w:tc>
        <w:tc>
          <w:tcPr>
            <w:tcW w:w="1275" w:type="dxa"/>
            <w:tcBorders/>
            <w:shd w:fill="FFFFFF" w:val="clear"/>
            <w:vAlign w:val="center"/>
          </w:tcPr>
          <w:p>
            <w:pPr>
              <w:pStyle w:val="Normal"/>
              <w:jc w:val="center"/>
              <w:rPr>
                <w:rFonts w:ascii="Arial" w:hAnsi="Arial" w:cs="Arial"/>
              </w:rPr>
            </w:pPr>
            <w:r>
              <w:rPr>
                <w:rFonts w:cs="Arial" w:ascii="Arial" w:hAnsi="Arial"/>
              </w:rPr>
              <w:t>7.64</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60" w:type="dxa"/>
            <w:tcBorders/>
            <w:shd w:fill="FFFFFF" w:val="clear"/>
            <w:vAlign w:val="center"/>
          </w:tcPr>
          <w:p>
            <w:pPr>
              <w:pStyle w:val="Normal"/>
              <w:jc w:val="center"/>
              <w:rPr/>
            </w:pPr>
            <w:r>
              <w:rPr>
                <w:rFonts w:cs="Arial" w:ascii="Arial" w:hAnsi="Arial"/>
                <w:b/>
              </w:rPr>
              <w:t>:</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6.19</w:t>
            </w:r>
          </w:p>
        </w:tc>
        <w:tc>
          <w:tcPr>
            <w:tcW w:w="1275" w:type="dxa"/>
            <w:tcBorders/>
            <w:shd w:fill="FFFFFF" w:val="clear"/>
            <w:vAlign w:val="center"/>
          </w:tcPr>
          <w:p>
            <w:pPr>
              <w:pStyle w:val="Normal"/>
              <w:jc w:val="center"/>
              <w:rPr>
                <w:rFonts w:ascii="Arial" w:hAnsi="Arial" w:cs="Arial"/>
              </w:rPr>
            </w:pPr>
            <w:r>
              <w:rPr>
                <w:rFonts w:cs="Arial" w:ascii="Arial" w:hAnsi="Arial"/>
              </w:rPr>
              <w:t>5.62</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60" w:type="dxa"/>
            <w:tcBorders/>
            <w:shd w:fill="FFFFFF" w:val="clear"/>
            <w:vAlign w:val="center"/>
          </w:tcPr>
          <w:p>
            <w:pPr>
              <w:pStyle w:val="Normal"/>
              <w:jc w:val="center"/>
              <w:rPr/>
            </w:pPr>
            <w:r>
              <w:rPr>
                <w:rFonts w:cs="Arial" w:ascii="Arial" w:hAnsi="Arial"/>
                <w:b/>
              </w:rPr>
              <w:t>:</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11.52</w:t>
            </w:r>
          </w:p>
        </w:tc>
        <w:tc>
          <w:tcPr>
            <w:tcW w:w="1275" w:type="dxa"/>
            <w:tcBorders/>
            <w:shd w:fill="FFFFFF" w:val="clear"/>
            <w:vAlign w:val="center"/>
          </w:tcPr>
          <w:p>
            <w:pPr>
              <w:pStyle w:val="Normal"/>
              <w:jc w:val="center"/>
              <w:rPr>
                <w:rFonts w:ascii="Arial" w:hAnsi="Arial" w:cs="Arial"/>
              </w:rPr>
            </w:pPr>
            <w:r>
              <w:rPr>
                <w:rFonts w:cs="Arial" w:ascii="Arial" w:hAnsi="Arial"/>
              </w:rPr>
              <w:t>10.45</w:t>
            </w:r>
          </w:p>
        </w:tc>
        <w:tc>
          <w:tcPr>
            <w:tcW w:w="1275" w:type="dxa"/>
            <w:tcBorders/>
            <w:shd w:fill="FFFFFF" w:val="clear"/>
            <w:vAlign w:val="center"/>
          </w:tcPr>
          <w:p>
            <w:pPr>
              <w:pStyle w:val="Normal"/>
              <w:jc w:val="center"/>
              <w:rPr>
                <w:rFonts w:ascii="Arial" w:hAnsi="Arial" w:cs="Arial"/>
              </w:rPr>
            </w:pPr>
            <w:r>
              <w:rPr>
                <w:rFonts w:cs="Arial" w:ascii="Arial" w:hAnsi="Arial"/>
              </w:rPr>
              <w:t>10.39</w:t>
            </w:r>
          </w:p>
        </w:tc>
        <w:tc>
          <w:tcPr>
            <w:tcW w:w="1260" w:type="dxa"/>
            <w:tcBorders/>
            <w:shd w:fill="FFFFFF" w:val="clear"/>
            <w:vAlign w:val="center"/>
          </w:tcPr>
          <w:p>
            <w:pPr>
              <w:pStyle w:val="Normal"/>
              <w:jc w:val="center"/>
              <w:rPr>
                <w:rFonts w:ascii="Arial" w:hAnsi="Arial" w:cs="Arial"/>
                <w:b/>
              </w:rPr>
            </w:pPr>
            <w:r>
              <w:rPr>
                <w:rFonts w:cs="Arial" w:ascii="Arial" w:hAnsi="Arial"/>
                <w:b/>
              </w:rPr>
              <w:t>-9.8%</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Portugal</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7.13</w:t>
            </w:r>
          </w:p>
        </w:tc>
        <w:tc>
          <w:tcPr>
            <w:tcW w:w="1275" w:type="dxa"/>
            <w:tcBorders/>
            <w:shd w:fill="FFFFFF" w:val="clear"/>
            <w:vAlign w:val="center"/>
          </w:tcPr>
          <w:p>
            <w:pPr>
              <w:pStyle w:val="Normal"/>
              <w:jc w:val="center"/>
              <w:rPr>
                <w:rFonts w:ascii="Arial" w:hAnsi="Arial" w:cs="Arial"/>
              </w:rPr>
            </w:pPr>
            <w:r>
              <w:rPr>
                <w:rFonts w:cs="Arial" w:ascii="Arial" w:hAnsi="Arial"/>
              </w:rPr>
              <w:t>6.47</w:t>
            </w:r>
          </w:p>
        </w:tc>
        <w:tc>
          <w:tcPr>
            <w:tcW w:w="1275" w:type="dxa"/>
            <w:tcBorders/>
            <w:shd w:fill="FFFFFF" w:val="clear"/>
            <w:vAlign w:val="center"/>
          </w:tcPr>
          <w:p>
            <w:pPr>
              <w:pStyle w:val="Normal"/>
              <w:jc w:val="center"/>
              <w:rPr>
                <w:rFonts w:ascii="Arial" w:hAnsi="Arial" w:cs="Arial"/>
              </w:rPr>
            </w:pPr>
            <w:r>
              <w:rPr>
                <w:rFonts w:cs="Arial" w:ascii="Arial" w:hAnsi="Arial"/>
              </w:rPr>
              <w:t>6.43</w:t>
            </w:r>
          </w:p>
        </w:tc>
        <w:tc>
          <w:tcPr>
            <w:tcW w:w="1260" w:type="dxa"/>
            <w:tcBorders/>
            <w:shd w:fill="FFFFFF" w:val="clear"/>
            <w:vAlign w:val="center"/>
          </w:tcPr>
          <w:p>
            <w:pPr>
              <w:pStyle w:val="Normal"/>
              <w:jc w:val="center"/>
              <w:rPr/>
            </w:pPr>
            <w:r>
              <w:rPr>
                <w:rFonts w:cs="Arial" w:ascii="Arial" w:hAnsi="Arial"/>
                <w:b/>
              </w:rPr>
              <w:t>-9.8%</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5.21</w:t>
            </w:r>
          </w:p>
        </w:tc>
        <w:tc>
          <w:tcPr>
            <w:tcW w:w="1275" w:type="dxa"/>
            <w:tcBorders/>
            <w:shd w:fill="FFFFFF" w:val="clear"/>
            <w:vAlign w:val="center"/>
          </w:tcPr>
          <w:p>
            <w:pPr>
              <w:pStyle w:val="Normal"/>
              <w:jc w:val="center"/>
              <w:rPr>
                <w:rFonts w:ascii="Arial" w:hAnsi="Arial" w:cs="Arial"/>
              </w:rPr>
            </w:pPr>
            <w:r>
              <w:rPr>
                <w:rFonts w:cs="Arial" w:ascii="Arial" w:hAnsi="Arial"/>
              </w:rPr>
              <w:t>4.73</w:t>
            </w:r>
          </w:p>
        </w:tc>
        <w:tc>
          <w:tcPr>
            <w:tcW w:w="1275" w:type="dxa"/>
            <w:tcBorders/>
            <w:shd w:fill="FFFFFF" w:val="clear"/>
            <w:vAlign w:val="center"/>
          </w:tcPr>
          <w:p>
            <w:pPr>
              <w:pStyle w:val="Normal"/>
              <w:jc w:val="center"/>
              <w:rPr>
                <w:rFonts w:ascii="Arial" w:hAnsi="Arial" w:cs="Arial"/>
              </w:rPr>
            </w:pPr>
            <w:r>
              <w:rPr>
                <w:rFonts w:cs="Arial" w:ascii="Arial" w:hAnsi="Arial"/>
              </w:rPr>
              <w:t>4.70</w:t>
            </w:r>
          </w:p>
        </w:tc>
        <w:tc>
          <w:tcPr>
            <w:tcW w:w="1260" w:type="dxa"/>
            <w:tcBorders/>
            <w:shd w:fill="FFFFFF" w:val="clear"/>
            <w:vAlign w:val="center"/>
          </w:tcPr>
          <w:p>
            <w:pPr>
              <w:pStyle w:val="Normal"/>
              <w:jc w:val="center"/>
              <w:rPr/>
            </w:pPr>
            <w:r>
              <w:rPr>
                <w:rFonts w:cs="Arial" w:ascii="Arial" w:hAnsi="Arial"/>
                <w:b/>
              </w:rPr>
              <w:t>-9.8%</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5.79</w:t>
            </w:r>
          </w:p>
        </w:tc>
        <w:tc>
          <w:tcPr>
            <w:tcW w:w="1275" w:type="dxa"/>
            <w:tcBorders/>
            <w:shd w:fill="FFFFFF" w:val="clear"/>
            <w:vAlign w:val="center"/>
          </w:tcPr>
          <w:p>
            <w:pPr>
              <w:pStyle w:val="Normal"/>
              <w:jc w:val="center"/>
              <w:rPr>
                <w:rFonts w:ascii="Arial" w:hAnsi="Arial" w:cs="Arial"/>
              </w:rPr>
            </w:pPr>
            <w:r>
              <w:rPr>
                <w:rFonts w:cs="Arial" w:ascii="Arial" w:hAnsi="Arial"/>
              </w:rPr>
              <w:t>5.57</w:t>
            </w:r>
          </w:p>
        </w:tc>
        <w:tc>
          <w:tcPr>
            <w:tcW w:w="1275" w:type="dxa"/>
            <w:tcBorders/>
            <w:shd w:fill="FFFFFF" w:val="clear"/>
            <w:vAlign w:val="center"/>
          </w:tcPr>
          <w:p>
            <w:pPr>
              <w:pStyle w:val="Normal"/>
              <w:jc w:val="center"/>
              <w:rPr>
                <w:rFonts w:ascii="Arial" w:hAnsi="Arial" w:cs="Arial"/>
              </w:rPr>
            </w:pPr>
            <w:r>
              <w:rPr>
                <w:rFonts w:cs="Arial" w:ascii="Arial" w:hAnsi="Arial"/>
              </w:rPr>
              <w:t>5.47</w:t>
            </w:r>
          </w:p>
        </w:tc>
        <w:tc>
          <w:tcPr>
            <w:tcW w:w="1260" w:type="dxa"/>
            <w:tcBorders/>
            <w:shd w:fill="FFFFFF" w:val="clear"/>
            <w:vAlign w:val="center"/>
          </w:tcPr>
          <w:p>
            <w:pPr>
              <w:pStyle w:val="Normal"/>
              <w:jc w:val="center"/>
              <w:rPr>
                <w:rFonts w:ascii="Arial" w:hAnsi="Arial" w:cs="Arial"/>
                <w:b/>
              </w:rPr>
            </w:pPr>
            <w:r>
              <w:rPr>
                <w:rFonts w:cs="Arial" w:ascii="Arial" w:hAnsi="Arial"/>
                <w:b/>
              </w:rPr>
              <w:t>-5.5%</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Finland</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4.01</w:t>
            </w:r>
          </w:p>
        </w:tc>
        <w:tc>
          <w:tcPr>
            <w:tcW w:w="1275" w:type="dxa"/>
            <w:tcBorders/>
            <w:shd w:fill="FFFFFF" w:val="clear"/>
            <w:vAlign w:val="center"/>
          </w:tcPr>
          <w:p>
            <w:pPr>
              <w:pStyle w:val="Normal"/>
              <w:jc w:val="center"/>
              <w:rPr>
                <w:rFonts w:ascii="Arial" w:hAnsi="Arial" w:cs="Arial"/>
              </w:rPr>
            </w:pPr>
            <w:r>
              <w:rPr>
                <w:rFonts w:cs="Arial" w:ascii="Arial" w:hAnsi="Arial"/>
              </w:rPr>
              <w:t>3.88</w:t>
            </w:r>
          </w:p>
        </w:tc>
        <w:tc>
          <w:tcPr>
            <w:tcW w:w="1275" w:type="dxa"/>
            <w:tcBorders/>
            <w:shd w:fill="FFFFFF" w:val="clear"/>
            <w:vAlign w:val="center"/>
          </w:tcPr>
          <w:p>
            <w:pPr>
              <w:pStyle w:val="Normal"/>
              <w:jc w:val="center"/>
              <w:rPr>
                <w:rFonts w:ascii="Arial" w:hAnsi="Arial" w:cs="Arial"/>
              </w:rPr>
            </w:pPr>
            <w:r>
              <w:rPr>
                <w:rFonts w:cs="Arial" w:ascii="Arial" w:hAnsi="Arial"/>
              </w:rPr>
              <w:t>3.76</w:t>
            </w:r>
          </w:p>
        </w:tc>
        <w:tc>
          <w:tcPr>
            <w:tcW w:w="1260" w:type="dxa"/>
            <w:tcBorders/>
            <w:shd w:fill="FFFFFF" w:val="clear"/>
            <w:vAlign w:val="center"/>
          </w:tcPr>
          <w:p>
            <w:pPr>
              <w:pStyle w:val="Normal"/>
              <w:jc w:val="center"/>
              <w:rPr/>
            </w:pPr>
            <w:r>
              <w:rPr>
                <w:rFonts w:cs="Arial" w:ascii="Arial" w:hAnsi="Arial"/>
                <w:b/>
              </w:rPr>
              <w:t>-6.2%</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3.21</w:t>
            </w:r>
          </w:p>
        </w:tc>
        <w:tc>
          <w:tcPr>
            <w:tcW w:w="1275" w:type="dxa"/>
            <w:tcBorders/>
            <w:shd w:fill="FFFFFF" w:val="clear"/>
            <w:vAlign w:val="center"/>
          </w:tcPr>
          <w:p>
            <w:pPr>
              <w:pStyle w:val="Normal"/>
              <w:jc w:val="center"/>
              <w:rPr>
                <w:rFonts w:ascii="Arial" w:hAnsi="Arial" w:cs="Arial"/>
              </w:rPr>
            </w:pPr>
            <w:r>
              <w:rPr>
                <w:rFonts w:cs="Arial" w:ascii="Arial" w:hAnsi="Arial"/>
              </w:rPr>
              <w:t>2.80</w:t>
            </w:r>
          </w:p>
        </w:tc>
        <w:tc>
          <w:tcPr>
            <w:tcW w:w="1275" w:type="dxa"/>
            <w:tcBorders/>
            <w:shd w:fill="FFFFFF" w:val="clear"/>
            <w:vAlign w:val="center"/>
          </w:tcPr>
          <w:p>
            <w:pPr>
              <w:pStyle w:val="Normal"/>
              <w:jc w:val="center"/>
              <w:rPr>
                <w:rFonts w:ascii="Arial" w:hAnsi="Arial" w:cs="Arial"/>
              </w:rPr>
            </w:pPr>
            <w:r>
              <w:rPr>
                <w:rFonts w:cs="Arial" w:ascii="Arial" w:hAnsi="Arial"/>
              </w:rPr>
              <w:t>2.66</w:t>
            </w:r>
          </w:p>
        </w:tc>
        <w:tc>
          <w:tcPr>
            <w:tcW w:w="1260" w:type="dxa"/>
            <w:tcBorders/>
            <w:shd w:fill="FFFFFF" w:val="clear"/>
            <w:vAlign w:val="center"/>
          </w:tcPr>
          <w:p>
            <w:pPr>
              <w:pStyle w:val="Normal"/>
              <w:jc w:val="center"/>
              <w:rPr>
                <w:rFonts w:ascii="Arial" w:hAnsi="Arial" w:cs="Arial"/>
                <w:b/>
              </w:rPr>
            </w:pPr>
            <w:r>
              <w:rPr>
                <w:rFonts w:cs="Arial" w:ascii="Arial" w:hAnsi="Arial"/>
                <w:b/>
              </w:rPr>
              <w:t>-17.1%</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pPr>
            <w:r>
              <w:rPr>
                <w:rFonts w:cs="Arial" w:ascii="Arial" w:hAnsi="Arial"/>
                <w:b/>
              </w:rPr>
              <w:t>In national currency per 100 kWh</w:t>
            </w:r>
            <w:r>
              <w:rPr/>
              <w:t xml:space="preserve"> </w:t>
            </w:r>
          </w:p>
        </w:tc>
        <w:tc>
          <w:tcPr>
            <w:tcW w:w="112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75" w:type="dxa"/>
            <w:tcBorders/>
            <w:shd w:fill="FFFFFF" w:val="clear"/>
            <w:vAlign w:val="center"/>
          </w:tcPr>
          <w:p>
            <w:pPr>
              <w:pStyle w:val="Normal"/>
              <w:snapToGrid w:val="false"/>
              <w:rPr/>
            </w:pPr>
            <w:r>
              <w:rPr/>
            </w:r>
          </w:p>
        </w:tc>
        <w:tc>
          <w:tcPr>
            <w:tcW w:w="1260" w:type="dxa"/>
            <w:tcBorders/>
            <w:shd w:fill="FFFFFF" w:val="clear"/>
            <w:vAlign w:val="center"/>
          </w:tcPr>
          <w:p>
            <w:pPr>
              <w:pStyle w:val="Normal"/>
              <w:snapToGrid w:val="false"/>
              <w:rPr/>
            </w:pPr>
            <w:r>
              <w:rPr/>
            </w:r>
          </w:p>
        </w:tc>
        <w:tc>
          <w:tcPr>
            <w:tcW w:w="165" w:type="dxa"/>
            <w:vMerge w:val="continue"/>
            <w:tcBorders/>
            <w:shd w:fill="FFFFFF" w:val="clear"/>
          </w:tcPr>
          <w:p>
            <w:pPr>
              <w:pStyle w:val="Normal"/>
              <w:snapToGrid w:val="false"/>
              <w:rPr/>
            </w:pPr>
            <w:r>
              <w:rPr/>
            </w:r>
          </w:p>
        </w:tc>
        <w:tc>
          <w:tcPr>
            <w:tcW w:w="615" w:type="dxa"/>
            <w:vMerge w:val="continue"/>
            <w:tcBorders/>
            <w:shd w:fill="FFFFFF" w:val="clear"/>
          </w:tcPr>
          <w:p>
            <w:pPr>
              <w:pStyle w:val="Normal"/>
              <w:snapToGrid w:val="false"/>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40.28</w:t>
            </w:r>
          </w:p>
        </w:tc>
        <w:tc>
          <w:tcPr>
            <w:tcW w:w="1275" w:type="dxa"/>
            <w:tcBorders/>
            <w:shd w:fill="FFFFFF" w:val="clear"/>
            <w:vAlign w:val="center"/>
          </w:tcPr>
          <w:p>
            <w:pPr>
              <w:pStyle w:val="Normal"/>
              <w:jc w:val="center"/>
              <w:rPr>
                <w:rFonts w:ascii="Arial" w:hAnsi="Arial" w:cs="Arial"/>
              </w:rPr>
            </w:pPr>
            <w:r>
              <w:rPr>
                <w:rFonts w:cs="Arial" w:ascii="Arial" w:hAnsi="Arial"/>
              </w:rPr>
              <w:t>39.35</w:t>
            </w:r>
          </w:p>
        </w:tc>
        <w:tc>
          <w:tcPr>
            <w:tcW w:w="1275" w:type="dxa"/>
            <w:tcBorders/>
            <w:shd w:fill="FFFFFF" w:val="clear"/>
            <w:vAlign w:val="center"/>
          </w:tcPr>
          <w:p>
            <w:pPr>
              <w:pStyle w:val="Normal"/>
              <w:jc w:val="center"/>
              <w:rPr>
                <w:rFonts w:ascii="Arial" w:hAnsi="Arial" w:cs="Arial"/>
              </w:rPr>
            </w:pPr>
            <w:r>
              <w:rPr>
                <w:rFonts w:cs="Arial" w:ascii="Arial" w:hAnsi="Arial"/>
              </w:rPr>
              <w:t>41.51</w:t>
            </w:r>
          </w:p>
        </w:tc>
        <w:tc>
          <w:tcPr>
            <w:tcW w:w="1260" w:type="dxa"/>
            <w:tcBorders/>
            <w:shd w:fill="FFFFFF" w:val="clear"/>
            <w:vAlign w:val="center"/>
          </w:tcPr>
          <w:p>
            <w:pPr>
              <w:pStyle w:val="Normal"/>
              <w:jc w:val="center"/>
              <w:rPr>
                <w:rFonts w:ascii="Arial" w:hAnsi="Arial" w:cs="Arial"/>
                <w:b/>
              </w:rPr>
            </w:pPr>
            <w:r>
              <w:rPr>
                <w:rFonts w:cs="Arial" w:ascii="Arial" w:hAnsi="Arial"/>
                <w:b/>
              </w:rPr>
              <w:t>3.1%</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Denmark</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38.55</w:t>
            </w:r>
          </w:p>
        </w:tc>
        <w:tc>
          <w:tcPr>
            <w:tcW w:w="1275" w:type="dxa"/>
            <w:tcBorders/>
            <w:shd w:fill="FFFFFF" w:val="clear"/>
            <w:vAlign w:val="center"/>
          </w:tcPr>
          <w:p>
            <w:pPr>
              <w:pStyle w:val="Normal"/>
              <w:jc w:val="center"/>
              <w:rPr>
                <w:rFonts w:ascii="Arial" w:hAnsi="Arial" w:cs="Arial"/>
              </w:rPr>
            </w:pPr>
            <w:r>
              <w:rPr>
                <w:rFonts w:cs="Arial" w:ascii="Arial" w:hAnsi="Arial"/>
              </w:rPr>
              <w:t>36.09</w:t>
            </w:r>
          </w:p>
        </w:tc>
        <w:tc>
          <w:tcPr>
            <w:tcW w:w="1275" w:type="dxa"/>
            <w:tcBorders/>
            <w:shd w:fill="FFFFFF" w:val="clear"/>
            <w:vAlign w:val="center"/>
          </w:tcPr>
          <w:p>
            <w:pPr>
              <w:pStyle w:val="Normal"/>
              <w:jc w:val="center"/>
              <w:rPr>
                <w:rFonts w:ascii="Arial" w:hAnsi="Arial" w:cs="Arial"/>
              </w:rPr>
            </w:pPr>
            <w:r>
              <w:rPr>
                <w:rFonts w:cs="Arial" w:ascii="Arial" w:hAnsi="Arial"/>
              </w:rPr>
              <w:t>37.53</w:t>
            </w:r>
          </w:p>
        </w:tc>
        <w:tc>
          <w:tcPr>
            <w:tcW w:w="1260" w:type="dxa"/>
            <w:tcBorders/>
            <w:shd w:fill="FFFFFF" w:val="clear"/>
            <w:vAlign w:val="center"/>
          </w:tcPr>
          <w:p>
            <w:pPr>
              <w:pStyle w:val="Normal"/>
              <w:jc w:val="center"/>
              <w:rPr/>
            </w:pPr>
            <w:r>
              <w:rPr>
                <w:rFonts w:cs="Arial" w:ascii="Arial" w:hAnsi="Arial"/>
                <w:b/>
              </w:rPr>
              <w:t>-2.6%</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34.33</w:t>
            </w:r>
          </w:p>
        </w:tc>
        <w:tc>
          <w:tcPr>
            <w:tcW w:w="1275" w:type="dxa"/>
            <w:tcBorders/>
            <w:shd w:fill="FFFFFF" w:val="clear"/>
            <w:vAlign w:val="center"/>
          </w:tcPr>
          <w:p>
            <w:pPr>
              <w:pStyle w:val="Normal"/>
              <w:jc w:val="center"/>
              <w:rPr>
                <w:rFonts w:ascii="Arial" w:hAnsi="Arial" w:cs="Arial"/>
              </w:rPr>
            </w:pPr>
            <w:r>
              <w:rPr>
                <w:rFonts w:cs="Arial" w:ascii="Arial" w:hAnsi="Arial"/>
              </w:rPr>
              <w:t>31.87</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60" w:type="dxa"/>
            <w:tcBorders/>
            <w:shd w:fill="FFFFFF" w:val="clear"/>
            <w:vAlign w:val="center"/>
          </w:tcPr>
          <w:p>
            <w:pPr>
              <w:pStyle w:val="Normal"/>
              <w:jc w:val="center"/>
              <w:rPr/>
            </w:pPr>
            <w:r>
              <w:rPr>
                <w:rFonts w:cs="Arial" w:ascii="Arial" w:hAnsi="Arial"/>
                <w:b/>
              </w:rPr>
              <w:t>:</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2697</w:t>
            </w:r>
          </w:p>
        </w:tc>
        <w:tc>
          <w:tcPr>
            <w:tcW w:w="1275" w:type="dxa"/>
            <w:tcBorders/>
            <w:shd w:fill="FFFFFF" w:val="clear"/>
            <w:vAlign w:val="center"/>
          </w:tcPr>
          <w:p>
            <w:pPr>
              <w:pStyle w:val="Normal"/>
              <w:jc w:val="center"/>
              <w:rPr>
                <w:rFonts w:ascii="Arial" w:hAnsi="Arial" w:cs="Arial"/>
              </w:rPr>
            </w:pPr>
            <w:r>
              <w:rPr>
                <w:rFonts w:cs="Arial" w:ascii="Arial" w:hAnsi="Arial"/>
              </w:rPr>
              <w:t>2778</w:t>
            </w:r>
          </w:p>
        </w:tc>
        <w:tc>
          <w:tcPr>
            <w:tcW w:w="1275" w:type="dxa"/>
            <w:tcBorders/>
            <w:shd w:fill="FFFFFF" w:val="clear"/>
            <w:vAlign w:val="center"/>
          </w:tcPr>
          <w:p>
            <w:pPr>
              <w:pStyle w:val="Normal"/>
              <w:jc w:val="center"/>
              <w:rPr>
                <w:rFonts w:ascii="Arial" w:hAnsi="Arial" w:cs="Arial"/>
              </w:rPr>
            </w:pPr>
            <w:r>
              <w:rPr>
                <w:rFonts w:cs="Arial" w:ascii="Arial" w:hAnsi="Arial"/>
              </w:rPr>
              <w:t>2778</w:t>
            </w:r>
          </w:p>
        </w:tc>
        <w:tc>
          <w:tcPr>
            <w:tcW w:w="1260" w:type="dxa"/>
            <w:tcBorders/>
            <w:shd w:fill="FFFFFF" w:val="clear"/>
            <w:vAlign w:val="center"/>
          </w:tcPr>
          <w:p>
            <w:pPr>
              <w:pStyle w:val="Normal"/>
              <w:jc w:val="center"/>
              <w:rPr>
                <w:rFonts w:ascii="Arial" w:hAnsi="Arial" w:cs="Arial"/>
                <w:b/>
              </w:rPr>
            </w:pPr>
            <w:r>
              <w:rPr>
                <w:rFonts w:cs="Arial" w:ascii="Arial" w:hAnsi="Arial"/>
                <w:b/>
              </w:rPr>
              <w:t>3.0%</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Greece</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1835</w:t>
            </w:r>
          </w:p>
        </w:tc>
        <w:tc>
          <w:tcPr>
            <w:tcW w:w="1275" w:type="dxa"/>
            <w:tcBorders/>
            <w:shd w:fill="FFFFFF" w:val="clear"/>
            <w:vAlign w:val="center"/>
          </w:tcPr>
          <w:p>
            <w:pPr>
              <w:pStyle w:val="Normal"/>
              <w:jc w:val="center"/>
              <w:rPr>
                <w:rFonts w:ascii="Arial" w:hAnsi="Arial" w:cs="Arial"/>
              </w:rPr>
            </w:pPr>
            <w:r>
              <w:rPr>
                <w:rFonts w:cs="Arial" w:ascii="Arial" w:hAnsi="Arial"/>
              </w:rPr>
              <w:t>1890</w:t>
            </w:r>
          </w:p>
        </w:tc>
        <w:tc>
          <w:tcPr>
            <w:tcW w:w="1275" w:type="dxa"/>
            <w:tcBorders/>
            <w:shd w:fill="FFFFFF" w:val="clear"/>
            <w:vAlign w:val="center"/>
          </w:tcPr>
          <w:p>
            <w:pPr>
              <w:pStyle w:val="Normal"/>
              <w:jc w:val="center"/>
              <w:rPr>
                <w:rFonts w:ascii="Arial" w:hAnsi="Arial" w:cs="Arial"/>
              </w:rPr>
            </w:pPr>
            <w:r>
              <w:rPr>
                <w:rFonts w:cs="Arial" w:ascii="Arial" w:hAnsi="Arial"/>
              </w:rPr>
              <w:t>1890</w:t>
            </w:r>
          </w:p>
        </w:tc>
        <w:tc>
          <w:tcPr>
            <w:tcW w:w="1260" w:type="dxa"/>
            <w:tcBorders/>
            <w:shd w:fill="FFFFFF" w:val="clear"/>
            <w:vAlign w:val="center"/>
          </w:tcPr>
          <w:p>
            <w:pPr>
              <w:pStyle w:val="Normal"/>
              <w:jc w:val="center"/>
              <w:rPr/>
            </w:pPr>
            <w:r>
              <w:rPr>
                <w:rFonts w:cs="Arial" w:ascii="Arial" w:hAnsi="Arial"/>
                <w:b/>
              </w:rPr>
              <w:t>3.0%</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1443</w:t>
            </w:r>
          </w:p>
        </w:tc>
        <w:tc>
          <w:tcPr>
            <w:tcW w:w="1275" w:type="dxa"/>
            <w:tcBorders/>
            <w:shd w:fill="FFFFFF" w:val="clear"/>
            <w:vAlign w:val="center"/>
          </w:tcPr>
          <w:p>
            <w:pPr>
              <w:pStyle w:val="Normal"/>
              <w:jc w:val="center"/>
              <w:rPr>
                <w:rFonts w:ascii="Arial" w:hAnsi="Arial" w:cs="Arial"/>
              </w:rPr>
            </w:pPr>
            <w:r>
              <w:rPr>
                <w:rFonts w:cs="Arial" w:ascii="Arial" w:hAnsi="Arial"/>
              </w:rPr>
              <w:t>1486</w:t>
            </w:r>
          </w:p>
        </w:tc>
        <w:tc>
          <w:tcPr>
            <w:tcW w:w="1275" w:type="dxa"/>
            <w:tcBorders/>
            <w:shd w:fill="FFFFFF" w:val="clear"/>
            <w:vAlign w:val="center"/>
          </w:tcPr>
          <w:p>
            <w:pPr>
              <w:pStyle w:val="Normal"/>
              <w:jc w:val="center"/>
              <w:rPr>
                <w:rFonts w:ascii="Arial" w:hAnsi="Arial" w:cs="Arial"/>
              </w:rPr>
            </w:pPr>
            <w:r>
              <w:rPr>
                <w:rFonts w:cs="Arial" w:ascii="Arial" w:hAnsi="Arial"/>
              </w:rPr>
              <w:t>1486</w:t>
            </w:r>
          </w:p>
        </w:tc>
        <w:tc>
          <w:tcPr>
            <w:tcW w:w="1260" w:type="dxa"/>
            <w:tcBorders/>
            <w:shd w:fill="FFFFFF" w:val="clear"/>
            <w:vAlign w:val="center"/>
          </w:tcPr>
          <w:p>
            <w:pPr>
              <w:pStyle w:val="Normal"/>
              <w:jc w:val="center"/>
              <w:rPr/>
            </w:pPr>
            <w:r>
              <w:rPr>
                <w:rFonts w:cs="Arial" w:ascii="Arial" w:hAnsi="Arial"/>
                <w:b/>
              </w:rPr>
              <w:t>3.0%</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59.90</w:t>
            </w:r>
          </w:p>
        </w:tc>
        <w:tc>
          <w:tcPr>
            <w:tcW w:w="1275" w:type="dxa"/>
            <w:tcBorders/>
            <w:shd w:fill="FFFFFF" w:val="clear"/>
            <w:vAlign w:val="center"/>
          </w:tcPr>
          <w:p>
            <w:pPr>
              <w:pStyle w:val="Normal"/>
              <w:jc w:val="center"/>
              <w:rPr>
                <w:rFonts w:ascii="Arial" w:hAnsi="Arial" w:cs="Arial"/>
              </w:rPr>
            </w:pPr>
            <w:r>
              <w:rPr>
                <w:rFonts w:cs="Arial" w:ascii="Arial" w:hAnsi="Arial"/>
              </w:rPr>
              <w:t>57.20</w:t>
            </w:r>
          </w:p>
        </w:tc>
        <w:tc>
          <w:tcPr>
            <w:tcW w:w="1275" w:type="dxa"/>
            <w:tcBorders/>
            <w:shd w:fill="FFFFFF" w:val="clear"/>
            <w:vAlign w:val="center"/>
          </w:tcPr>
          <w:p>
            <w:pPr>
              <w:pStyle w:val="Normal"/>
              <w:jc w:val="center"/>
              <w:rPr>
                <w:rFonts w:ascii="Arial" w:hAnsi="Arial" w:cs="Arial"/>
              </w:rPr>
            </w:pPr>
            <w:r>
              <w:rPr>
                <w:rFonts w:cs="Arial" w:ascii="Arial" w:hAnsi="Arial"/>
              </w:rPr>
              <w:t>48.03</w:t>
            </w:r>
          </w:p>
        </w:tc>
        <w:tc>
          <w:tcPr>
            <w:tcW w:w="1260" w:type="dxa"/>
            <w:tcBorders/>
            <w:shd w:fill="FFFFFF" w:val="clear"/>
            <w:vAlign w:val="center"/>
          </w:tcPr>
          <w:p>
            <w:pPr>
              <w:pStyle w:val="Normal"/>
              <w:jc w:val="center"/>
              <w:rPr>
                <w:rFonts w:ascii="Arial" w:hAnsi="Arial" w:cs="Arial"/>
                <w:b/>
              </w:rPr>
            </w:pPr>
            <w:r>
              <w:rPr>
                <w:rFonts w:cs="Arial" w:ascii="Arial" w:hAnsi="Arial"/>
                <w:b/>
              </w:rPr>
              <w:t>-19.8%</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Sweden</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34.20</w:t>
            </w:r>
          </w:p>
        </w:tc>
        <w:tc>
          <w:tcPr>
            <w:tcW w:w="1275" w:type="dxa"/>
            <w:tcBorders/>
            <w:shd w:fill="FFFFFF" w:val="clear"/>
            <w:vAlign w:val="center"/>
          </w:tcPr>
          <w:p>
            <w:pPr>
              <w:pStyle w:val="Normal"/>
              <w:jc w:val="center"/>
              <w:rPr>
                <w:rFonts w:ascii="Arial" w:hAnsi="Arial" w:cs="Arial"/>
              </w:rPr>
            </w:pPr>
            <w:r>
              <w:rPr>
                <w:rFonts w:cs="Arial" w:ascii="Arial" w:hAnsi="Arial"/>
              </w:rPr>
              <w:t>31.60</w:t>
            </w:r>
          </w:p>
        </w:tc>
        <w:tc>
          <w:tcPr>
            <w:tcW w:w="1275" w:type="dxa"/>
            <w:tcBorders/>
            <w:shd w:fill="FFFFFF" w:val="clear"/>
            <w:vAlign w:val="center"/>
          </w:tcPr>
          <w:p>
            <w:pPr>
              <w:pStyle w:val="Normal"/>
              <w:jc w:val="center"/>
              <w:rPr>
                <w:rFonts w:ascii="Arial" w:hAnsi="Arial" w:cs="Arial"/>
              </w:rPr>
            </w:pPr>
            <w:r>
              <w:rPr>
                <w:rFonts w:cs="Arial" w:ascii="Arial" w:hAnsi="Arial"/>
              </w:rPr>
              <w:t>32.21</w:t>
            </w:r>
          </w:p>
        </w:tc>
        <w:tc>
          <w:tcPr>
            <w:tcW w:w="1260" w:type="dxa"/>
            <w:tcBorders/>
            <w:shd w:fill="FFFFFF" w:val="clear"/>
            <w:vAlign w:val="center"/>
          </w:tcPr>
          <w:p>
            <w:pPr>
              <w:pStyle w:val="Normal"/>
              <w:jc w:val="center"/>
              <w:rPr/>
            </w:pPr>
            <w:r>
              <w:rPr>
                <w:rFonts w:cs="Arial" w:ascii="Arial" w:hAnsi="Arial"/>
                <w:b/>
              </w:rPr>
              <w:t>-5.8%</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28.30</w:t>
            </w:r>
          </w:p>
        </w:tc>
        <w:tc>
          <w:tcPr>
            <w:tcW w:w="1275" w:type="dxa"/>
            <w:tcBorders/>
            <w:shd w:fill="FFFFFF" w:val="clear"/>
            <w:vAlign w:val="center"/>
          </w:tcPr>
          <w:p>
            <w:pPr>
              <w:pStyle w:val="Normal"/>
              <w:jc w:val="center"/>
              <w:rPr>
                <w:rFonts w:ascii="Arial" w:hAnsi="Arial" w:cs="Arial"/>
              </w:rPr>
            </w:pPr>
            <w:r>
              <w:rPr>
                <w:rFonts w:cs="Arial" w:ascii="Arial" w:hAnsi="Arial"/>
              </w:rPr>
              <w:t>24.90</w:t>
            </w:r>
          </w:p>
        </w:tc>
        <w:tc>
          <w:tcPr>
            <w:tcW w:w="1275" w:type="dxa"/>
            <w:tcBorders/>
            <w:shd w:fill="FFFFFF" w:val="clear"/>
            <w:vAlign w:val="center"/>
          </w:tcPr>
          <w:p>
            <w:pPr>
              <w:pStyle w:val="Normal"/>
              <w:jc w:val="center"/>
              <w:rPr>
                <w:rFonts w:ascii="Arial" w:hAnsi="Arial" w:cs="Arial"/>
              </w:rPr>
            </w:pPr>
            <w:r>
              <w:rPr>
                <w:rFonts w:cs="Arial" w:ascii="Arial" w:hAnsi="Arial"/>
              </w:rPr>
              <w:t>24.88</w:t>
            </w:r>
          </w:p>
        </w:tc>
        <w:tc>
          <w:tcPr>
            <w:tcW w:w="1260" w:type="dxa"/>
            <w:tcBorders/>
            <w:shd w:fill="FFFFFF" w:val="clear"/>
            <w:vAlign w:val="center"/>
          </w:tcPr>
          <w:p>
            <w:pPr>
              <w:pStyle w:val="Normal"/>
              <w:jc w:val="center"/>
              <w:rPr/>
            </w:pPr>
            <w:r>
              <w:rPr>
                <w:rFonts w:cs="Arial" w:ascii="Arial" w:hAnsi="Arial"/>
                <w:b/>
              </w:rPr>
              <w:t>-12.1%</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Small</w:t>
            </w:r>
          </w:p>
        </w:tc>
        <w:tc>
          <w:tcPr>
            <w:tcW w:w="1275" w:type="dxa"/>
            <w:tcBorders/>
            <w:shd w:fill="FFFFFF" w:val="clear"/>
            <w:vAlign w:val="center"/>
          </w:tcPr>
          <w:p>
            <w:pPr>
              <w:pStyle w:val="Normal"/>
              <w:jc w:val="center"/>
              <w:rPr>
                <w:rFonts w:ascii="Arial" w:hAnsi="Arial" w:cs="Arial"/>
              </w:rPr>
            </w:pPr>
            <w:r>
              <w:rPr>
                <w:rFonts w:cs="Arial" w:ascii="Arial" w:hAnsi="Arial"/>
              </w:rPr>
              <w:t>6.98</w:t>
            </w:r>
          </w:p>
        </w:tc>
        <w:tc>
          <w:tcPr>
            <w:tcW w:w="1275" w:type="dxa"/>
            <w:tcBorders/>
            <w:shd w:fill="FFFFFF" w:val="clear"/>
            <w:vAlign w:val="center"/>
          </w:tcPr>
          <w:p>
            <w:pPr>
              <w:pStyle w:val="Normal"/>
              <w:jc w:val="center"/>
              <w:rPr>
                <w:rFonts w:ascii="Arial" w:hAnsi="Arial" w:cs="Arial"/>
              </w:rPr>
            </w:pPr>
            <w:r>
              <w:rPr>
                <w:rFonts w:cs="Arial" w:ascii="Arial" w:hAnsi="Arial"/>
              </w:rPr>
              <w:t>6.93</w:t>
            </w:r>
          </w:p>
        </w:tc>
        <w:tc>
          <w:tcPr>
            <w:tcW w:w="1275" w:type="dxa"/>
            <w:tcBorders/>
            <w:shd w:fill="FFFFFF" w:val="clear"/>
            <w:vAlign w:val="center"/>
          </w:tcPr>
          <w:p>
            <w:pPr>
              <w:pStyle w:val="Normal"/>
              <w:jc w:val="center"/>
              <w:rPr>
                <w:rFonts w:ascii="Arial" w:hAnsi="Arial" w:cs="Arial"/>
              </w:rPr>
            </w:pPr>
            <w:r>
              <w:rPr>
                <w:rFonts w:cs="Arial" w:ascii="Arial" w:hAnsi="Arial"/>
              </w:rPr>
              <w:t>6.25</w:t>
            </w:r>
          </w:p>
        </w:tc>
        <w:tc>
          <w:tcPr>
            <w:tcW w:w="1260" w:type="dxa"/>
            <w:tcBorders/>
            <w:shd w:fill="FFFFFF" w:val="clear"/>
            <w:vAlign w:val="center"/>
          </w:tcPr>
          <w:p>
            <w:pPr>
              <w:pStyle w:val="Normal"/>
              <w:jc w:val="center"/>
              <w:rPr>
                <w:rFonts w:ascii="Arial" w:hAnsi="Arial" w:cs="Arial"/>
                <w:b/>
              </w:rPr>
            </w:pPr>
            <w:r>
              <w:rPr>
                <w:rFonts w:cs="Arial" w:ascii="Arial" w:hAnsi="Arial"/>
                <w:b/>
              </w:rPr>
              <w:t>-10.5%</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rPr>
                <w:rFonts w:ascii="Arial" w:hAnsi="Arial" w:cs="Arial"/>
                <w:b/>
              </w:rPr>
            </w:pPr>
            <w:r>
              <w:rPr>
                <w:rFonts w:cs="Arial" w:ascii="Arial" w:hAnsi="Arial"/>
                <w:b/>
              </w:rPr>
              <w:t>United Kingdom**</w:t>
            </w:r>
          </w:p>
        </w:tc>
        <w:tc>
          <w:tcPr>
            <w:tcW w:w="1125" w:type="dxa"/>
            <w:tcBorders/>
            <w:shd w:fill="FFFFFF" w:val="clear"/>
            <w:vAlign w:val="center"/>
          </w:tcPr>
          <w:p>
            <w:pPr>
              <w:pStyle w:val="Normal"/>
              <w:jc w:val="center"/>
              <w:rPr>
                <w:rFonts w:ascii="Arial" w:hAnsi="Arial" w:cs="Arial"/>
              </w:rPr>
            </w:pPr>
            <w:r>
              <w:rPr>
                <w:rFonts w:cs="Arial" w:ascii="Arial" w:hAnsi="Arial"/>
              </w:rPr>
              <w:t>Medium</w:t>
            </w:r>
          </w:p>
        </w:tc>
        <w:tc>
          <w:tcPr>
            <w:tcW w:w="1275" w:type="dxa"/>
            <w:tcBorders/>
            <w:shd w:fill="FFFFFF" w:val="clear"/>
            <w:vAlign w:val="center"/>
          </w:tcPr>
          <w:p>
            <w:pPr>
              <w:pStyle w:val="Normal"/>
              <w:jc w:val="center"/>
              <w:rPr>
                <w:rFonts w:ascii="Arial" w:hAnsi="Arial" w:cs="Arial"/>
              </w:rPr>
            </w:pPr>
            <w:r>
              <w:rPr>
                <w:rFonts w:cs="Arial" w:ascii="Arial" w:hAnsi="Arial"/>
              </w:rPr>
              <w:t>4.10</w:t>
            </w:r>
          </w:p>
        </w:tc>
        <w:tc>
          <w:tcPr>
            <w:tcW w:w="1275" w:type="dxa"/>
            <w:tcBorders/>
            <w:shd w:fill="FFFFFF" w:val="clear"/>
            <w:vAlign w:val="center"/>
          </w:tcPr>
          <w:p>
            <w:pPr>
              <w:pStyle w:val="Normal"/>
              <w:jc w:val="center"/>
              <w:rPr>
                <w:rFonts w:ascii="Arial" w:hAnsi="Arial" w:cs="Arial"/>
              </w:rPr>
            </w:pPr>
            <w:r>
              <w:rPr>
                <w:rFonts w:cs="Arial" w:ascii="Arial" w:hAnsi="Arial"/>
              </w:rPr>
              <w:t>4.19</w:t>
            </w:r>
          </w:p>
        </w:tc>
        <w:tc>
          <w:tcPr>
            <w:tcW w:w="1275" w:type="dxa"/>
            <w:tcBorders/>
            <w:shd w:fill="FFFFFF" w:val="clear"/>
            <w:vAlign w:val="center"/>
          </w:tcPr>
          <w:p>
            <w:pPr>
              <w:pStyle w:val="Normal"/>
              <w:jc w:val="center"/>
              <w:rPr>
                <w:rFonts w:ascii="Arial" w:hAnsi="Arial" w:cs="Arial"/>
              </w:rPr>
            </w:pPr>
            <w:r>
              <w:rPr>
                <w:rFonts w:cs="Arial" w:ascii="Arial" w:hAnsi="Arial"/>
              </w:rPr>
              <w:t>3.98</w:t>
            </w:r>
          </w:p>
        </w:tc>
        <w:tc>
          <w:tcPr>
            <w:tcW w:w="1260" w:type="dxa"/>
            <w:tcBorders/>
            <w:shd w:fill="FFFFFF" w:val="clear"/>
            <w:vAlign w:val="center"/>
          </w:tcPr>
          <w:p>
            <w:pPr>
              <w:pStyle w:val="Normal"/>
              <w:jc w:val="center"/>
              <w:rPr/>
            </w:pPr>
            <w:r>
              <w:rPr>
                <w:rFonts w:cs="Arial" w:ascii="Arial" w:hAnsi="Arial"/>
                <w:b/>
              </w:rPr>
              <w:t>-2.9%</w:t>
            </w:r>
            <w:r>
              <w:rPr/>
              <w:t xml:space="preserve"> </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2370" w:type="dxa"/>
            <w:tcBorders/>
            <w:shd w:fill="FFFFFF" w:val="clear"/>
            <w:vAlign w:val="center"/>
          </w:tcPr>
          <w:p>
            <w:pPr>
              <w:pStyle w:val="Normal"/>
              <w:snapToGrid w:val="false"/>
              <w:rPr/>
            </w:pPr>
            <w:r>
              <w:rPr/>
            </w:r>
          </w:p>
        </w:tc>
        <w:tc>
          <w:tcPr>
            <w:tcW w:w="1125" w:type="dxa"/>
            <w:tcBorders/>
            <w:shd w:fill="FFFFFF" w:val="clear"/>
            <w:vAlign w:val="center"/>
          </w:tcPr>
          <w:p>
            <w:pPr>
              <w:pStyle w:val="Normal"/>
              <w:jc w:val="center"/>
              <w:rPr>
                <w:rFonts w:ascii="Arial" w:hAnsi="Arial" w:cs="Arial"/>
              </w:rPr>
            </w:pPr>
            <w:r>
              <w:rPr>
                <w:rFonts w:cs="Arial" w:ascii="Arial" w:hAnsi="Arial"/>
              </w:rPr>
              <w:t>Large</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75" w:type="dxa"/>
            <w:tcBorders/>
            <w:shd w:fill="FFFFFF" w:val="clear"/>
            <w:vAlign w:val="center"/>
          </w:tcPr>
          <w:p>
            <w:pPr>
              <w:pStyle w:val="Normal"/>
              <w:jc w:val="center"/>
              <w:rPr>
                <w:rFonts w:ascii="Arial" w:hAnsi="Arial" w:cs="Arial"/>
              </w:rPr>
            </w:pPr>
            <w:r>
              <w:rPr>
                <w:rFonts w:cs="Arial" w:ascii="Arial" w:hAnsi="Arial"/>
              </w:rPr>
              <w:t>:</w:t>
            </w:r>
          </w:p>
        </w:tc>
        <w:tc>
          <w:tcPr>
            <w:tcW w:w="1260" w:type="dxa"/>
            <w:tcBorders/>
            <w:shd w:fill="FFFFFF" w:val="clear"/>
            <w:vAlign w:val="center"/>
          </w:tcPr>
          <w:p>
            <w:pPr>
              <w:pStyle w:val="Normal"/>
              <w:jc w:val="center"/>
              <w:rPr>
                <w:rFonts w:ascii="Arial" w:hAnsi="Arial" w:cs="Arial"/>
                <w:b/>
              </w:rPr>
            </w:pPr>
            <w:r>
              <w:rPr>
                <w:rFonts w:cs="Arial" w:ascii="Arial" w:hAnsi="Arial"/>
                <w:b/>
              </w:rPr>
              <w:t>:</w:t>
            </w:r>
          </w:p>
        </w:tc>
        <w:tc>
          <w:tcPr>
            <w:tcW w:w="165" w:type="dxa"/>
            <w:vMerge w:val="continue"/>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r>
        <w:trPr/>
        <w:tc>
          <w:tcPr>
            <w:tcW w:w="8580" w:type="dxa"/>
            <w:gridSpan w:val="6"/>
            <w:tcBorders/>
            <w:shd w:fill="FFFFFF" w:val="clear"/>
          </w:tcPr>
          <w:p>
            <w:pPr>
              <w:pStyle w:val="Normal"/>
              <w:rPr/>
            </w:pPr>
            <w:r>
              <w:rPr/>
              <w:t xml:space="preserve"> </w:t>
            </w:r>
          </w:p>
          <w:p>
            <w:pPr>
              <w:pStyle w:val="Normal"/>
              <w:numPr>
                <w:ilvl w:val="0"/>
                <w:numId w:val="1"/>
              </w:numPr>
              <w:rPr/>
            </w:pPr>
            <w:r>
              <w:rPr>
                <w:rFonts w:cs="Arial" w:ascii="Arial" w:hAnsi="Arial"/>
              </w:rPr>
              <w:t>Resulting from the adoption of Directive 96/92EC. Prices are being released in accordance with the requirements of Directive 90/377/EEC to improve the transparency of electricity prices charged to industrial end-users and domestic consumers.</w:t>
            </w:r>
            <w:r>
              <w:rPr/>
              <w:t xml:space="preserve"> </w:t>
            </w:r>
          </w:p>
          <w:p>
            <w:pPr>
              <w:pStyle w:val="Normal"/>
              <w:numPr>
                <w:ilvl w:val="0"/>
                <w:numId w:val="1"/>
              </w:numPr>
              <w:rPr/>
            </w:pPr>
            <w:r>
              <w:rPr/>
            </w:r>
          </w:p>
          <w:p>
            <w:pPr>
              <w:pStyle w:val="Normal"/>
              <w:rPr/>
            </w:pPr>
            <w:r>
              <w:rPr>
                <w:rFonts w:cs="Arial" w:ascii="Arial" w:hAnsi="Arial"/>
                <w:b/>
              </w:rPr>
              <w:t xml:space="preserve">2. Eurostat. </w:t>
            </w:r>
            <w:r>
              <w:rPr>
                <w:rFonts w:cs="Arial" w:ascii="Arial" w:hAnsi="Arial"/>
                <w:b/>
                <w:i/>
              </w:rPr>
              <w:t>Statistics in Focus</w:t>
            </w:r>
            <w:r>
              <w:rPr>
                <w:rFonts w:cs="Arial" w:ascii="Arial" w:hAnsi="Arial"/>
                <w:b/>
              </w:rPr>
              <w:t xml:space="preserve">. Environment and Energy. n° 6/2000 “Electricity prices for EU industry on 1 January 2000: downward trend” </w:t>
            </w:r>
          </w:p>
          <w:p>
            <w:pPr>
              <w:pStyle w:val="Normal"/>
              <w:rPr/>
            </w:pPr>
            <w:r>
              <w:rPr>
                <w:rFonts w:cs="Arial" w:ascii="Arial" w:hAnsi="Arial"/>
                <w:b/>
              </w:rPr>
              <w:t xml:space="preserve">Eurostat. </w:t>
            </w:r>
            <w:r>
              <w:rPr>
                <w:rFonts w:cs="Arial" w:ascii="Arial" w:hAnsi="Arial"/>
                <w:b/>
                <w:i/>
              </w:rPr>
              <w:t>Statistics in Focus</w:t>
            </w:r>
            <w:r>
              <w:rPr>
                <w:rFonts w:cs="Arial" w:ascii="Arial" w:hAnsi="Arial"/>
                <w:b/>
              </w:rPr>
              <w:t xml:space="preserve">. Environment and Energy. n° 5/2000 “Electricity prices for EU households on 1 January 2000: downward trend” </w:t>
            </w:r>
          </w:p>
          <w:p>
            <w:pPr>
              <w:pStyle w:val="Normal"/>
              <w:rPr>
                <w:rFonts w:ascii="Arial" w:hAnsi="Arial" w:cs="Arial"/>
                <w:b/>
              </w:rPr>
            </w:pPr>
            <w:r>
              <w:rPr>
                <w:rFonts w:cs="Arial" w:ascii="Arial" w:hAnsi="Arial"/>
                <w:b/>
              </w:rPr>
            </w:r>
          </w:p>
          <w:p>
            <w:pPr>
              <w:pStyle w:val="Normal"/>
              <w:rPr/>
            </w:pPr>
            <w:r>
              <w:rPr>
                <w:rFonts w:cs="Arial" w:ascii="Arial" w:hAnsi="Arial"/>
              </w:rPr>
              <w:t>3.</w:t>
            </w:r>
            <w:r>
              <w:rPr>
                <w:rFonts w:cs="Arial" w:ascii="Arial" w:hAnsi="Arial"/>
                <w:b/>
              </w:rPr>
              <w:t xml:space="preserve"> </w:t>
            </w:r>
            <w:r>
              <w:rPr>
                <w:rFonts w:cs="Arial" w:ascii="Arial" w:hAnsi="Arial"/>
              </w:rPr>
              <w:t>Households (or domestic consumers) are broken down into three categories - small. medium. large consumers - according to their level of electricity consumption:</w:t>
            </w:r>
            <w:r>
              <w:rPr/>
              <w:t xml:space="preserve"> </w:t>
            </w:r>
          </w:p>
          <w:p>
            <w:pPr>
              <w:pStyle w:val="Normal"/>
              <w:numPr>
                <w:ilvl w:val="0"/>
                <w:numId w:val="2"/>
              </w:numPr>
              <w:rPr>
                <w:vertAlign w:val="superscript"/>
              </w:rPr>
            </w:pPr>
            <w:r>
              <w:rPr>
                <w:rFonts w:cs="Arial" w:ascii="Arial" w:hAnsi="Arial"/>
              </w:rPr>
              <w:t>small with an annual consumption of 600 kWh; subscribed demand: 3 kW; standard dwelling: 50m</w:t>
            </w:r>
            <w:r>
              <w:rPr>
                <w:rFonts w:cs="Arial" w:ascii="Arial" w:hAnsi="Arial"/>
                <w:vertAlign w:val="superscript"/>
              </w:rPr>
              <w:t>2</w:t>
            </w:r>
            <w:r>
              <w:rPr>
                <w:vertAlign w:val="superscript"/>
              </w:rPr>
              <w:t xml:space="preserve"> </w:t>
            </w:r>
          </w:p>
          <w:p>
            <w:pPr>
              <w:pStyle w:val="Normal"/>
              <w:numPr>
                <w:ilvl w:val="0"/>
                <w:numId w:val="2"/>
              </w:numPr>
              <w:rPr>
                <w:rFonts w:ascii="Arial" w:hAnsi="Arial" w:cs="Arial"/>
                <w:sz w:val="28"/>
                <w:vertAlign w:val="superscript"/>
              </w:rPr>
            </w:pPr>
            <w:r>
              <w:rPr>
                <w:rFonts w:cs="Arial" w:ascii="Arial" w:hAnsi="Arial"/>
                <w:sz w:val="28"/>
                <w:vertAlign w:val="superscript"/>
              </w:rPr>
              <w:t xml:space="preserve">medium with an annual consumption of 3.500 kWh; subscribed demand: 4-9 kW; standard dwelling: 70m2 </w:t>
            </w:r>
          </w:p>
          <w:p>
            <w:pPr>
              <w:pStyle w:val="Normal"/>
              <w:numPr>
                <w:ilvl w:val="0"/>
                <w:numId w:val="2"/>
              </w:numPr>
              <w:rPr>
                <w:rFonts w:ascii="Arial" w:hAnsi="Arial" w:cs="Arial"/>
                <w:sz w:val="28"/>
                <w:vertAlign w:val="superscript"/>
              </w:rPr>
            </w:pPr>
            <w:r>
              <w:rPr>
                <w:rFonts w:cs="Arial" w:ascii="Arial" w:hAnsi="Arial"/>
                <w:sz w:val="28"/>
                <w:vertAlign w:val="superscript"/>
              </w:rPr>
              <w:t xml:space="preserve">large with an annual consumption of 7.500 kWh; subscribed demand: 6-9 kW; standard dwelling: 90m2 </w:t>
            </w:r>
          </w:p>
          <w:p>
            <w:pPr>
              <w:pStyle w:val="Normal"/>
              <w:rPr>
                <w:rFonts w:ascii="Arial" w:hAnsi="Arial" w:cs="Arial"/>
                <w:sz w:val="28"/>
                <w:vertAlign w:val="superscript"/>
              </w:rPr>
            </w:pPr>
            <w:r>
              <w:rPr>
                <w:rFonts w:cs="Arial" w:ascii="Arial" w:hAnsi="Arial"/>
                <w:sz w:val="28"/>
                <w:vertAlign w:val="superscript"/>
              </w:rPr>
              <w:t xml:space="preserve">4. In the previous structure. small domestic consumers in Italy enjoyed the lowest tariffs in the EU. while prices for medium and large domestic consumers were among the most expensive. </w:t>
            </w:r>
          </w:p>
          <w:p>
            <w:pPr>
              <w:pStyle w:val="Normal"/>
              <w:rPr>
                <w:rFonts w:ascii="Arial" w:hAnsi="Arial" w:cs="Arial"/>
                <w:sz w:val="28"/>
                <w:vertAlign w:val="superscript"/>
              </w:rPr>
            </w:pPr>
            <w:r>
              <w:rPr>
                <w:rFonts w:cs="Arial" w:ascii="Arial" w:hAnsi="Arial"/>
                <w:sz w:val="28"/>
                <w:vertAlign w:val="superscript"/>
              </w:rPr>
              <w:t xml:space="preserve">5. Industrial consumers are also broken into three categories according to their level of consumption: </w:t>
            </w:r>
          </w:p>
          <w:p>
            <w:pPr>
              <w:pStyle w:val="Normal"/>
              <w:numPr>
                <w:ilvl w:val="0"/>
                <w:numId w:val="2"/>
              </w:numPr>
              <w:rPr>
                <w:rFonts w:ascii="Arial" w:hAnsi="Arial" w:cs="Arial"/>
                <w:sz w:val="28"/>
                <w:vertAlign w:val="superscript"/>
              </w:rPr>
            </w:pPr>
            <w:r>
              <w:rPr>
                <w:rFonts w:cs="Arial" w:ascii="Arial" w:hAnsi="Arial"/>
                <w:sz w:val="28"/>
                <w:vertAlign w:val="superscript"/>
              </w:rPr>
              <w:t xml:space="preserve">small with an annual consumption of 50 MegaWh; maximum demand: 50 kW; annual utilisation: 1000 hours </w:t>
            </w:r>
          </w:p>
          <w:p>
            <w:pPr>
              <w:pStyle w:val="Normal"/>
              <w:numPr>
                <w:ilvl w:val="0"/>
                <w:numId w:val="2"/>
              </w:numPr>
              <w:rPr>
                <w:rFonts w:ascii="Arial" w:hAnsi="Arial" w:cs="Arial"/>
                <w:sz w:val="28"/>
                <w:vertAlign w:val="superscript"/>
              </w:rPr>
            </w:pPr>
            <w:r>
              <w:rPr>
                <w:rFonts w:cs="Arial" w:ascii="Arial" w:hAnsi="Arial"/>
                <w:sz w:val="28"/>
                <w:vertAlign w:val="superscript"/>
              </w:rPr>
              <w:t xml:space="preserve">medium with an annual consumption of 2.000 MWh. maximum demand: 500 kW; annual utilisation: 4000 hours </w:t>
            </w:r>
          </w:p>
          <w:p>
            <w:pPr>
              <w:pStyle w:val="Normal"/>
              <w:numPr>
                <w:ilvl w:val="0"/>
                <w:numId w:val="2"/>
              </w:numPr>
              <w:rPr>
                <w:rFonts w:ascii="Arial" w:hAnsi="Arial" w:cs="Arial"/>
                <w:sz w:val="28"/>
                <w:vertAlign w:val="superscript"/>
              </w:rPr>
            </w:pPr>
            <w:r>
              <w:rPr>
                <w:rFonts w:cs="Arial" w:ascii="Arial" w:hAnsi="Arial"/>
                <w:sz w:val="28"/>
                <w:vertAlign w:val="superscript"/>
              </w:rPr>
              <w:t xml:space="preserve">large with an annual consumption of 50.000 MWh. maximum demand: 10 000 kW; annual utilisation: 5000 hours </w:t>
            </w:r>
          </w:p>
          <w:p>
            <w:pPr>
              <w:pStyle w:val="Normal"/>
              <w:jc w:val="center"/>
              <w:rPr>
                <w:rFonts w:ascii="Arial" w:hAnsi="Arial" w:cs="Arial"/>
                <w:sz w:val="28"/>
                <w:vertAlign w:val="superscript"/>
              </w:rPr>
            </w:pPr>
            <w:r>
              <w:rPr>
                <w:rFonts w:cs="Arial" w:ascii="Arial" w:hAnsi="Arial"/>
                <w:sz w:val="28"/>
                <w:vertAlign w:val="superscript"/>
              </w:rPr>
              <w:t xml:space="preserve">Issued by: </w:t>
            </w:r>
          </w:p>
          <w:p>
            <w:pPr>
              <w:pStyle w:val="Normal"/>
              <w:jc w:val="center"/>
              <w:rPr/>
            </w:pPr>
            <w:r>
              <w:rPr>
                <w:rFonts w:cs="Arial" w:ascii="Arial" w:hAnsi="Arial"/>
                <w:b/>
                <w:sz w:val="28"/>
                <w:vertAlign w:val="superscript"/>
              </w:rPr>
              <w:t>Eurostat Press Office</w:t>
            </w:r>
            <w:r>
              <w:rPr>
                <w:rFonts w:cs="Arial" w:ascii="Arial" w:hAnsi="Arial"/>
                <w:sz w:val="28"/>
                <w:vertAlign w:val="superscript"/>
              </w:rPr>
              <w:t xml:space="preserve"> </w:t>
            </w:r>
          </w:p>
          <w:p>
            <w:pPr>
              <w:pStyle w:val="Normal"/>
              <w:jc w:val="center"/>
              <w:rPr>
                <w:rFonts w:ascii="Arial" w:hAnsi="Arial" w:cs="Arial"/>
                <w:sz w:val="28"/>
                <w:vertAlign w:val="superscript"/>
              </w:rPr>
            </w:pPr>
            <w:r>
              <w:rPr>
                <w:rFonts w:cs="Arial" w:ascii="Arial" w:hAnsi="Arial"/>
                <w:sz w:val="28"/>
                <w:vertAlign w:val="superscript"/>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0" w:type="dxa"/>
            <w:vMerge w:val="continue"/>
            <w:tcBorders/>
            <w:shd w:fill="FFFFFF" w:val="clear"/>
          </w:tcPr>
          <w:p>
            <w:pPr>
              <w:pStyle w:val="Normal"/>
              <w:snapToGrid w:val="false"/>
              <w:jc w:val="center"/>
              <w:rPr/>
            </w:pPr>
            <w:r>
              <w:rPr/>
            </w:r>
          </w:p>
        </w:tc>
        <w:tc>
          <w:tcPr>
            <w:tcW w:w="165" w:type="dxa"/>
            <w:tcBorders/>
            <w:shd w:fill="FFFFFF" w:val="clear"/>
          </w:tcPr>
          <w:p>
            <w:pPr>
              <w:pStyle w:val="Normal"/>
              <w:snapToGrid w:val="false"/>
              <w:jc w:val="center"/>
              <w:rPr/>
            </w:pPr>
            <w:r>
              <w:rPr/>
            </w:r>
          </w:p>
        </w:tc>
        <w:tc>
          <w:tcPr>
            <w:tcW w:w="615" w:type="dxa"/>
            <w:vMerge w:val="continue"/>
            <w:tcBorders/>
            <w:shd w:fill="FFFFFF" w:val="clear"/>
          </w:tcPr>
          <w:p>
            <w:pPr>
              <w:pStyle w:val="Normal"/>
              <w:snapToGrid w:val="false"/>
              <w:jc w:val="center"/>
              <w:rPr/>
            </w:pPr>
            <w:r>
              <w:rPr/>
            </w:r>
          </w:p>
        </w:tc>
      </w:tr>
    </w:tbl>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rFonts w:ascii="Arial" w:hAnsi="Arial" w:cs="Arial"/>
      </w:r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2z0">
    <w:name w:val="WW8Num2z0"/>
    <w:qFormat/>
    <w:rPr>
      <w:rFonts w:ascii="Arial" w:hAnsi="Arial" w:cs="Aria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2000-07-20T10:28:00Z</dcterms:created>
  <dc:creator>Juliette Albiac</dc:creator>
  <dc:description/>
  <dc:language>en-CA</dc:language>
  <cp:lastModifiedBy>Juliette Albiac</cp:lastModifiedBy>
  <dcterms:modified xsi:type="dcterms:W3CDTF">2000-07-20T10:48:00Z</dcterms:modified>
  <cp:revision>2</cp:revision>
  <dc:subject/>
  <dc:title>Electricity prices in the EU between 1998 and 2000 </dc:title>
</cp:coreProperties>
</file>