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November 16,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El Paso Natural Gas Company</w:t>
      </w:r>
    </w:p>
    <w:p>
      <w:pPr>
        <w:pStyle w:val="Normal"/>
        <w:jc w:val="both"/>
        <w:rPr>
          <w:sz w:val="22"/>
        </w:rPr>
      </w:pPr>
      <w:r>
        <w:rPr>
          <w:sz w:val="22"/>
        </w:rPr>
        <w:t>Attn: Jerry Strange</w:t>
      </w:r>
    </w:p>
    <w:p>
      <w:pPr>
        <w:pStyle w:val="Normal"/>
        <w:jc w:val="both"/>
        <w:rPr>
          <w:sz w:val="22"/>
        </w:rPr>
      </w:pPr>
      <w:r>
        <w:rPr>
          <w:sz w:val="22"/>
        </w:rPr>
        <w:t>Transportation Marketing</w:t>
      </w:r>
    </w:p>
    <w:p>
      <w:pPr>
        <w:pStyle w:val="Normal"/>
        <w:jc w:val="both"/>
        <w:rPr>
          <w:sz w:val="22"/>
        </w:rPr>
      </w:pPr>
      <w:r>
        <w:rPr>
          <w:sz w:val="22"/>
        </w:rPr>
        <w:t>100 North Stanton Street</w:t>
      </w:r>
    </w:p>
    <w:p>
      <w:pPr>
        <w:pStyle w:val="Normal"/>
        <w:jc w:val="both"/>
        <w:rPr>
          <w:sz w:val="22"/>
        </w:rPr>
      </w:pPr>
      <w:r>
        <w:rPr>
          <w:sz w:val="22"/>
        </w:rPr>
        <w:t>El Paso, Texas 79901</w:t>
      </w:r>
    </w:p>
    <w:p>
      <w:pPr>
        <w:pStyle w:val="Normal"/>
        <w:jc w:val="both"/>
        <w:rPr>
          <w:sz w:val="22"/>
        </w:rPr>
      </w:pPr>
      <w:r>
        <w:rPr>
          <w:sz w:val="22"/>
        </w:rPr>
      </w:r>
    </w:p>
    <w:p>
      <w:pPr>
        <w:pStyle w:val="Normal"/>
        <w:jc w:val="both"/>
        <w:rPr>
          <w:sz w:val="22"/>
        </w:rPr>
      </w:pPr>
      <w:r>
        <w:rPr>
          <w:sz w:val="22"/>
        </w:rPr>
      </w:r>
    </w:p>
    <w:p>
      <w:pPr>
        <w:pStyle w:val="BodyText2"/>
        <w:ind w:hanging="720" w:start="720" w:end="0"/>
        <w:rPr>
          <w:sz w:val="22"/>
        </w:rPr>
      </w:pPr>
      <w:r>
        <w:rPr>
          <w:sz w:val="22"/>
        </w:rPr>
        <w:t>Re:</w:t>
        <w:tab/>
        <w:t xml:space="preserve">Letter Agreement for consent to disclose confidential information provided by El Paso Natural Gas Company to AES, Corp., relating to cost estimates concerning the design, construction and transportation of the Pastoria Lateral and Meter Station.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Gentlemen:</w:t>
      </w:r>
    </w:p>
    <w:p>
      <w:pPr>
        <w:pStyle w:val="Normal"/>
        <w:jc w:val="both"/>
        <w:rPr>
          <w:sz w:val="22"/>
        </w:rPr>
      </w:pPr>
      <w:r>
        <w:rPr>
          <w:sz w:val="22"/>
        </w:rPr>
      </w:r>
    </w:p>
    <w:p>
      <w:pPr>
        <w:pStyle w:val="Normal"/>
        <w:ind w:firstLine="720" w:end="0"/>
        <w:jc w:val="both"/>
        <w:rPr/>
      </w:pPr>
      <w:r>
        <w:rPr>
          <w:sz w:val="22"/>
        </w:rPr>
        <w:t>Enron North America Corp., a Delaware corporation ("</w:t>
      </w:r>
      <w:r>
        <w:rPr>
          <w:sz w:val="22"/>
          <w:u w:val="single"/>
        </w:rPr>
        <w:t>ENA</w:t>
      </w:r>
      <w:r>
        <w:rPr>
          <w:sz w:val="22"/>
        </w:rPr>
        <w:t>"), and El Paso Natural Gas Company, a Delaware corporation ("</w:t>
      </w:r>
      <w:r>
        <w:rPr>
          <w:sz w:val="22"/>
          <w:u w:val="single"/>
        </w:rPr>
        <w:t>ENGC</w:t>
      </w:r>
      <w:r>
        <w:rPr>
          <w:sz w:val="22"/>
        </w:rPr>
        <w:t>"), have entered into that certain Confidentiality Agreement (the "</w:t>
      </w:r>
      <w:r>
        <w:rPr>
          <w:sz w:val="22"/>
          <w:u w:val="single"/>
        </w:rPr>
        <w:t>Confidentiality Agreement</w:t>
      </w:r>
      <w:r>
        <w:rPr>
          <w:sz w:val="22"/>
        </w:rPr>
        <w:t>") dated March 31, 2000 governing the exchange of confidential information between ENA and ENGC relating to the design, construction and transportation concerning the Pastoria Lateral and Meter Station.  This letter agreement (this "</w:t>
      </w:r>
      <w:r>
        <w:rPr>
          <w:sz w:val="22"/>
          <w:u w:val="single"/>
        </w:rPr>
        <w:t>Letter Agreement</w:t>
      </w:r>
      <w:r>
        <w:rPr>
          <w:sz w:val="22"/>
        </w:rPr>
        <w:t>") is made effective as of the date 1</w:t>
      </w:r>
      <w:r>
        <w:rPr>
          <w:sz w:val="22"/>
          <w:vertAlign w:val="superscript"/>
        </w:rPr>
        <w:t>st</w:t>
      </w:r>
      <w:r>
        <w:rPr>
          <w:sz w:val="22"/>
        </w:rPr>
        <w:t xml:space="preserve"> written above (the "</w:t>
      </w:r>
      <w:r>
        <w:rPr>
          <w:sz w:val="22"/>
          <w:u w:val="single"/>
        </w:rPr>
        <w:t>Effective Date</w:t>
      </w:r>
      <w:r>
        <w:rPr>
          <w:sz w:val="22"/>
        </w:rPr>
        <w:t>"), and supplements the Confidentiality Agreement between ENA and ENGC by providing for the disclosure of certain cost estimates that are subject to the Confidentiality Agreement.  Such confidential information shall be disclosed to AES, Corp. ("</w:t>
      </w:r>
      <w:r>
        <w:rPr>
          <w:sz w:val="22"/>
          <w:u w:val="single"/>
        </w:rPr>
        <w:t>AES</w:t>
      </w:r>
      <w:r>
        <w:rPr>
          <w:sz w:val="22"/>
        </w:rPr>
        <w:t>"), a _______ corporation.  (ENA, ENGC and AES are each referred to as a "</w:t>
      </w:r>
      <w:r>
        <w:rPr>
          <w:sz w:val="22"/>
          <w:u w:val="single"/>
        </w:rPr>
        <w:t>Party</w:t>
      </w:r>
      <w:r>
        <w:rPr>
          <w:sz w:val="22"/>
        </w:rPr>
        <w:t>" or collectively as the "</w:t>
      </w:r>
      <w:r>
        <w:rPr>
          <w:sz w:val="22"/>
          <w:u w:val="single"/>
        </w:rPr>
        <w:t>Parties</w:t>
      </w:r>
      <w:r>
        <w:rPr>
          <w:sz w:val="22"/>
        </w:rPr>
        <w:t>".)</w:t>
      </w:r>
    </w:p>
    <w:p>
      <w:pPr>
        <w:pStyle w:val="Normal"/>
        <w:jc w:val="both"/>
        <w:rPr>
          <w:sz w:val="22"/>
        </w:rPr>
      </w:pPr>
      <w:r>
        <w:rPr>
          <w:sz w:val="22"/>
        </w:rPr>
      </w:r>
    </w:p>
    <w:p>
      <w:pPr>
        <w:pStyle w:val="BodyTextIndent2"/>
        <w:rPr/>
      </w:pPr>
      <w:r>
        <w:rPr/>
        <w:t>In consideration of the mutual benefits to be derived therefrom, the Parties hereby agree as follows:</w:t>
      </w:r>
    </w:p>
    <w:p>
      <w:pPr>
        <w:pStyle w:val="Normal"/>
        <w:ind w:firstLine="720" w:end="0"/>
        <w:jc w:val="both"/>
        <w:rPr>
          <w:sz w:val="22"/>
        </w:rPr>
      </w:pPr>
      <w:r>
        <w:rPr>
          <w:sz w:val="22"/>
        </w:rPr>
      </w:r>
    </w:p>
    <w:p>
      <w:pPr>
        <w:pStyle w:val="BodyTextIndent2"/>
        <w:rPr/>
      </w:pPr>
      <w:r>
        <w:rPr/>
        <w:t xml:space="preserve">ENGC hereby consents to the disclosure of confidential information from ENA to AES, and AES hereby consents to be bound by the obligations, terms and conditions of the Confidentiality Agreement which is attached hereto and incorporated herein as Exhibit “A”.  AES hereby affirms all of the provisions, covenants and conditions of the Confidentiality Agreement to be kept and performed prior to the Effective Date.  </w:t>
      </w:r>
    </w:p>
    <w:p>
      <w:pPr>
        <w:pStyle w:val="Normal"/>
        <w:jc w:val="both"/>
        <w:rPr>
          <w:sz w:val="22"/>
        </w:rPr>
      </w:pPr>
      <w:r>
        <w:rPr>
          <w:sz w:val="22"/>
        </w:rPr>
      </w:r>
    </w:p>
    <w:p>
      <w:pPr>
        <w:pStyle w:val="Normal"/>
        <w:ind w:firstLine="720" w:end="0"/>
        <w:jc w:val="both"/>
        <w:rPr>
          <w:sz w:val="22"/>
        </w:rPr>
      </w:pPr>
      <w:r>
        <w:rPr>
          <w:sz w:val="22"/>
        </w:rPr>
        <w:t>This Letter Agreement shall be governed and construed in accordance with the laws of the State of Texas, excluding any conflict of laws rules which may require the application of the laws of a different jurisdiction.  This Letter Agreement may be signed in one or more counterparts, which together shall constitute one and the same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IN WITNESS WHEREOF, the parties hereto have executed this Letter Assignment effective as of the Effective Date.</w:t>
      </w:r>
    </w:p>
    <w:p>
      <w:pPr>
        <w:pStyle w:val="Normal"/>
        <w:jc w:val="both"/>
        <w:rPr/>
      </w:pPr>
      <w:r>
        <w:rPr/>
      </w:r>
    </w:p>
    <w:p>
      <w:pPr>
        <w:pStyle w:val="Normal"/>
        <w:ind w:start="2880" w:end="0"/>
        <w:jc w:val="both"/>
        <w:rPr/>
      </w:pPr>
      <w:r>
        <w:rPr/>
      </w:r>
    </w:p>
    <w:p>
      <w:pPr>
        <w:pStyle w:val="Normal"/>
        <w:ind w:start="2880" w:end="0"/>
        <w:jc w:val="both"/>
        <w:rPr>
          <w:b/>
        </w:rPr>
      </w:pPr>
      <w:r>
        <w:rPr>
          <w:b/>
        </w:rPr>
        <w:t>ENRON NORTH AMERICA CORP.</w:t>
      </w:r>
    </w:p>
    <w:p>
      <w:pPr>
        <w:pStyle w:val="Normal"/>
        <w:ind w:start="2880" w:end="0"/>
        <w:jc w:val="both"/>
        <w:rPr>
          <w:b/>
        </w:rPr>
      </w:pPr>
      <w:r>
        <w:rPr>
          <w:b/>
        </w:rPr>
      </w:r>
    </w:p>
    <w:p>
      <w:pPr>
        <w:pStyle w:val="Normal"/>
        <w:ind w:start="2880" w:end="0"/>
        <w:jc w:val="both"/>
        <w:rPr/>
      </w:pPr>
      <w:r>
        <w:rPr/>
        <w:t>By: ___________________________</w:t>
      </w:r>
    </w:p>
    <w:p>
      <w:pPr>
        <w:pStyle w:val="Normal"/>
        <w:ind w:start="2880" w:end="0"/>
        <w:jc w:val="both"/>
        <w:rPr/>
      </w:pPr>
      <w:r>
        <w:rPr/>
        <w:t>Its ____________________________</w:t>
      </w:r>
    </w:p>
    <w:p>
      <w:pPr>
        <w:pStyle w:val="Normal"/>
        <w:ind w:start="2880" w:end="0"/>
        <w:jc w:val="both"/>
        <w:rPr/>
      </w:pPr>
      <w:r>
        <w:rPr/>
      </w:r>
    </w:p>
    <w:p>
      <w:pPr>
        <w:pStyle w:val="Normal"/>
        <w:ind w:start="2880" w:end="0"/>
        <w:jc w:val="both"/>
        <w:rPr>
          <w:b/>
        </w:rPr>
      </w:pPr>
      <w:r>
        <w:rPr>
          <w:b/>
        </w:rPr>
      </w:r>
    </w:p>
    <w:p>
      <w:pPr>
        <w:pStyle w:val="Normal"/>
        <w:ind w:start="2880" w:end="0"/>
        <w:jc w:val="both"/>
        <w:rPr>
          <w:b/>
        </w:rPr>
      </w:pPr>
      <w:r>
        <w:rPr>
          <w:b/>
        </w:rPr>
      </w:r>
    </w:p>
    <w:p>
      <w:pPr>
        <w:pStyle w:val="Normal"/>
        <w:ind w:start="2880" w:end="0"/>
        <w:jc w:val="both"/>
        <w:rPr>
          <w:b/>
        </w:rPr>
      </w:pPr>
      <w:r>
        <w:rPr>
          <w:b/>
        </w:rPr>
        <w:t>AES, CORP.</w:t>
      </w:r>
    </w:p>
    <w:p>
      <w:pPr>
        <w:pStyle w:val="Normal"/>
        <w:ind w:start="2880" w:end="0"/>
        <w:jc w:val="both"/>
        <w:rPr>
          <w:b/>
        </w:rPr>
      </w:pPr>
      <w:r>
        <w:rPr>
          <w:b/>
        </w:rPr>
      </w:r>
    </w:p>
    <w:p>
      <w:pPr>
        <w:pStyle w:val="Normal"/>
        <w:ind w:start="2880" w:end="0"/>
        <w:jc w:val="both"/>
        <w:rPr/>
      </w:pPr>
      <w:r>
        <w:rPr/>
        <w:t>By: ___________________________</w:t>
      </w:r>
    </w:p>
    <w:p>
      <w:pPr>
        <w:pStyle w:val="Normal"/>
        <w:ind w:start="2880" w:end="0"/>
        <w:jc w:val="both"/>
        <w:rPr/>
      </w:pPr>
      <w:r>
        <w:rPr/>
        <w:t>Its ____________________________</w:t>
      </w:r>
    </w:p>
    <w:p>
      <w:pPr>
        <w:pStyle w:val="Normal"/>
        <w:ind w:start="2880" w:end="0"/>
        <w:jc w:val="both"/>
        <w:rPr/>
      </w:pPr>
      <w:r>
        <w:rPr/>
      </w:r>
    </w:p>
    <w:p>
      <w:pPr>
        <w:pStyle w:val="Normal"/>
        <w:ind w:start="2880" w:end="0"/>
        <w:jc w:val="both"/>
        <w:rPr/>
      </w:pPr>
      <w:r>
        <w:rPr/>
      </w:r>
    </w:p>
    <w:p>
      <w:pPr>
        <w:pStyle w:val="Normal"/>
        <w:ind w:start="2880" w:end="0"/>
        <w:jc w:val="both"/>
        <w:rPr>
          <w:b/>
        </w:rPr>
      </w:pPr>
      <w:r>
        <w:rPr>
          <w:b/>
        </w:rPr>
        <w:t>EL PASO NATURAL GAS COMPANY</w:t>
      </w:r>
    </w:p>
    <w:p>
      <w:pPr>
        <w:pStyle w:val="Normal"/>
        <w:ind w:start="2880" w:end="0"/>
        <w:jc w:val="both"/>
        <w:rPr>
          <w:b/>
        </w:rPr>
      </w:pPr>
      <w:r>
        <w:rPr>
          <w:b/>
        </w:rPr>
      </w:r>
    </w:p>
    <w:p>
      <w:pPr>
        <w:pStyle w:val="Normal"/>
        <w:ind w:start="2880" w:end="0"/>
        <w:jc w:val="both"/>
        <w:rPr>
          <w:b/>
        </w:rPr>
      </w:pPr>
      <w:r>
        <w:rPr>
          <w:b/>
        </w:rPr>
      </w:r>
    </w:p>
    <w:p>
      <w:pPr>
        <w:pStyle w:val="Normal"/>
        <w:ind w:start="2880" w:end="0"/>
        <w:jc w:val="both"/>
        <w:rPr/>
      </w:pPr>
      <w:r>
        <w:rPr/>
        <w:t>By: ___________________________</w:t>
      </w:r>
    </w:p>
    <w:p>
      <w:pPr>
        <w:pStyle w:val="Normal"/>
        <w:ind w:start="2880" w:end="0"/>
        <w:jc w:val="both"/>
        <w:rPr/>
      </w:pPr>
      <w:r>
        <w:rPr/>
        <w:t>Its ____________________________</w:t>
      </w:r>
      <w:r>
        <w:br w:type="page"/>
      </w:r>
    </w:p>
    <w:p>
      <w:pPr>
        <w:pStyle w:val="Normal"/>
        <w:jc w:val="center"/>
        <w:rPr/>
      </w:pPr>
      <w:r>
        <w:rPr/>
        <w:t>EXHIBIT “A”</w:t>
      </w:r>
    </w:p>
    <w:p>
      <w:pPr>
        <w:pStyle w:val="Normal"/>
        <w:jc w:val="center"/>
        <w:rPr/>
      </w:pPr>
      <w:r>
        <w:rPr/>
        <w:t>To the Letter Agreement between ENGC, ENA &amp; AES</w:t>
      </w:r>
    </w:p>
    <w:p>
      <w:pPr>
        <w:pStyle w:val="Normal"/>
        <w:jc w:val="center"/>
        <w:rPr/>
      </w:pPr>
      <w:r>
        <w:rPr/>
      </w:r>
    </w:p>
    <w:p>
      <w:pPr>
        <w:pStyle w:val="Normal"/>
        <w:jc w:val="center"/>
        <w:rPr/>
      </w:pPr>
      <w:r>
        <w:rPr/>
      </w:r>
    </w:p>
    <w:p>
      <w:pPr>
        <w:pStyle w:val="Normal"/>
        <w:jc w:val="center"/>
        <w:rPr/>
      </w:pPr>
      <w:r>
        <w:rPr/>
        <w:t>Confidentiality Agreement dated March 31, 2000 between ENGC and ENA.</w:t>
      </w:r>
    </w:p>
    <w:p>
      <w:pPr>
        <w:pStyle w:val="BodyText2"/>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El_Paso_CA_consent.doc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paragraph" w:styleId="BodyTextIndent2">
    <w:name w:val="Body Text Indent 2"/>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2000-11-16T19:22:00Z</dcterms:created>
  <dc:creator>ECT</dc:creator>
  <dc:description/>
  <dc:language>en-CA</dc:language>
  <cp:lastModifiedBy>egillas</cp:lastModifiedBy>
  <cp:lastPrinted>2000-11-16T16:55:00Z</cp:lastPrinted>
  <dcterms:modified xsi:type="dcterms:W3CDTF">2000-11-16T20:41:00Z</dcterms:modified>
  <cp:revision>15</cp:revision>
  <dc:subject/>
  <dc:title>ASSIGNMENT AND ASSUMPTION AGREEMENT</dc:title>
</cp:coreProperties>
</file>