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Efficiency bill running into opposition from governor, newspaper says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08/30/2000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Associated Press Newswires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 The Associated Press. All Rights Reserved.</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SACRAMENTO (AP) - A seemingly noncontroversial bill that would continue a state energy-efficiency program faces a surprise obstacle: Gov. Gray Davis. </w:t>
            </w:r>
          </w:p>
          <w:p>
            <w:pPr>
              <w:pStyle w:val="NormalWeb"/>
              <w:spacing w:before="100" w:after="100"/>
              <w:rPr/>
            </w:pPr>
            <w:r>
              <w:rPr>
                <w:rStyle w:val="arialblack121"/>
              </w:rPr>
              <w:t xml:space="preserve">The measure by Assemblyman Roderick Wright, a Los Angeles Democrat, would extend for 10 years a 3.5 percent surcharge on all electric-utility bills in </w:t>
            </w:r>
            <w:r>
              <w:rPr>
                <w:rStyle w:val="arialblackbold121"/>
              </w:rPr>
              <w:t>California</w:t>
            </w:r>
            <w:r>
              <w:rPr>
                <w:rStyle w:val="arialblack121"/>
              </w:rPr>
              <w:t>.</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The money would finance about $500 million a year in research, conservation and generation projects designed to reduce dependence on fossil fuels, such as natural gas and coal. </w:t>
            </w:r>
          </w:p>
          <w:p>
            <w:pPr>
              <w:pStyle w:val="NormalWeb"/>
              <w:rPr>
                <w:rFonts w:ascii="Arial" w:hAnsi="Arial" w:cs="Arial"/>
                <w:sz w:val="18"/>
                <w:szCs w:val="18"/>
              </w:rPr>
            </w:pPr>
            <w:r>
              <w:rPr>
                <w:rStyle w:val="arialblack121"/>
              </w:rPr>
              <w:t xml:space="preserve">Wright's bill, AB995, which is backed by a broad range of business and interest groups, whisked through the Assembly and Senate without a dissenting vote. </w:t>
            </w:r>
          </w:p>
          <w:p>
            <w:pPr>
              <w:pStyle w:val="NormalWeb"/>
              <w:rPr>
                <w:rFonts w:ascii="Arial" w:hAnsi="Arial" w:cs="Arial"/>
                <w:sz w:val="18"/>
                <w:szCs w:val="18"/>
              </w:rPr>
            </w:pPr>
            <w:r>
              <w:rPr>
                <w:rStyle w:val="arialblack121"/>
              </w:rPr>
              <w:t xml:space="preserve">The supporters include the </w:t>
            </w:r>
            <w:r>
              <w:rPr>
                <w:rStyle w:val="arialblackbold121"/>
              </w:rPr>
              <w:t>California</w:t>
            </w:r>
            <w:r>
              <w:rPr>
                <w:rStyle w:val="arialblack121"/>
              </w:rPr>
              <w:t xml:space="preserve"> Chamber of Commerce, Enron Corp., a Houston natural-gas provider with a wind-power subsidiary that does business in </w:t>
            </w:r>
            <w:r>
              <w:rPr>
                <w:rStyle w:val="arialblackbold121"/>
              </w:rPr>
              <w:t>California</w:t>
            </w:r>
            <w:r>
              <w:rPr>
                <w:rStyle w:val="arialblack121"/>
              </w:rPr>
              <w:t xml:space="preserve">, the Latino Issues Forum and the Sierra Club. </w:t>
            </w:r>
          </w:p>
          <w:p>
            <w:pPr>
              <w:pStyle w:val="NormalWeb"/>
              <w:rPr>
                <w:rFonts w:ascii="Arial" w:hAnsi="Arial" w:cs="Arial"/>
                <w:sz w:val="18"/>
                <w:szCs w:val="18"/>
              </w:rPr>
            </w:pPr>
            <w:r>
              <w:rPr>
                <w:rStyle w:val="arialblack121"/>
              </w:rPr>
              <w:t xml:space="preserve">The measure is on the governor's desk and must be signed into law or vetoed in the next month. </w:t>
            </w:r>
          </w:p>
          <w:p>
            <w:pPr>
              <w:pStyle w:val="NormalWeb"/>
              <w:rPr>
                <w:rFonts w:ascii="Arial" w:hAnsi="Arial" w:cs="Arial"/>
                <w:sz w:val="18"/>
                <w:szCs w:val="18"/>
              </w:rPr>
            </w:pPr>
            <w:r>
              <w:rPr>
                <w:rStyle w:val="arialblack121"/>
              </w:rPr>
              <w:t xml:space="preserve">But Davis, who is working with lawmakers to bring rate relief to consumers in San Diego and southern Orange counties, apparently is worried that his signature on the surcharge renewal could be interpreted as akin to signing a tax increase, The Wall Street Journal reported in its </w:t>
            </w:r>
            <w:r>
              <w:rPr>
                <w:rStyle w:val="arialblackbold121"/>
              </w:rPr>
              <w:t>California</w:t>
            </w:r>
            <w:r>
              <w:rPr>
                <w:rStyle w:val="arialblack121"/>
              </w:rPr>
              <w:t xml:space="preserve"> edition Wednesday. </w:t>
            </w:r>
          </w:p>
          <w:p>
            <w:pPr>
              <w:pStyle w:val="NormalWeb"/>
              <w:rPr>
                <w:rFonts w:ascii="Arial" w:hAnsi="Arial" w:cs="Arial"/>
                <w:sz w:val="18"/>
                <w:szCs w:val="18"/>
              </w:rPr>
            </w:pPr>
            <w:r>
              <w:rPr>
                <w:rStyle w:val="arialblack121"/>
              </w:rPr>
              <w:t xml:space="preserve">Lawmakers and lobbyists who have been negotiating with Davis' staff said the governor is concerned about renewing the surcharge at a time when summer heat and a supply crunch have more than doubled residential bills for customers of San Diego Gas and Electric Co. </w:t>
            </w:r>
          </w:p>
          <w:p>
            <w:pPr>
              <w:pStyle w:val="NormalWeb"/>
              <w:rPr>
                <w:rFonts w:ascii="Arial" w:hAnsi="Arial" w:cs="Arial"/>
                <w:sz w:val="18"/>
                <w:szCs w:val="18"/>
              </w:rPr>
            </w:pPr>
            <w:r>
              <w:rPr>
                <w:rStyle w:val="arialblack121"/>
              </w:rPr>
              <w:t xml:space="preserve">A spokesman for the governor said Davis is studying the tax implications and energy-conservation attributes of the bill. </w:t>
            </w:r>
          </w:p>
          <w:p>
            <w:pPr>
              <w:pStyle w:val="NormalWeb"/>
              <w:tabs>
                <w:tab w:val="clear" w:pos="720"/>
                <w:tab w:val="left" w:pos="7448" w:leader="none"/>
              </w:tabs>
              <w:ind w:start="23" w:end="0"/>
              <w:rPr>
                <w:rFonts w:ascii="Arial" w:hAnsi="Arial" w:cs="Arial"/>
                <w:sz w:val="18"/>
                <w:szCs w:val="18"/>
              </w:rPr>
            </w:pPr>
            <w:r>
              <w:rPr>
                <w:rStyle w:val="arialblack121"/>
              </w:rPr>
              <w:t xml:space="preserve">Meanwhile, a mirror-copy of the measure, SB1194 by Sen. Byron Sher, a Stanford Democrat, is waiting in the Senate as a possible backup in case the governor agrees to sign the surcharge bill but wants some modifications.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2000-08-30T19:12:00Z</dcterms:created>
  <dc:creator>g dillin</dc:creator>
  <dc:description/>
  <dc:language>en-CA</dc:language>
  <cp:lastModifiedBy>g dillin</cp:lastModifiedBy>
  <dcterms:modified xsi:type="dcterms:W3CDTF">2000-08-30T19:12:00Z</dcterms:modified>
  <cp:revision>1</cp:revision>
  <dc:subject/>
  <dc:title>Efficiency bill running into opposition from governor, newspaper says </dc:title>
</cp:coreProperties>
</file>