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Education Assistance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Effective Dates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Issued: 08/19/87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Revised: 05/01/95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Purpose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To provide educational assistance to develop the work or career-related skills of employees at</w:t>
      </w:r>
    </w:p>
    <w:p>
      <w:pPr>
        <w:pStyle w:val="Normal"/>
        <w:rPr/>
      </w:pPr>
      <w:r>
        <w:rPr/>
        <w:t xml:space="preserve">     </w:t>
      </w:r>
      <w:r>
        <w:rPr/>
        <w:t xml:space="preserve">Enron and to define eligibility for such assistance.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Scope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This Policy applies to all Company employees in the United States and its territories and</w:t>
      </w:r>
    </w:p>
    <w:p>
      <w:pPr>
        <w:pStyle w:val="Normal"/>
        <w:rPr/>
      </w:pPr>
      <w:r>
        <w:rPr/>
        <w:t xml:space="preserve">     </w:t>
      </w:r>
      <w:r>
        <w:rPr/>
        <w:t xml:space="preserve">employees on international assignments from the United States.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Eligibility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Only regular full-time employees are eligible.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Responsibilities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Employees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The employee is responsible for full compliance with this Policy in order to be eligible for and</w:t>
      </w:r>
    </w:p>
    <w:p>
      <w:pPr>
        <w:pStyle w:val="Normal"/>
        <w:rPr/>
      </w:pPr>
      <w:r>
        <w:rPr/>
        <w:t xml:space="preserve">     </w:t>
      </w:r>
      <w:r>
        <w:rPr/>
        <w:t xml:space="preserve">receive Company educational assistance.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Immediate supervisor, in conjunction with Human Resources, is responsible for approving</w:t>
      </w:r>
    </w:p>
    <w:p>
      <w:pPr>
        <w:pStyle w:val="Normal"/>
        <w:rPr/>
      </w:pPr>
      <w:r>
        <w:rPr/>
        <w:t xml:space="preserve">     </w:t>
      </w:r>
      <w:r>
        <w:rPr/>
        <w:t>course applications and ensuring compliance with this Policy. The budget for tuition</w:t>
      </w:r>
    </w:p>
    <w:p>
      <w:pPr>
        <w:pStyle w:val="Normal"/>
        <w:rPr/>
      </w:pPr>
      <w:r>
        <w:rPr/>
        <w:t xml:space="preserve">     </w:t>
      </w:r>
      <w:r>
        <w:rPr/>
        <w:t xml:space="preserve">reimbursement will be developed according to each unit's internal guidelines.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Human Resources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The employee's Human Resources unit will administer the tuition reimbursement process.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Course Criteria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Study programs must either better qualify an employee for present duties or prepare an</w:t>
      </w:r>
    </w:p>
    <w:p>
      <w:pPr>
        <w:pStyle w:val="Normal"/>
        <w:rPr/>
      </w:pPr>
      <w:r>
        <w:rPr/>
        <w:t xml:space="preserve">     </w:t>
      </w:r>
      <w:r>
        <w:rPr/>
        <w:t>employee for future placement within the Company.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Approved studies include the following: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1.Accredited courses or programs at accredited universities, colleges, junior colleges,</w:t>
      </w:r>
    </w:p>
    <w:p>
      <w:pPr>
        <w:pStyle w:val="Normal"/>
        <w:rPr/>
      </w:pPr>
      <w:r>
        <w:rPr/>
        <w:t xml:space="preserve">          </w:t>
      </w:r>
      <w:r>
        <w:rPr/>
        <w:t>and technical or business schools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2.Accredited home study and correspondence courses offered by accredited institutions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The employee's department is responsible for the budget of the following courses and tests: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1.Advanced or accelerated MBA courses and executive management educational</w:t>
      </w:r>
    </w:p>
    <w:p>
      <w:pPr>
        <w:pStyle w:val="Normal"/>
        <w:rPr/>
      </w:pPr>
      <w:r>
        <w:rPr/>
        <w:t xml:space="preserve">          </w:t>
      </w:r>
      <w:r>
        <w:rPr/>
        <w:t>programs as approved by senior management and Human Resources before</w:t>
      </w:r>
    </w:p>
    <w:p>
      <w:pPr>
        <w:pStyle w:val="Normal"/>
        <w:rPr/>
      </w:pPr>
      <w:r>
        <w:rPr/>
        <w:t xml:space="preserve">          </w:t>
      </w:r>
      <w:r>
        <w:rPr/>
        <w:t>enrollment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2.CLEP, SAT, ACT, GRE, LSAT, GMAT, and pretest review courses (approved for 100</w:t>
      </w:r>
    </w:p>
    <w:p>
      <w:pPr>
        <w:pStyle w:val="Normal"/>
        <w:rPr/>
      </w:pPr>
      <w:r>
        <w:rPr/>
        <w:t xml:space="preserve">          </w:t>
      </w:r>
      <w:r>
        <w:rPr/>
        <w:t>percent reimbursement)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3.Professional certification tests, such as Professional Engineer (PE), Certified Public</w:t>
      </w:r>
    </w:p>
    <w:p>
      <w:pPr>
        <w:pStyle w:val="Normal"/>
        <w:rPr/>
      </w:pPr>
      <w:r>
        <w:rPr/>
        <w:t xml:space="preserve">          </w:t>
      </w:r>
      <w:r>
        <w:rPr/>
        <w:t>Accountant (CPA), bar examinations, Certified Professional Secretary (CPS), National</w:t>
      </w:r>
    </w:p>
    <w:p>
      <w:pPr>
        <w:pStyle w:val="Normal"/>
        <w:rPr/>
      </w:pPr>
      <w:r>
        <w:rPr/>
        <w:t xml:space="preserve">          </w:t>
      </w:r>
      <w:r>
        <w:rPr/>
        <w:t>Association of Corrosion Engineers (NACE), and pretest review courses (approved for</w:t>
      </w:r>
    </w:p>
    <w:p>
      <w:pPr>
        <w:pStyle w:val="Normal"/>
        <w:rPr/>
      </w:pPr>
      <w:r>
        <w:rPr/>
        <w:t xml:space="preserve">          </w:t>
      </w:r>
      <w:r>
        <w:rPr/>
        <w:t>100 percent reimbursement)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Studies not approved include self-improvement or personal interest courses not related to an</w:t>
      </w:r>
    </w:p>
    <w:p>
      <w:pPr>
        <w:pStyle w:val="Normal"/>
        <w:rPr/>
      </w:pPr>
      <w:r>
        <w:rPr/>
        <w:t xml:space="preserve">     </w:t>
      </w:r>
      <w:r>
        <w:rPr/>
        <w:t xml:space="preserve">employee's existing job, professional or degree requirements.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Study programs must not conflict with an employee's regularly scheduled work hours or job</w:t>
      </w:r>
    </w:p>
    <w:p>
      <w:pPr>
        <w:pStyle w:val="Normal"/>
        <w:rPr/>
      </w:pPr>
      <w:r>
        <w:rPr/>
        <w:t xml:space="preserve">     </w:t>
      </w:r>
      <w:r>
        <w:rPr/>
        <w:t>performance.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NOTE: If an employee is required to take a course which the Company determines is</w:t>
      </w:r>
    </w:p>
    <w:p>
      <w:pPr>
        <w:pStyle w:val="Normal"/>
        <w:rPr/>
      </w:pPr>
      <w:r>
        <w:rPr/>
        <w:t xml:space="preserve">     </w:t>
      </w:r>
      <w:r>
        <w:rPr/>
        <w:t>essential to job performance and/or skill development (e.g., skill-based pay), the Company</w:t>
      </w:r>
    </w:p>
    <w:p>
      <w:pPr>
        <w:pStyle w:val="Normal"/>
        <w:rPr/>
      </w:pPr>
      <w:r>
        <w:rPr/>
        <w:t xml:space="preserve">     </w:t>
      </w:r>
      <w:r>
        <w:rPr/>
        <w:t>should pay 100 percent of the reasonable costs associated with the course though the</w:t>
      </w:r>
    </w:p>
    <w:p>
      <w:pPr>
        <w:pStyle w:val="Normal"/>
        <w:rPr/>
      </w:pPr>
      <w:r>
        <w:rPr/>
        <w:t xml:space="preserve">     </w:t>
      </w:r>
      <w:r>
        <w:rPr/>
        <w:t>employee's department budget. If an employee requests to take a course as outlined in this</w:t>
      </w:r>
    </w:p>
    <w:p>
      <w:pPr>
        <w:pStyle w:val="Normal"/>
        <w:rPr/>
      </w:pPr>
      <w:r>
        <w:rPr/>
        <w:t xml:space="preserve">     </w:t>
      </w:r>
      <w:r>
        <w:rPr/>
        <w:t>Policy, the cost of the course will be reimbursed at the 90 percent level and that amount is</w:t>
      </w:r>
    </w:p>
    <w:p>
      <w:pPr>
        <w:pStyle w:val="Normal"/>
        <w:rPr/>
      </w:pPr>
      <w:r>
        <w:rPr/>
        <w:t xml:space="preserve">     </w:t>
      </w:r>
      <w:r>
        <w:rPr/>
        <w:t xml:space="preserve">subject to applicable tax laws. Refer questions to Human Resources.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Reimbursement Guidelines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Upon successful completion of the course, Enron reimburses 90 percent of the charges for</w:t>
      </w:r>
    </w:p>
    <w:p>
      <w:pPr>
        <w:pStyle w:val="Normal"/>
        <w:rPr/>
      </w:pPr>
      <w:r>
        <w:rPr/>
        <w:t xml:space="preserve">     </w:t>
      </w:r>
      <w:r>
        <w:rPr/>
        <w:t>registration, tuition, and related fees necessary to complete an approved activity and 75</w:t>
      </w:r>
    </w:p>
    <w:p>
      <w:pPr>
        <w:pStyle w:val="Normal"/>
        <w:rPr/>
      </w:pPr>
      <w:r>
        <w:rPr/>
        <w:t xml:space="preserve">     </w:t>
      </w:r>
      <w:r>
        <w:rPr/>
        <w:t xml:space="preserve">percent of the cost of required textbooks.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Enron reimburses the difference between allowances provided by government agencies for</w:t>
      </w:r>
    </w:p>
    <w:p>
      <w:pPr>
        <w:pStyle w:val="Normal"/>
        <w:rPr/>
      </w:pPr>
      <w:r>
        <w:rPr/>
        <w:t xml:space="preserve">     </w:t>
      </w:r>
      <w:r>
        <w:rPr/>
        <w:t>educational assistance, such as funds provided by state rehabilitation agencies or the Armed</w:t>
      </w:r>
    </w:p>
    <w:p>
      <w:pPr>
        <w:pStyle w:val="Normal"/>
        <w:rPr/>
      </w:pPr>
      <w:r>
        <w:rPr/>
        <w:t xml:space="preserve">     </w:t>
      </w:r>
      <w:r>
        <w:rPr/>
        <w:t xml:space="preserve">Forces to employees, and the actual cost of an educational program.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Enron does not reimburse for courses not successfully completed with a passing grade. Nor</w:t>
      </w:r>
    </w:p>
    <w:p>
      <w:pPr>
        <w:pStyle w:val="Normal"/>
        <w:rPr/>
      </w:pPr>
      <w:r>
        <w:rPr/>
        <w:t xml:space="preserve">     </w:t>
      </w:r>
      <w:r>
        <w:rPr/>
        <w:t>does the Company reimburse for travel, room, meals, tools, instruments and equipment kept</w:t>
      </w:r>
    </w:p>
    <w:p>
      <w:pPr>
        <w:pStyle w:val="Normal"/>
        <w:rPr/>
      </w:pPr>
      <w:r>
        <w:rPr/>
        <w:t xml:space="preserve">     </w:t>
      </w:r>
      <w:r>
        <w:rPr/>
        <w:t>by the employee, student activity fees, parking fees, yearbook fees, student insurance fees,</w:t>
      </w:r>
    </w:p>
    <w:p>
      <w:pPr>
        <w:pStyle w:val="Normal"/>
        <w:rPr/>
      </w:pPr>
      <w:r>
        <w:rPr/>
        <w:t xml:space="preserve">     </w:t>
      </w:r>
      <w:r>
        <w:rPr/>
        <w:t xml:space="preserve">deferred tuition carrying charges, or interest on student loans.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Employees remain eligible for reimbursement after starting, and before completing, an</w:t>
      </w:r>
    </w:p>
    <w:p>
      <w:pPr>
        <w:pStyle w:val="Normal"/>
        <w:rPr/>
      </w:pPr>
      <w:r>
        <w:rPr/>
        <w:t xml:space="preserve">     </w:t>
      </w:r>
      <w:r>
        <w:rPr/>
        <w:t>approved course if they are transferred to a different work location by the Company before</w:t>
      </w:r>
    </w:p>
    <w:p>
      <w:pPr>
        <w:pStyle w:val="Normal"/>
        <w:rPr/>
      </w:pPr>
      <w:r>
        <w:rPr/>
        <w:t xml:space="preserve">     </w:t>
      </w:r>
      <w:r>
        <w:rPr/>
        <w:t>completing a course requiring class attendance, discharged for reasons other than cause, or</w:t>
      </w:r>
    </w:p>
    <w:p>
      <w:pPr>
        <w:pStyle w:val="Normal"/>
        <w:rPr/>
      </w:pPr>
      <w:r>
        <w:rPr/>
        <w:t xml:space="preserve">     </w:t>
      </w:r>
      <w:r>
        <w:rPr/>
        <w:t xml:space="preserve">laid off by the Company.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Employees who voluntarily terminate employment will not be reimbursed.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Procedure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An employee seeking to take a course obtains, completes, and submits to the immediate</w:t>
      </w:r>
    </w:p>
    <w:p>
      <w:pPr>
        <w:pStyle w:val="Normal"/>
        <w:rPr/>
      </w:pPr>
      <w:r>
        <w:rPr/>
        <w:t xml:space="preserve">     </w:t>
      </w:r>
      <w:r>
        <w:rPr/>
        <w:t xml:space="preserve">supervisor an Educational Assistance Request/Course Completion Record.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The supervisor reviews the application for appropriateness, possible conflict with work</w:t>
      </w:r>
    </w:p>
    <w:p>
      <w:pPr>
        <w:pStyle w:val="Normal"/>
        <w:rPr/>
      </w:pPr>
      <w:r>
        <w:rPr/>
        <w:t xml:space="preserve">     </w:t>
      </w:r>
      <w:r>
        <w:rPr/>
        <w:t>schedules, and consults, if necessary, with Human Resources before approving. The</w:t>
      </w:r>
    </w:p>
    <w:p>
      <w:pPr>
        <w:pStyle w:val="Normal"/>
        <w:rPr/>
      </w:pPr>
      <w:r>
        <w:rPr/>
        <w:t xml:space="preserve">     </w:t>
      </w:r>
      <w:r>
        <w:rPr/>
        <w:t xml:space="preserve">approved form is returned to the employee for submittal to Human Resources.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Human Resources reviews the request, and if appropriate, approves and returns the original</w:t>
      </w:r>
    </w:p>
    <w:p>
      <w:pPr>
        <w:pStyle w:val="Normal"/>
        <w:rPr/>
      </w:pPr>
      <w:r>
        <w:rPr/>
        <w:t xml:space="preserve">     </w:t>
      </w:r>
      <w:r>
        <w:rPr/>
        <w:t xml:space="preserve">copy of the form to the employee.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Upon successfully completing the program, the employee completes the course completion</w:t>
      </w:r>
    </w:p>
    <w:p>
      <w:pPr>
        <w:pStyle w:val="Normal"/>
        <w:rPr/>
      </w:pPr>
      <w:r>
        <w:rPr/>
        <w:t xml:space="preserve">     </w:t>
      </w:r>
      <w:r>
        <w:rPr/>
        <w:t>portion of the Educational Assistance Request/Course Completion Record; attaches a report</w:t>
      </w:r>
    </w:p>
    <w:p>
      <w:pPr>
        <w:pStyle w:val="Normal"/>
        <w:rPr/>
      </w:pPr>
      <w:r>
        <w:rPr/>
        <w:t xml:space="preserve">     </w:t>
      </w:r>
      <w:r>
        <w:rPr/>
        <w:t>of grades and original receipts showing full payment for tuition, fees, and textbooks; and</w:t>
      </w:r>
    </w:p>
    <w:p>
      <w:pPr>
        <w:pStyle w:val="Normal"/>
        <w:rPr/>
      </w:pPr>
      <w:r>
        <w:rPr/>
        <w:t xml:space="preserve">     </w:t>
      </w:r>
      <w:r>
        <w:rPr/>
        <w:t xml:space="preserve">forwards these items to Human Resources for payment.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Educational Assistance Loans Available to Employees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The following credit unions may offer educational assistance loans to Enron employees</w:t>
      </w:r>
    </w:p>
    <w:p>
      <w:pPr>
        <w:pStyle w:val="Normal"/>
        <w:rPr/>
      </w:pPr>
      <w:r>
        <w:rPr/>
        <w:t xml:space="preserve">     </w:t>
      </w:r>
      <w:r>
        <w:rPr/>
        <w:t>(phone numbers may change without notice to the Company):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Enron Federal Credit Union - Houston, TX: (713) 853-6342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Gulf States Credit Union - Winter Park, FL: (407) 831-8844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Gulf Warren Credit Union - Roswell, NM: (505) 623-7788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Gulf Wickett Credit Union - Wickett, TX: (915) 943-4080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Employees must meet all applicable membership and loan requirements of the respective</w:t>
      </w:r>
    </w:p>
    <w:p>
      <w:pPr>
        <w:pStyle w:val="Normal"/>
        <w:rPr/>
      </w:pPr>
      <w:r>
        <w:rPr/>
        <w:t xml:space="preserve">     </w:t>
      </w:r>
      <w:r>
        <w:rPr/>
        <w:t>credit union. Employees are responsible for loan repayment. Please contact the credit union</w:t>
      </w:r>
    </w:p>
    <w:p>
      <w:pPr>
        <w:pStyle w:val="Normal"/>
        <w:rPr/>
      </w:pPr>
      <w:r>
        <w:rPr/>
        <w:t xml:space="preserve">     </w:t>
      </w:r>
      <w:r>
        <w:rPr/>
        <w:t xml:space="preserve">for details.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ConSern loans to employees for education are also available through the U.S. Chamber of</w:t>
      </w:r>
    </w:p>
    <w:p>
      <w:pPr>
        <w:pStyle w:val="Normal"/>
        <w:rPr/>
      </w:pPr>
      <w:r>
        <w:rPr/>
        <w:t xml:space="preserve">     </w:t>
      </w:r>
      <w:r>
        <w:rPr/>
        <w:t>Commerce. For more information or an application form, contact the Benefits Department at</w:t>
      </w:r>
    </w:p>
    <w:p>
      <w:pPr>
        <w:pStyle w:val="Normal"/>
        <w:rPr/>
      </w:pPr>
      <w:r>
        <w:rPr/>
        <w:t xml:space="preserve">     </w:t>
      </w:r>
      <w:r>
        <w:rPr/>
        <w:t>(713) 853-5430 or (713) 853-6891, or contact a ConSern representative toll-free at</w:t>
      </w:r>
    </w:p>
    <w:p>
      <w:pPr>
        <w:pStyle w:val="Normal"/>
        <w:rPr/>
      </w:pPr>
      <w:r>
        <w:rPr/>
        <w:t xml:space="preserve">     </w:t>
      </w:r>
      <w:r>
        <w:rPr/>
        <w:t>1-800-767-5626. Please identify yourself as an Enron employee and Enron's account number</w:t>
      </w:r>
    </w:p>
    <w:p>
      <w:pPr>
        <w:pStyle w:val="Normal"/>
        <w:rPr/>
      </w:pPr>
      <w:r>
        <w:rPr/>
        <w:t xml:space="preserve">     </w:t>
      </w:r>
      <w:r>
        <w:rPr/>
        <w:t xml:space="preserve">as 111968.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Interpretation and Exceptions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Refer questions regarding interpretation to the appropriate Human Resources unit. Reviewing</w:t>
      </w:r>
    </w:p>
    <w:p>
      <w:pPr>
        <w:pStyle w:val="Normal"/>
        <w:rPr/>
      </w:pPr>
      <w:r>
        <w:rPr/>
        <w:t xml:space="preserve">     </w:t>
      </w:r>
      <w:r>
        <w:rPr/>
        <w:t>supervisors should submit requests for exceptions in writing to Human Resources. The Vice</w:t>
      </w:r>
    </w:p>
    <w:p>
      <w:pPr>
        <w:pStyle w:val="Normal"/>
        <w:rPr/>
      </w:pPr>
      <w:r>
        <w:rPr/>
        <w:t xml:space="preserve">     </w:t>
      </w:r>
      <w:r>
        <w:rPr/>
        <w:t xml:space="preserve">President, Human Resources must approve all exceptions.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This Policy does not constitute or imply a contract between the Company and its employees.</w:t>
      </w:r>
    </w:p>
    <w:p>
      <w:pPr>
        <w:pStyle w:val="Normal"/>
        <w:rPr/>
      </w:pPr>
      <w:r>
        <w:rPr/>
        <w:t xml:space="preserve">     </w:t>
      </w:r>
      <w:r>
        <w:rPr/>
        <w:t>This Policy creates no Company obligation nor any individual obligation, right, privilege, term,</w:t>
      </w:r>
    </w:p>
    <w:p>
      <w:pPr>
        <w:pStyle w:val="Normal"/>
        <w:rPr/>
      </w:pPr>
      <w:r>
        <w:rPr/>
        <w:t xml:space="preserve">     </w:t>
      </w:r>
      <w:r>
        <w:rPr/>
        <w:t>or condition of employment not otherwise established by law. The Company has voluntarily</w:t>
      </w:r>
    </w:p>
    <w:p>
      <w:pPr>
        <w:pStyle w:val="Normal"/>
        <w:rPr/>
      </w:pPr>
      <w:r>
        <w:rPr/>
        <w:t xml:space="preserve">     </w:t>
      </w:r>
      <w:r>
        <w:rPr/>
        <w:t>adopted this Policy for its sole and exclusive use and may amend or withdraw it at any time</w:t>
      </w:r>
    </w:p>
    <w:p>
      <w:pPr>
        <w:pStyle w:val="Normal"/>
        <w:rPr/>
      </w:pPr>
      <w:r>
        <w:rPr/>
        <w:t xml:space="preserve">     </w:t>
      </w:r>
      <w:r>
        <w:rPr/>
        <w:t>without prior notice.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2000-01-27T11:20:00Z</dcterms:created>
  <dc:creator>Randall Martin</dc:creator>
  <dc:description/>
  <dc:language>en-CA</dc:language>
  <cp:lastModifiedBy>Randall Martin</cp:lastModifiedBy>
  <dcterms:modified xsi:type="dcterms:W3CDTF">2000-01-27T11:21:00Z</dcterms:modified>
  <cp:revision>1</cp:revision>
  <dc:subject/>
  <dc:title>Education Assistance </dc:title>
</cp:coreProperties>
</file>