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mallCaps/>
          <w:sz w:val="24"/>
          <w:szCs w:val="24"/>
        </w:rPr>
      </w:pPr>
      <w:r>
        <w:rPr>
          <w:b/>
          <w:smallCaps/>
          <w:sz w:val="24"/>
          <w:szCs w:val="24"/>
        </w:rPr>
      </w:r>
    </w:p>
    <w:p>
      <w:pPr>
        <w:pStyle w:val="Normal"/>
        <w:rPr>
          <w:b/>
          <w:smallCaps/>
          <w:sz w:val="24"/>
          <w:szCs w:val="24"/>
        </w:rPr>
      </w:pPr>
      <w:r>
        <w:rPr>
          <w:b/>
          <w:smallCaps/>
          <w:sz w:val="24"/>
          <w:szCs w:val="24"/>
        </w:rPr>
        <w:t>EZ Star Software Tool – The Efficient Way For Businesses To Save Energy and Money</w:t>
      </w:r>
    </w:p>
    <w:p>
      <w:pPr>
        <w:pStyle w:val="Header"/>
        <w:tabs>
          <w:tab w:val="clear" w:pos="4320"/>
          <w:tab w:val="clear" w:pos="8640"/>
        </w:tabs>
        <w:rPr>
          <w:b/>
          <w:smallCaps/>
          <w:sz w:val="24"/>
          <w:szCs w:val="24"/>
        </w:rPr>
      </w:pPr>
      <w:r>
        <w:rPr>
          <w:b/>
          <w:smallCaps/>
          <w:sz w:val="24"/>
          <w:szCs w:val="24"/>
        </w:rPr>
      </w:r>
    </w:p>
    <w:p>
      <w:pPr>
        <w:pStyle w:val="Heading3"/>
        <w:ind w:hanging="0" w:start="0"/>
        <w:rPr/>
      </w:pPr>
      <w:r>
        <w:rPr/>
        <w:t>Introduction</w:t>
      </w:r>
    </w:p>
    <w:p>
      <w:pPr>
        <w:pStyle w:val="Normal"/>
        <w:rPr/>
      </w:pPr>
      <w:r>
        <w:rPr/>
        <w:t xml:space="preserve">Today, a few simple mouse clicks can enable </w:t>
      </w:r>
      <w:r>
        <w:rPr>
          <w:smallCaps/>
        </w:rPr>
        <w:t>Energy Star</w:t>
      </w:r>
      <w:r>
        <w:rPr/>
        <w:t xml:space="preserve"> power management functions to turn off an individual’s monitor during idle times.  However, many organization-wide efforts to enable monitor power management features have run into difficulty during implementation.  End users may be reluctant to change their desktop computer’s settings themselves, and IT departments do not have time to manually change settings on every computer in their organization.  With this in mind,</w:t>
      </w:r>
      <w:r>
        <w:rPr>
          <w:smallCaps/>
        </w:rPr>
        <w:t xml:space="preserve"> </w:t>
      </w:r>
      <w:r>
        <w:rPr>
          <w:szCs w:val="24"/>
        </w:rPr>
        <w:t xml:space="preserve">the U.S. Department of Energy, in conjunction with </w:t>
      </w:r>
      <w:r>
        <w:rPr>
          <w:smallCaps/>
          <w:szCs w:val="24"/>
        </w:rPr>
        <w:t>Energy Star</w:t>
      </w:r>
      <w:r>
        <w:rPr>
          <w:szCs w:val="24"/>
        </w:rPr>
        <w:t xml:space="preserve">, has created a suite of programs that can manage monitor power use easily and efficiently.  </w:t>
      </w:r>
    </w:p>
    <w:p>
      <w:pPr>
        <w:pStyle w:val="Normal"/>
        <w:rPr>
          <w:szCs w:val="24"/>
        </w:rPr>
      </w:pPr>
      <w:r>
        <w:rPr>
          <w:szCs w:val="24"/>
        </w:rPr>
      </w:r>
    </w:p>
    <w:p>
      <w:pPr>
        <w:pStyle w:val="Heading3"/>
        <w:ind w:hanging="0" w:start="0"/>
        <w:rPr/>
      </w:pPr>
      <w:r>
        <w:rPr/>
        <w:t>EZ Star</w:t>
      </w:r>
    </w:p>
    <w:p>
      <w:pPr>
        <w:pStyle w:val="Normal"/>
        <w:rPr/>
      </w:pPr>
      <w:r>
        <w:rPr>
          <w:szCs w:val="24"/>
        </w:rPr>
        <w:t xml:space="preserve">The suite is called </w:t>
      </w:r>
      <w:r>
        <w:rPr>
          <w:b/>
          <w:bCs/>
          <w:szCs w:val="24"/>
        </w:rPr>
        <w:t>EZ Star</w:t>
      </w:r>
      <w:r>
        <w:rPr>
          <w:szCs w:val="24"/>
        </w:rPr>
        <w:t xml:space="preserve">.  In much the same way that many organizations administer workstations via their networks (to distribute anti-virus signature updates, for instance), the EZ Star programs can be used to poll current power management status and to activate monitor power management if desired. EZ Star requires no special processes on the network, no special hardware, and no client installations.  It uses the existing power management functionality in Windows (95/98/ME/2000) to interact with existing </w:t>
      </w:r>
      <w:r>
        <w:rPr>
          <w:smallCaps/>
          <w:szCs w:val="24"/>
        </w:rPr>
        <w:t>Energy Star</w:t>
      </w:r>
      <w:r>
        <w:rPr>
          <w:szCs w:val="24"/>
        </w:rPr>
        <w:t xml:space="preserve"> capabilities on your computers.  By adding a few lines in login scripts, you can review or activate power management settings on thousands of machines in a matter of days, with almost no resource requirements from your computer support staff.  </w:t>
        <w:tab/>
      </w:r>
    </w:p>
    <w:p>
      <w:pPr>
        <w:pStyle w:val="Heading3"/>
        <w:ind w:hanging="0" w:start="0"/>
        <w:rPr>
          <w:szCs w:val="24"/>
        </w:rPr>
      </w:pPr>
      <w:r>
        <w:rPr>
          <w:szCs w:val="24"/>
        </w:rPr>
      </w:r>
    </w:p>
    <w:p>
      <w:pPr>
        <w:pStyle w:val="Heading3"/>
        <w:ind w:hanging="0" w:start="0"/>
        <w:rPr/>
      </w:pPr>
      <w:r>
        <w:rPr/>
        <w:t>For Administrators</w:t>
      </w:r>
    </w:p>
    <w:p>
      <w:pPr>
        <w:pStyle w:val="Normal"/>
        <w:rPr/>
      </w:pPr>
      <w:r>
        <w:rPr>
          <w:szCs w:val="24"/>
        </w:rPr>
        <w:t xml:space="preserve">EZ Star is a series of small programs that either read from or make small modifications to workstation Windows Registry entries that control </w:t>
      </w:r>
      <w:r>
        <w:rPr>
          <w:smallCaps/>
          <w:szCs w:val="24"/>
        </w:rPr>
        <w:t>Energy Star</w:t>
      </w:r>
      <w:r>
        <w:rPr>
          <w:szCs w:val="24"/>
        </w:rPr>
        <w:t xml:space="preserve"> settings on the system. To use these programs effectively, follow these steps:</w:t>
      </w:r>
    </w:p>
    <w:p>
      <w:pPr>
        <w:pStyle w:val="Normal"/>
        <w:rPr>
          <w:szCs w:val="24"/>
        </w:rPr>
      </w:pPr>
      <w:r>
        <w:rPr>
          <w:szCs w:val="24"/>
        </w:rPr>
      </w:r>
    </w:p>
    <w:p>
      <w:pPr>
        <w:pStyle w:val="Normal"/>
        <w:numPr>
          <w:ilvl w:val="0"/>
          <w:numId w:val="2"/>
        </w:numPr>
        <w:rPr>
          <w:szCs w:val="24"/>
        </w:rPr>
      </w:pPr>
      <w:r>
        <w:rPr>
          <w:szCs w:val="24"/>
        </w:rPr>
        <w:t xml:space="preserve">Use the EZ_Administration program to select the desired settings for </w:t>
      </w:r>
      <w:r>
        <w:rPr>
          <w:smallCaps/>
          <w:szCs w:val="24"/>
        </w:rPr>
        <w:t xml:space="preserve">Energy Star </w:t>
      </w:r>
      <w:r>
        <w:rPr>
          <w:szCs w:val="24"/>
        </w:rPr>
        <w:t>power management.  You can let users choose to activate, or you can implement organization-wide policies.  The program is designed to be flexible and support a wide range of prerogatives.</w:t>
      </w:r>
    </w:p>
    <w:p>
      <w:pPr>
        <w:pStyle w:val="Normal"/>
        <w:ind w:start="360" w:end="0"/>
        <w:rPr>
          <w:szCs w:val="24"/>
        </w:rPr>
      </w:pPr>
      <w:r>
        <w:rPr>
          <w:szCs w:val="24"/>
        </w:rPr>
      </w:r>
    </w:p>
    <w:p>
      <w:pPr>
        <w:pStyle w:val="Normal"/>
        <w:numPr>
          <w:ilvl w:val="0"/>
          <w:numId w:val="2"/>
        </w:numPr>
        <w:rPr>
          <w:szCs w:val="24"/>
        </w:rPr>
      </w:pPr>
      <w:r>
        <w:rPr>
          <w:szCs w:val="24"/>
        </w:rPr>
        <w:t>Copy the EZ Star programs to a publicly accessible drive on your network with the appropriate rights.</w:t>
      </w:r>
    </w:p>
    <w:p>
      <w:pPr>
        <w:pStyle w:val="Normal"/>
        <w:ind w:start="360" w:end="0"/>
        <w:rPr>
          <w:szCs w:val="24"/>
        </w:rPr>
      </w:pPr>
      <w:r>
        <w:rPr>
          <w:szCs w:val="24"/>
        </w:rPr>
      </w:r>
    </w:p>
    <w:p>
      <w:pPr>
        <w:pStyle w:val="Normal"/>
        <w:numPr>
          <w:ilvl w:val="0"/>
          <w:numId w:val="2"/>
        </w:numPr>
        <w:rPr/>
      </w:pPr>
      <w:r>
        <w:rPr/>
        <w:t xml:space="preserve">Add a line in your login script(s) to run EZ_Sample, EZ_Activation, or both.  The Sample results are logged to the server directory for easy access.  The programs do not become resident on the client systems. You also can use other workstation management tools to activate the EZ Star programs. </w:t>
      </w:r>
      <w:r>
        <w:br w:type="page"/>
      </w:r>
    </w:p>
    <w:p>
      <w:pPr>
        <w:pStyle w:val="Heading3"/>
        <w:ind w:hanging="0" w:start="0"/>
        <w:rPr/>
      </w:pPr>
      <w:r>
        <w:rPr/>
      </w:r>
    </w:p>
    <w:p>
      <w:pPr>
        <w:pStyle w:val="Heading3"/>
        <w:ind w:hanging="0" w:start="0"/>
        <w:rPr/>
      </w:pPr>
      <w:r>
        <w:rPr/>
        <w:t>EZ Star Modules</w:t>
      </w:r>
    </w:p>
    <w:p>
      <w:pPr>
        <w:pStyle w:val="Normal"/>
        <w:rPr>
          <w:szCs w:val="24"/>
        </w:rPr>
      </w:pPr>
      <w:r>
        <w:rPr>
          <w:szCs w:val="24"/>
        </w:rPr>
      </w:r>
    </w:p>
    <w:p>
      <w:pPr>
        <w:pStyle w:val="Normal"/>
        <w:rPr>
          <w:szCs w:val="24"/>
        </w:rPr>
      </w:pPr>
      <w:r>
        <w:rPr>
          <w:szCs w:val="24"/>
        </w:rPr>
        <w:t>The EZ Star modules are:</w:t>
      </w:r>
    </w:p>
    <w:p>
      <w:pPr>
        <w:pStyle w:val="Normal"/>
        <w:rPr>
          <w:szCs w:val="24"/>
        </w:rPr>
      </w:pPr>
      <w:r>
        <w:rPr>
          <w:szCs w:val="24"/>
        </w:rPr>
      </w:r>
    </w:p>
    <w:p>
      <w:pPr>
        <w:pStyle w:val="Normal"/>
        <w:rPr/>
      </w:pPr>
      <w:r>
        <w:rPr>
          <w:i/>
          <w:iCs/>
          <w:szCs w:val="24"/>
        </w:rPr>
        <w:t>EZ_Sample</w:t>
      </w:r>
      <w:r>
        <w:rPr>
          <w:szCs w:val="24"/>
        </w:rPr>
        <w:t xml:space="preserve"> - can be placed in network login scripts to capture information about user </w:t>
      </w:r>
      <w:r>
        <w:rPr>
          <w:smallCaps/>
          <w:szCs w:val="24"/>
        </w:rPr>
        <w:t>Energy Star</w:t>
      </w:r>
      <w:r>
        <w:rPr>
          <w:szCs w:val="24"/>
        </w:rPr>
        <w:t xml:space="preserve"> power management settings.</w:t>
      </w:r>
    </w:p>
    <w:p>
      <w:pPr>
        <w:pStyle w:val="Normal"/>
        <w:rPr>
          <w:i/>
          <w:i/>
          <w:iCs/>
          <w:szCs w:val="24"/>
        </w:rPr>
      </w:pPr>
      <w:r>
        <w:rPr>
          <w:i/>
          <w:iCs/>
          <w:szCs w:val="24"/>
        </w:rPr>
      </w:r>
    </w:p>
    <w:p>
      <w:pPr>
        <w:pStyle w:val="Normal"/>
        <w:rPr/>
      </w:pPr>
      <w:r>
        <w:rPr>
          <w:i/>
          <w:iCs/>
          <w:szCs w:val="24"/>
        </w:rPr>
        <w:t>EZ_Report</w:t>
      </w:r>
      <w:r>
        <w:rPr>
          <w:szCs w:val="24"/>
        </w:rPr>
        <w:t xml:space="preserve"> - reads the results of the EZ_Sample program and summarizes the information.</w:t>
      </w:r>
    </w:p>
    <w:p>
      <w:pPr>
        <w:pStyle w:val="Normal"/>
        <w:rPr>
          <w:i/>
          <w:i/>
          <w:iCs/>
          <w:szCs w:val="24"/>
        </w:rPr>
      </w:pPr>
      <w:r>
        <w:rPr>
          <w:i/>
          <w:iCs/>
          <w:szCs w:val="24"/>
        </w:rPr>
      </w:r>
    </w:p>
    <w:p>
      <w:pPr>
        <w:pStyle w:val="Normal"/>
        <w:rPr/>
      </w:pPr>
      <w:r>
        <w:rPr>
          <w:i/>
          <w:iCs/>
          <w:szCs w:val="24"/>
        </w:rPr>
        <w:t>EZ_Activation</w:t>
      </w:r>
      <w:r>
        <w:rPr>
          <w:szCs w:val="24"/>
        </w:rPr>
        <w:t xml:space="preserve"> - can be used to enable desktop </w:t>
      </w:r>
      <w:r>
        <w:rPr>
          <w:smallCaps/>
          <w:szCs w:val="24"/>
        </w:rPr>
        <w:t>Energy Star</w:t>
      </w:r>
      <w:r>
        <w:rPr>
          <w:szCs w:val="24"/>
        </w:rPr>
        <w:t xml:space="preserve"> monitor power management features during network login.</w:t>
      </w:r>
    </w:p>
    <w:p>
      <w:pPr>
        <w:pStyle w:val="Normal"/>
        <w:rPr>
          <w:i/>
          <w:i/>
          <w:iCs/>
          <w:szCs w:val="24"/>
        </w:rPr>
      </w:pPr>
      <w:r>
        <w:rPr>
          <w:i/>
          <w:iCs/>
          <w:szCs w:val="24"/>
        </w:rPr>
      </w:r>
    </w:p>
    <w:p>
      <w:pPr>
        <w:pStyle w:val="Normal"/>
        <w:rPr/>
      </w:pPr>
      <w:r>
        <w:rPr>
          <w:i/>
          <w:iCs/>
          <w:szCs w:val="24"/>
        </w:rPr>
        <w:t>EZ_Exempt</w:t>
      </w:r>
      <w:r>
        <w:rPr>
          <w:szCs w:val="24"/>
        </w:rPr>
        <w:t xml:space="preserve"> - can be run on selected workstations to prevent activation.  This would be used prior to activation so that systems that require that their monitors remain on do not have their </w:t>
      </w:r>
      <w:r>
        <w:rPr>
          <w:smallCaps/>
          <w:szCs w:val="24"/>
        </w:rPr>
        <w:t>Energy Star</w:t>
      </w:r>
      <w:r>
        <w:rPr>
          <w:szCs w:val="24"/>
        </w:rPr>
        <w:t xml:space="preserve"> power management features activated.</w:t>
      </w:r>
    </w:p>
    <w:p>
      <w:pPr>
        <w:pStyle w:val="Normal"/>
        <w:rPr>
          <w:i/>
          <w:i/>
          <w:iCs/>
          <w:szCs w:val="24"/>
        </w:rPr>
      </w:pPr>
      <w:r>
        <w:rPr>
          <w:i/>
          <w:iCs/>
          <w:szCs w:val="24"/>
        </w:rPr>
      </w:r>
    </w:p>
    <w:p>
      <w:pPr>
        <w:pStyle w:val="Normal"/>
        <w:rPr/>
      </w:pPr>
      <w:r>
        <w:rPr>
          <w:i/>
          <w:iCs/>
          <w:szCs w:val="24"/>
        </w:rPr>
        <w:t>EZ_Reset</w:t>
      </w:r>
      <w:r>
        <w:rPr>
          <w:szCs w:val="24"/>
        </w:rPr>
        <w:t xml:space="preserve"> - can be run by a user to return an activated system's </w:t>
      </w:r>
      <w:r>
        <w:rPr>
          <w:smallCaps/>
          <w:szCs w:val="24"/>
        </w:rPr>
        <w:t xml:space="preserve">Energy Star </w:t>
      </w:r>
      <w:r>
        <w:rPr>
          <w:szCs w:val="24"/>
        </w:rPr>
        <w:t>power management settings to their pre-activation settings.  This is the only program that may be installed on a user's system during activation.  Its installation is optional, and it resides on the user's desktop for easy access.</w:t>
      </w:r>
    </w:p>
    <w:p>
      <w:pPr>
        <w:pStyle w:val="Normal"/>
        <w:rPr>
          <w:i/>
          <w:i/>
          <w:iCs/>
          <w:szCs w:val="24"/>
        </w:rPr>
      </w:pPr>
      <w:r>
        <w:rPr>
          <w:i/>
          <w:iCs/>
          <w:szCs w:val="24"/>
        </w:rPr>
      </w:r>
    </w:p>
    <w:p>
      <w:pPr>
        <w:pStyle w:val="Normal"/>
        <w:rPr/>
      </w:pPr>
      <w:r>
        <w:rPr>
          <w:i/>
          <w:iCs/>
          <w:szCs w:val="24"/>
        </w:rPr>
        <w:t>EZ_Administration</w:t>
      </w:r>
      <w:r>
        <w:rPr>
          <w:szCs w:val="24"/>
        </w:rPr>
        <w:t xml:space="preserve"> - allows an administrator to select and save the parameters that define how the EZ_Sample and EZ_Activation programs run and what </w:t>
      </w:r>
      <w:r>
        <w:rPr>
          <w:smallCaps/>
          <w:szCs w:val="24"/>
        </w:rPr>
        <w:t>Energy Star</w:t>
      </w:r>
      <w:r>
        <w:rPr>
          <w:szCs w:val="24"/>
        </w:rPr>
        <w:t xml:space="preserve"> power management settings will be used on the workstations.</w:t>
      </w:r>
    </w:p>
    <w:p>
      <w:pPr>
        <w:pStyle w:val="Normal"/>
        <w:rPr>
          <w:sz w:val="22"/>
          <w:szCs w:val="24"/>
        </w:rPr>
      </w:pPr>
      <w:r>
        <w:rPr>
          <w:sz w:val="22"/>
          <w:szCs w:val="24"/>
        </w:rPr>
      </w:r>
    </w:p>
    <w:p>
      <w:pPr>
        <w:pStyle w:val="Heading3"/>
        <w:ind w:hanging="0" w:start="0"/>
        <w:rPr/>
      </w:pPr>
      <w:r>
        <w:rPr/>
        <w:t>Information</w:t>
      </w:r>
    </w:p>
    <w:p>
      <w:pPr>
        <w:pStyle w:val="Normal"/>
        <w:rPr>
          <w:szCs w:val="24"/>
        </w:rPr>
      </w:pPr>
      <w:r>
        <w:rPr>
          <w:szCs w:val="24"/>
        </w:rPr>
      </w:r>
    </w:p>
    <w:p>
      <w:pPr>
        <w:pStyle w:val="Header"/>
        <w:tabs>
          <w:tab w:val="clear" w:pos="4320"/>
          <w:tab w:val="clear" w:pos="8640"/>
        </w:tabs>
        <w:rPr>
          <w:szCs w:val="24"/>
        </w:rPr>
      </w:pPr>
      <w:r>
        <w:rPr>
          <w:szCs w:val="24"/>
        </w:rPr>
        <w:t xml:space="preserve">Information on the EZ Star suite is available at: </w:t>
      </w:r>
    </w:p>
    <w:p>
      <w:pPr>
        <w:pStyle w:val="Header"/>
        <w:tabs>
          <w:tab w:val="clear" w:pos="4320"/>
          <w:tab w:val="clear" w:pos="8640"/>
        </w:tabs>
        <w:rPr>
          <w:szCs w:val="24"/>
        </w:rPr>
      </w:pPr>
      <w:r>
        <w:rPr>
          <w:szCs w:val="24"/>
        </w:rPr>
      </w:r>
    </w:p>
    <w:p>
      <w:pPr>
        <w:pStyle w:val="Header"/>
        <w:tabs>
          <w:tab w:val="clear" w:pos="4320"/>
          <w:tab w:val="clear" w:pos="8640"/>
        </w:tabs>
        <w:ind w:firstLine="720" w:end="0"/>
        <w:rPr/>
      </w:pPr>
      <w:hyperlink r:id="rId2">
        <w:r>
          <w:rPr>
            <w:rStyle w:val="Hyperlink"/>
            <w:szCs w:val="24"/>
          </w:rPr>
          <w:t>http://www.microtech.doe.gov/energystar</w:t>
        </w:r>
      </w:hyperlink>
      <w:r>
        <w:rPr>
          <w:szCs w:val="24"/>
        </w:rPr>
        <w:t>.</w:t>
      </w:r>
    </w:p>
    <w:p>
      <w:pPr>
        <w:pStyle w:val="Header"/>
        <w:tabs>
          <w:tab w:val="clear" w:pos="4320"/>
          <w:tab w:val="clear" w:pos="8640"/>
        </w:tabs>
        <w:rPr>
          <w:szCs w:val="24"/>
        </w:rPr>
      </w:pPr>
      <w:r>
        <w:rPr>
          <w:szCs w:val="24"/>
        </w:rPr>
      </w:r>
    </w:p>
    <w:sectPr>
      <w:headerReference w:type="default" r:id="rId3"/>
      <w:footerReference w:type="default" r:id="rId4"/>
      <w:type w:val="nextPage"/>
      <w:pgSz w:w="12240" w:h="15840"/>
      <w:pgMar w:left="3787" w:right="1800" w:gutter="0" w:header="720" w:top="2160" w:footer="720" w:bottom="187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163.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4605" cy="146685"/>
              <wp:effectExtent l="0" t="0" r="0" b="0"/>
              <wp:wrapSquare wrapText="bothSides"/>
              <wp:docPr id="5"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331.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7">
              <wp:simplePos x="0" y="0"/>
              <wp:positionH relativeFrom="column">
                <wp:posOffset>-1694815</wp:posOffset>
              </wp:positionH>
              <wp:positionV relativeFrom="page">
                <wp:posOffset>731520</wp:posOffset>
              </wp:positionV>
              <wp:extent cx="6335395" cy="8324215"/>
              <wp:effectExtent l="0" t="0" r="0" b="0"/>
              <wp:wrapNone/>
              <wp:docPr id="1" name="Frame3"/>
              <a:graphic xmlns:a="http://schemas.openxmlformats.org/drawingml/2006/main">
                <a:graphicData uri="http://schemas.microsoft.com/office/word/2010/wordprocessingShape">
                  <wps:wsp>
                    <wps:cNvSpPr txBox="1"/>
                    <wps:spPr>
                      <a:xfrm>
                        <a:off x="0" y="0"/>
                        <a:ext cx="6335395" cy="8324215"/>
                      </a:xfrm>
                      <a:prstGeom prst="rect"/>
                      <a:solidFill>
                        <a:srgbClr val="FFFFFF"/>
                      </a:solidFill>
                    </wps:spPr>
                    <wps:txbx>
                      <w:txbxContent>
                        <w:p>
                          <w:pPr>
                            <w:pStyle w:val="Normal"/>
                            <w:rPr/>
                          </w:pPr>
                          <w:r>
                            <w:rPr/>
                            <w:drawing>
                              <wp:inline distT="0" distB="0" distL="0" distR="0">
                                <wp:extent cx="6142990" cy="8223250"/>
                                <wp:effectExtent l="0" t="0" r="0" b="0"/>
                                <wp:docPr id="2" name="temp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2" descr="" title=""/>
                                        <pic:cNvPicPr>
                                          <a:picLocks noChangeAspect="1" noChangeArrowheads="1"/>
                                        </pic:cNvPicPr>
                                      </pic:nvPicPr>
                                      <pic:blipFill>
                                        <a:blip r:embed="rId1"/>
                                        <a:srcRect l="-5" t="-4" r="-5" b="-4"/>
                                        <a:stretch>
                                          <a:fillRect/>
                                        </a:stretch>
                                      </pic:blipFill>
                                      <pic:spPr bwMode="auto">
                                        <a:xfrm>
                                          <a:off x="0" y="0"/>
                                          <a:ext cx="6142990" cy="822325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98.85pt;height:655.45pt;mso-wrap-distance-left:9.05pt;mso-wrap-distance-right:9.05pt;mso-wrap-distance-top:0pt;mso-wrap-distance-bottom:0pt;margin-top:57.6pt;mso-position-vertical-relative:page;margin-left:-133.45pt;mso-position-horizontal-relative:text">
              <v:textbox inset="0.100694444444444in,0.0506944444444444in,0.100694444444444in,0.0506944444444444in">
                <w:txbxContent>
                  <w:p>
                    <w:pPr>
                      <w:pStyle w:val="Normal"/>
                      <w:rPr/>
                    </w:pPr>
                    <w:r>
                      <w:rPr/>
                      <w:drawing>
                        <wp:inline distT="0" distB="0" distL="0" distR="0">
                          <wp:extent cx="6142990" cy="8223250"/>
                          <wp:effectExtent l="0" t="0" r="0" b="0"/>
                          <wp:docPr id="3" name="temp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2" descr="" title=""/>
                                  <pic:cNvPicPr>
                                    <a:picLocks noChangeAspect="1" noChangeArrowheads="1"/>
                                  </pic:cNvPicPr>
                                </pic:nvPicPr>
                                <pic:blipFill>
                                  <a:blip r:embed="rId2"/>
                                  <a:srcRect l="-5" t="-4" r="-5" b="-4"/>
                                  <a:stretch>
                                    <a:fillRect/>
                                  </a:stretch>
                                </pic:blipFill>
                                <pic:spPr bwMode="auto">
                                  <a:xfrm>
                                    <a:off x="0" y="0"/>
                                    <a:ext cx="6142990" cy="8223250"/>
                                  </a:xfrm>
                                  <a:prstGeom prst="rect">
                                    <a:avLst/>
                                  </a:prstGeom>
                                  <a:noFill/>
                                </pic:spPr>
                              </pic:pic>
                            </a:graphicData>
                          </a:graphic>
                        </wp:inline>
                      </w:drawing>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8"/>
    </w:rPr>
  </w:style>
  <w:style w:type="paragraph" w:styleId="Heading2">
    <w:name w:val="heading 2"/>
    <w:basedOn w:val="Normal"/>
    <w:next w:val="Normal"/>
    <w:qFormat/>
    <w:pPr>
      <w:keepNext w:val="true"/>
      <w:numPr>
        <w:ilvl w:val="1"/>
        <w:numId w:val="1"/>
      </w:numPr>
      <w:outlineLvl w:val="1"/>
    </w:pPr>
    <w:rPr>
      <w:b/>
      <w:bCs/>
      <w:sz w:val="22"/>
      <w:szCs w:val="24"/>
    </w:rPr>
  </w:style>
  <w:style w:type="paragraph" w:styleId="Heading3">
    <w:name w:val="heading 3"/>
    <w:basedOn w:val="Normal"/>
    <w:next w:val="Normal"/>
    <w:qFormat/>
    <w:pPr>
      <w:keepNext w:val="true"/>
      <w:numPr>
        <w:ilvl w:val="2"/>
        <w:numId w:val="1"/>
      </w:numPr>
      <w:outlineLvl w:val="2"/>
    </w:pPr>
    <w:rPr>
      <w:b/>
      <w:bCs/>
      <w:szCs w:val="24"/>
    </w:rPr>
  </w:style>
  <w:style w:type="character" w:styleId="WW8Num1z0">
    <w:name w:val="WW8Num1z0"/>
    <w:qFormat/>
    <w:rPr>
      <w:rFonts w:ascii="Symbol" w:hAnsi="Symbol" w:cs="Symbol"/>
      <w:color w:val="000000"/>
      <w:sz w:val="24"/>
    </w:rPr>
  </w:style>
  <w:style w:type="character" w:styleId="WW8Num1z1">
    <w:name w:val="WW8Num1z1"/>
    <w:qFormat/>
    <w:rPr>
      <w:rFonts w:ascii="Wingdings" w:hAnsi="Wingdings" w:cs="Wingdings"/>
      <w:sz w:val="24"/>
    </w:rPr>
  </w:style>
  <w:style w:type="character" w:styleId="WW8Num1z2">
    <w:name w:val="WW8Num1z2"/>
    <w:qFormat/>
    <w:rPr>
      <w:rFonts w:ascii="Wingdings" w:hAnsi="Wingdings" w:cs="Wingdings"/>
      <w:sz w:val="18"/>
    </w:rPr>
  </w:style>
  <w:style w:type="character" w:styleId="WW8Num1z3">
    <w:name w:val="WW8Num1z3"/>
    <w:qFormat/>
    <w:rPr>
      <w:rFonts w:ascii="Symbol" w:hAnsi="Symbol" w:cs="Symbol"/>
    </w:rPr>
  </w:style>
  <w:style w:type="character" w:styleId="WW8Num1z5">
    <w:name w:val="WW8Num1z5"/>
    <w:qFormat/>
    <w:rPr>
      <w:rFonts w:ascii="Wingdings" w:hAnsi="Wingdings" w:cs="Wingdings"/>
    </w:rPr>
  </w:style>
  <w:style w:type="character" w:styleId="WW8Num2z0">
    <w:name w:val="WW8Num2z0"/>
    <w:qFormat/>
    <w:rPr>
      <w:rFonts w:ascii="Symbol" w:hAnsi="Symbol" w:cs="Symbol"/>
      <w:color w:val="000000"/>
      <w:sz w:val="24"/>
    </w:rPr>
  </w:style>
  <w:style w:type="character" w:styleId="WW8Num2z1">
    <w:name w:val="WW8Num2z1"/>
    <w:qFormat/>
    <w:rPr>
      <w:rFonts w:ascii="Wingdings" w:hAnsi="Wingdings" w:cs="Wingdings"/>
      <w:sz w:val="24"/>
    </w:rPr>
  </w:style>
  <w:style w:type="character" w:styleId="WW8Num2z2">
    <w:name w:val="WW8Num2z2"/>
    <w:qFormat/>
    <w:rPr>
      <w:rFonts w:ascii="Wingdings" w:hAnsi="Wingdings" w:cs="Wingdings"/>
      <w:sz w:val="18"/>
    </w:rPr>
  </w:style>
  <w:style w:type="character" w:styleId="WW8Num2z3">
    <w:name w:val="WW8Num2z3"/>
    <w:qFormat/>
    <w:rPr>
      <w:rFonts w:ascii="Symbol" w:hAnsi="Symbol" w:cs="Symbol"/>
    </w:rPr>
  </w:style>
  <w:style w:type="character" w:styleId="WW8Num2z5">
    <w:name w:val="WW8Num2z5"/>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Wingdings" w:hAnsi="Wingdings" w:cs="Wingdings"/>
      <w:sz w:val="24"/>
    </w:rPr>
  </w:style>
  <w:style w:type="character" w:styleId="WW8Num3z2">
    <w:name w:val="WW8Num3z2"/>
    <w:qFormat/>
    <w:rPr>
      <w:rFonts w:ascii="Wingdings" w:hAnsi="Wingdings" w:cs="Wingdings"/>
      <w:sz w:val="18"/>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sz w:val="24"/>
    </w:rPr>
  </w:style>
  <w:style w:type="character" w:styleId="WW8Num4z1">
    <w:name w:val="WW8Num4z1"/>
    <w:qFormat/>
    <w:rPr>
      <w:rFonts w:ascii="Wingdings" w:hAnsi="Wingdings" w:cs="Wingdings"/>
      <w:sz w:val="24"/>
    </w:rPr>
  </w:style>
  <w:style w:type="character" w:styleId="WW8Num4z2">
    <w:name w:val="WW8Num4z2"/>
    <w:qFormat/>
    <w:rPr>
      <w:rFonts w:ascii="Wingdings" w:hAnsi="Wingdings" w:cs="Wingdings"/>
      <w:sz w:val="18"/>
    </w:rPr>
  </w:style>
  <w:style w:type="character" w:styleId="WW8Num4z3">
    <w:name w:val="WW8Num4z3"/>
    <w:qFormat/>
    <w:rPr>
      <w:rFonts w:ascii="Symbol" w:hAnsi="Symbol" w:cs="Symbol"/>
    </w:rPr>
  </w:style>
  <w:style w:type="character" w:styleId="WW8Num4z5">
    <w:name w:val="WW8Num4z5"/>
    <w:qFormat/>
    <w:rPr>
      <w:rFonts w:ascii="Wingdings" w:hAnsi="Wingdings" w:cs="Wingdings"/>
    </w:rPr>
  </w:style>
  <w:style w:type="character" w:styleId="WW8Num5z0">
    <w:name w:val="WW8Num5z0"/>
    <w:qFormat/>
    <w:rPr>
      <w:rFonts w:ascii="Wingdings" w:hAnsi="Wingdings" w:cs="Wingdings"/>
      <w:sz w:val="24"/>
    </w:rPr>
  </w:style>
  <w:style w:type="character" w:styleId="WW8Num5z2">
    <w:name w:val="WW8Num5z2"/>
    <w:qFormat/>
    <w:rPr>
      <w:rFonts w:ascii="Wingdings" w:hAnsi="Wingdings" w:cs="Wingdings"/>
      <w:sz w:val="18"/>
    </w:rPr>
  </w:style>
  <w:style w:type="character" w:styleId="WW8Num5z3">
    <w:name w:val="WW8Num5z3"/>
    <w:qFormat/>
    <w:rPr>
      <w:rFonts w:ascii="Symbol" w:hAnsi="Symbol" w:cs="Symbol"/>
    </w:rPr>
  </w:style>
  <w:style w:type="character" w:styleId="WW8Num5z5">
    <w:name w:val="WW8Num5z5"/>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Wingdings" w:hAnsi="Wingdings" w:cs="Wingdings"/>
      <w:sz w:val="24"/>
    </w:rPr>
  </w:style>
  <w:style w:type="character" w:styleId="WW8Num6z2">
    <w:name w:val="WW8Num6z2"/>
    <w:qFormat/>
    <w:rPr>
      <w:rFonts w:ascii="Wingdings" w:hAnsi="Wingdings" w:cs="Wingdings"/>
      <w:sz w:val="18"/>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sz w:val="24"/>
    </w:rPr>
  </w:style>
  <w:style w:type="character" w:styleId="WW8Num8z2">
    <w:name w:val="WW8Num8z2"/>
    <w:qFormat/>
    <w:rPr>
      <w:rFonts w:ascii="Wingdings" w:hAnsi="Wingdings" w:cs="Wingdings"/>
      <w:sz w:val="18"/>
    </w:rPr>
  </w:style>
  <w:style w:type="character" w:styleId="WW8Num8z3">
    <w:name w:val="WW8Num8z3"/>
    <w:qFormat/>
    <w:rPr>
      <w:rFonts w:ascii="Symbol" w:hAnsi="Symbol" w:cs="Symbol"/>
    </w:rPr>
  </w:style>
  <w:style w:type="character" w:styleId="WW8Num8z5">
    <w:name w:val="WW8Num8z5"/>
    <w:qFormat/>
    <w:rPr>
      <w:rFonts w:ascii="Wingdings" w:hAnsi="Wingdings" w:cs="Wingdings"/>
    </w:rPr>
  </w:style>
  <w:style w:type="character" w:styleId="WW8Num9z0">
    <w:name w:val="WW8Num9z0"/>
    <w:qFormat/>
    <w:rPr>
      <w:rFonts w:ascii="Wingdings" w:hAnsi="Wingdings" w:cs="Wingdings"/>
      <w:sz w:val="24"/>
    </w:rPr>
  </w:style>
  <w:style w:type="character" w:styleId="WW8Num9z2">
    <w:name w:val="WW8Num9z2"/>
    <w:qFormat/>
    <w:rPr>
      <w:rFonts w:ascii="Wingdings" w:hAnsi="Wingdings" w:cs="Wingdings"/>
      <w:sz w:val="18"/>
    </w:rPr>
  </w:style>
  <w:style w:type="character" w:styleId="WW8Num9z3">
    <w:name w:val="WW8Num9z3"/>
    <w:qFormat/>
    <w:rPr>
      <w:rFonts w:ascii="Symbol" w:hAnsi="Symbol" w:cs="Symbol"/>
    </w:rPr>
  </w:style>
  <w:style w:type="character" w:styleId="WW8Num9z5">
    <w:name w:val="WW8Num9z5"/>
    <w:qFormat/>
    <w:rPr>
      <w:rFonts w:ascii="Wingdings" w:hAnsi="Wingdings" w:cs="Wingdings"/>
    </w:rPr>
  </w:style>
  <w:style w:type="character" w:styleId="WW8Num10z0">
    <w:name w:val="WW8Num10z0"/>
    <w:qFormat/>
    <w:rPr>
      <w:rFonts w:ascii="Wingdings" w:hAnsi="Wingdings" w:cs="Wingdings"/>
      <w:sz w:val="24"/>
    </w:rPr>
  </w:style>
  <w:style w:type="character" w:styleId="WW8Num10z2">
    <w:name w:val="WW8Num10z2"/>
    <w:qFormat/>
    <w:rPr>
      <w:rFonts w:ascii="Wingdings" w:hAnsi="Wingdings" w:cs="Wingdings"/>
      <w:sz w:val="18"/>
    </w:rPr>
  </w:style>
  <w:style w:type="character" w:styleId="WW8Num10z3">
    <w:name w:val="WW8Num10z3"/>
    <w:qFormat/>
    <w:rPr>
      <w:rFonts w:ascii="Symbol" w:hAnsi="Symbol" w:cs="Symbol"/>
    </w:rPr>
  </w:style>
  <w:style w:type="character" w:styleId="WW8Num10z5">
    <w:name w:val="WW8Num10z5"/>
    <w:qFormat/>
    <w:rPr>
      <w:rFonts w:ascii="Wingdings" w:hAnsi="Wingdings" w:cs="Wingdings"/>
    </w:rPr>
  </w:style>
  <w:style w:type="character" w:styleId="WW8Num11z0">
    <w:name w:val="WW8Num11z0"/>
    <w:qFormat/>
    <w:rPr>
      <w:rFonts w:ascii="Symbol" w:hAnsi="Symbol" w:cs="Symbol"/>
      <w:color w:val="000000"/>
    </w:rPr>
  </w:style>
  <w:style w:type="character" w:styleId="WW8Num11z1">
    <w:name w:val="WW8Num11z1"/>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000000"/>
      <w:sz w:val="24"/>
    </w:rPr>
  </w:style>
  <w:style w:type="character" w:styleId="WW8Num12z1">
    <w:name w:val="WW8Num12z1"/>
    <w:qFormat/>
    <w:rPr>
      <w:rFonts w:ascii="Wingdings" w:hAnsi="Wingdings" w:cs="Wingdings"/>
      <w:sz w:val="24"/>
    </w:rPr>
  </w:style>
  <w:style w:type="character" w:styleId="WW8Num12z2">
    <w:name w:val="WW8Num12z2"/>
    <w:qFormat/>
    <w:rPr>
      <w:rFonts w:ascii="Wingdings" w:hAnsi="Wingdings" w:cs="Wingdings"/>
      <w:sz w:val="18"/>
    </w:rPr>
  </w:style>
  <w:style w:type="character" w:styleId="WW8Num12z3">
    <w:name w:val="WW8Num12z3"/>
    <w:qFormat/>
    <w:rPr>
      <w:rFonts w:ascii="Symbol" w:hAnsi="Symbol" w:cs="Symbol"/>
    </w:rPr>
  </w:style>
  <w:style w:type="character" w:styleId="WW8Num12z5">
    <w:name w:val="WW8Num12z5"/>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22"/>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basedOn w:val="Normal"/>
    <w:qFormat/>
    <w:pPr/>
    <w:rPr>
      <w:sz w:val="18"/>
      <w:szCs w:val="24"/>
    </w:rPr>
  </w:style>
  <w:style w:type="paragraph" w:styleId="BodyText3">
    <w:name w:val="Body Text 3"/>
    <w:basedOn w:val="Normal"/>
    <w:qFormat/>
    <w:pPr/>
    <w:rPr>
      <w:b/>
      <w:bCs/>
      <w:sz w:val="22"/>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icrotech.doe.gov/energysta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2001-04-19T22:08:00Z</dcterms:created>
  <dc:creator>End User Support</dc:creator>
  <dc:description/>
  <dc:language>en-CA</dc:language>
  <cp:lastModifiedBy>Terry</cp:lastModifiedBy>
  <cp:lastPrinted>2001-04-19T13:21:00Z</cp:lastPrinted>
  <dcterms:modified xsi:type="dcterms:W3CDTF">2001-04-19T22:08:00Z</dcterms:modified>
  <cp:revision>2</cp:revision>
  <dc:subject/>
  <dc:title>ENERGY STAR Labeled Commercial and Industrial Transformers</dc:title>
</cp:coreProperties>
</file>