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s>
        <w:spacing w:lineRule="auto" w:line="300"/>
        <w:jc w:val="both"/>
        <w:rPr>
          <w:sz w:val="22"/>
        </w:rPr>
      </w:pPr>
      <w:r>
        <w:rPr>
          <w:sz w:val="22"/>
        </w:rPr>
        <w:t xml:space="preserve">EXHIBIT F  </w:t>
      </w:r>
      <w:r>
        <w:rPr>
          <w:sz w:val="22"/>
          <w:u w:val="single"/>
        </w:rPr>
        <w:t>PERFORMANCE TEST GUIDELINES</w:t>
      </w:r>
      <w:r>
        <w:fldChar w:fldCharType="begin"/>
      </w:r>
      <w:r>
        <w:rPr/>
        <w:instrText xml:space="preserve"> TC "EXHIBIT F  PERFORMANCE TEST GUIDELINES" \l 1 </w:instrText>
      </w:r>
      <w:r>
        <w:rPr/>
        <w:fldChar w:fldCharType="separate"/>
      </w:r>
      <w:r>
        <w:rPr/>
      </w:r>
      <w:r>
        <w:rPr/>
        <w:fldChar w:fldCharType="end"/>
      </w:r>
    </w:p>
    <w:p>
      <w:pPr>
        <w:pStyle w:val="Normal"/>
        <w:spacing w:lineRule="auto" w:line="300"/>
        <w:ind w:firstLine="720" w:end="0"/>
        <w:jc w:val="both"/>
        <w:rPr>
          <w:sz w:val="22"/>
        </w:rPr>
      </w:pPr>
      <w:r>
        <w:rPr>
          <w:sz w:val="22"/>
        </w:rPr>
      </w:r>
    </w:p>
    <w:p>
      <w:pPr>
        <w:pStyle w:val="Normal"/>
        <w:spacing w:lineRule="auto" w:line="300"/>
        <w:jc w:val="both"/>
        <w:rPr>
          <w:sz w:val="22"/>
        </w:rPr>
      </w:pPr>
      <w:r>
        <w:rPr>
          <w:b/>
          <w:sz w:val="22"/>
        </w:rPr>
        <w:t>A.</w:t>
        <w:tab/>
        <w:t>GENERAL TEST PHILOSOPHY</w:t>
      </w:r>
    </w:p>
    <w:p>
      <w:pPr>
        <w:pStyle w:val="Normal"/>
        <w:spacing w:lineRule="auto" w:line="300"/>
        <w:ind w:firstLine="9360" w:end="0"/>
        <w:jc w:val="both"/>
        <w:rPr>
          <w:sz w:val="22"/>
        </w:rPr>
      </w:pPr>
      <w:r>
        <w:rPr>
          <w:sz w:val="22"/>
        </w:rPr>
      </w:r>
    </w:p>
    <w:p>
      <w:pPr>
        <w:pStyle w:val="Normal"/>
        <w:spacing w:lineRule="auto" w:line="300"/>
        <w:jc w:val="both"/>
        <w:rPr>
          <w:sz w:val="22"/>
        </w:rPr>
      </w:pPr>
      <w:r>
        <w:rPr>
          <w:sz w:val="22"/>
        </w:rPr>
        <w:t>I.</w:t>
        <w:tab/>
        <w:t>General</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The performance guarantees for the Equipment include the Specific Performance Guarantees and/or Performance Guarantees of Electric Output, Heat Rate, Exhaust Gas Temperature, and Exhaust Gas Energy, in accordance with Article 10 and Exhibit B-3 of the Agreement.  The performance test procedure will include three one (1) hour input/output test runs for the Equipment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PTC 1-1999, PTC 22-1997, PTC 4.4-1981, PTC 19.1-1998 and appropriate related ASME Performance Test Codes and ASME Standards (the "Codes and Standards") or as specified in this Exhibit F.</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The performance test shall be designed to achieve the lowest practical uncertainty.  Pretest uncertainty analyses must be conducted for each case to ensure that the performance test meets the above criteria.</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The Performance Test will be performed by the Purchaser.  Purchaser shall provide temporary test instrumentation required by the Test Procedure.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Equipment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Performance Tests should be conducted as soon as possible after commissioning of the Equipment.</w:t>
      </w:r>
    </w:p>
    <w:p>
      <w:pPr>
        <w:pStyle w:val="Normal"/>
        <w:spacing w:lineRule="auto" w:line="300"/>
        <w:jc w:val="both"/>
        <w:rPr>
          <w:sz w:val="22"/>
        </w:rPr>
      </w:pPr>
      <w:r>
        <w:rPr>
          <w:sz w:val="22"/>
        </w:rPr>
      </w:r>
    </w:p>
    <w:p>
      <w:pPr>
        <w:pStyle w:val="Normal"/>
        <w:spacing w:lineRule="auto" w:line="300"/>
        <w:jc w:val="both"/>
        <w:rPr>
          <w:sz w:val="22"/>
        </w:rPr>
      </w:pPr>
      <w:r>
        <w:rPr>
          <w:sz w:val="22"/>
        </w:rPr>
      </w:r>
    </w:p>
    <w:p>
      <w:pPr>
        <w:pStyle w:val="Normal"/>
        <w:spacing w:lineRule="auto" w:line="300"/>
        <w:jc w:val="both"/>
        <w:rPr>
          <w:sz w:val="22"/>
        </w:rPr>
      </w:pPr>
      <w:r>
        <w:rPr>
          <w:sz w:val="22"/>
        </w:rPr>
      </w:r>
    </w:p>
    <w:p>
      <w:pPr>
        <w:sectPr>
          <w:type w:val="nextPage"/>
          <w:pgSz w:w="12240" w:h="15840"/>
          <w:pgMar w:left="1080" w:right="1080" w:gutter="0" w:header="0" w:top="1440" w:footer="0" w:bottom="1440"/>
          <w:pgNumType w:fmt="decimal"/>
          <w:formProt w:val="false"/>
          <w:textDirection w:val="lrTb"/>
          <w:docGrid w:type="default" w:linePitch="360" w:charSpace="0"/>
        </w:sectPr>
      </w:pPr>
    </w:p>
    <w:p>
      <w:pPr>
        <w:pStyle w:val="Normal"/>
        <w:spacing w:lineRule="auto" w:line="300"/>
        <w:jc w:val="both"/>
        <w:rPr>
          <w:sz w:val="22"/>
        </w:rPr>
      </w:pPr>
      <w:r>
        <w:rPr>
          <w:sz w:val="22"/>
        </w:rPr>
        <w:t>II.</w:t>
        <w:tab/>
        <w:t>Procedure</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The Equipment will be operated at Base Load as defined in the Agreement.  The Test Procedures will include a demonstration of power capability, heat rate, exhaust energy, and exhaust temperature.  The Unit's auxiliary equipment power consumption will be measured to enable determination of net Electrical Output of the Unit.</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The Performance Test Procedures will establish the methodology, based on the Codes and Standards, for calculating the Unit's performance and for correcting the Unit's measured Electrical Output (net), and the Unit's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by Seller and included in the Performance Test Procedures.</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It is the Seller’s responsibility to ensure that the Unit is operating on the control curve that defines Base Load at the time of the test.  There shall be no correction of Equipment performance for deviations from the control curve.  The performance tests will not be valid if the Unit is not operating on the base load control curve.  Seller shall provide all constants associated with the base load exhaust temperature control curve prior to the initiation of the performance test.  Seller and Purchaser must mutually agree and verify that the Unit is operating at an acceptable load condition prior to conducting the Test Run.</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Notwithstanding the preceding, if, for reasons beyond the control of Purchaser and Seller, the Performance Test can not be run at Base Load, the parties may mutually agree prior to the test to run the Performance Test at other than Base Load and apply a correction.</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 xml:space="preserve">In addition to the correction curves required for calculating the Test results the following correction curves will be supplied by Seller along with the Test Procedure for information only. </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1.</w:t>
        <w:tab/>
        <w:t>Correction due to Compressor Inlet Temperature:</w:t>
      </w:r>
    </w:p>
    <w:p>
      <w:pPr>
        <w:pStyle w:val="Normal"/>
        <w:spacing w:lineRule="auto" w:line="300"/>
        <w:jc w:val="both"/>
        <w:rPr>
          <w:sz w:val="22"/>
        </w:rPr>
      </w:pPr>
      <w:r>
        <w:rPr>
          <w:sz w:val="22"/>
        </w:rPr>
      </w:r>
    </w:p>
    <w:p>
      <w:pPr>
        <w:pStyle w:val="Normal"/>
        <w:spacing w:lineRule="auto" w:line="300"/>
        <w:ind w:firstLine="1440" w:end="0"/>
        <w:jc w:val="both"/>
        <w:rPr>
          <w:sz w:val="22"/>
        </w:rPr>
      </w:pPr>
      <w:r>
        <w:rPr>
          <w:sz w:val="22"/>
        </w:rPr>
        <w:t>Compressor Inlet Temperature vs. Power;</w:t>
      </w:r>
    </w:p>
    <w:p>
      <w:pPr>
        <w:pStyle w:val="Normal"/>
        <w:spacing w:lineRule="auto" w:line="300"/>
        <w:ind w:firstLine="1440" w:end="0"/>
        <w:jc w:val="both"/>
        <w:rPr>
          <w:sz w:val="22"/>
        </w:rPr>
      </w:pPr>
      <w:r>
        <w:rPr>
          <w:sz w:val="22"/>
        </w:rPr>
        <w:t>Compressor Inlet Temperature vs. Heat Rate;</w:t>
      </w:r>
    </w:p>
    <w:p>
      <w:pPr>
        <w:pStyle w:val="Normal"/>
        <w:spacing w:lineRule="auto" w:line="300"/>
        <w:ind w:firstLine="1440" w:end="0"/>
        <w:jc w:val="both"/>
        <w:rPr>
          <w:sz w:val="22"/>
        </w:rPr>
      </w:pPr>
      <w:r>
        <w:rPr>
          <w:sz w:val="22"/>
        </w:rPr>
        <w:t>Compressor Inlet Temperature vs. Heat Consumption;</w:t>
      </w:r>
    </w:p>
    <w:p>
      <w:pPr>
        <w:sectPr>
          <w:type w:val="continuous"/>
          <w:pgSz w:w="12240" w:h="15840"/>
          <w:pgMar w:left="1080" w:right="1080" w:gutter="0" w:header="0" w:top="1440" w:footer="0" w:bottom="1440"/>
          <w:formProt w:val="false"/>
          <w:textDirection w:val="lrTb"/>
          <w:docGrid w:type="default" w:linePitch="360" w:charSpace="0"/>
        </w:sectPr>
      </w:pPr>
    </w:p>
    <w:p>
      <w:pPr>
        <w:pStyle w:val="Normal"/>
        <w:spacing w:lineRule="auto" w:line="300"/>
        <w:ind w:firstLine="1440" w:end="0"/>
        <w:jc w:val="both"/>
        <w:rPr>
          <w:sz w:val="22"/>
        </w:rPr>
      </w:pPr>
      <w:r>
        <w:rPr>
          <w:sz w:val="22"/>
        </w:rPr>
        <w:t>Compressor Inlet Temperature vs. Exhaust Flow; and</w:t>
      </w:r>
    </w:p>
    <w:p>
      <w:pPr>
        <w:pStyle w:val="Normal"/>
        <w:spacing w:lineRule="auto" w:line="300"/>
        <w:ind w:firstLine="1440" w:end="0"/>
        <w:jc w:val="both"/>
        <w:rPr>
          <w:sz w:val="22"/>
        </w:rPr>
      </w:pPr>
      <w:r>
        <w:rPr>
          <w:sz w:val="22"/>
        </w:rPr>
        <w:t>Compressor Inlet Temperature vs. Exhaust Temperature.</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2.</w:t>
        <w:tab/>
        <w:t>Ambient Pressure vs. Power.</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3.</w:t>
        <w:tab/>
        <w:t>Performance Correction for Inlet Loss for:</w:t>
      </w:r>
    </w:p>
    <w:p>
      <w:pPr>
        <w:pStyle w:val="Normal"/>
        <w:spacing w:lineRule="auto" w:line="300"/>
        <w:jc w:val="both"/>
        <w:rPr>
          <w:sz w:val="22"/>
        </w:rPr>
      </w:pPr>
      <w:r>
        <w:rPr>
          <w:sz w:val="22"/>
        </w:rPr>
      </w:r>
    </w:p>
    <w:p>
      <w:pPr>
        <w:pStyle w:val="Normal"/>
        <w:spacing w:lineRule="auto" w:line="300"/>
        <w:ind w:firstLine="1440" w:end="0"/>
        <w:jc w:val="both"/>
        <w:rPr>
          <w:sz w:val="22"/>
        </w:rPr>
      </w:pPr>
      <w:r>
        <w:rPr>
          <w:sz w:val="22"/>
        </w:rPr>
        <w:t>Power vs. Inlet Loss; and</w:t>
      </w:r>
    </w:p>
    <w:p>
      <w:pPr>
        <w:pStyle w:val="Normal"/>
        <w:spacing w:lineRule="auto" w:line="300"/>
        <w:ind w:firstLine="1440" w:end="0"/>
        <w:jc w:val="both"/>
        <w:rPr>
          <w:sz w:val="22"/>
        </w:rPr>
      </w:pPr>
      <w:r>
        <w:rPr>
          <w:sz w:val="22"/>
        </w:rPr>
        <w:t>Heat Rate vs. Inlet Loss.</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4.</w:t>
        <w:tab/>
        <w:t>Performance Correction for Exhaust losses for:</w:t>
      </w:r>
    </w:p>
    <w:p>
      <w:pPr>
        <w:pStyle w:val="Normal"/>
        <w:spacing w:lineRule="auto" w:line="300"/>
        <w:jc w:val="both"/>
        <w:rPr>
          <w:sz w:val="22"/>
        </w:rPr>
      </w:pPr>
      <w:r>
        <w:rPr>
          <w:sz w:val="22"/>
        </w:rPr>
      </w:r>
    </w:p>
    <w:p>
      <w:pPr>
        <w:pStyle w:val="Normal"/>
        <w:spacing w:lineRule="auto" w:line="300"/>
        <w:ind w:firstLine="1440" w:end="0"/>
        <w:jc w:val="both"/>
        <w:rPr>
          <w:sz w:val="22"/>
        </w:rPr>
      </w:pPr>
      <w:r>
        <w:rPr>
          <w:sz w:val="22"/>
        </w:rPr>
        <w:t>Power vs. Exhaust Loss; and</w:t>
      </w:r>
    </w:p>
    <w:p>
      <w:pPr>
        <w:pStyle w:val="Normal"/>
        <w:spacing w:lineRule="auto" w:line="300"/>
        <w:ind w:firstLine="1440" w:end="0"/>
        <w:jc w:val="both"/>
        <w:rPr>
          <w:sz w:val="22"/>
        </w:rPr>
      </w:pPr>
      <w:r>
        <w:rPr>
          <w:sz w:val="22"/>
        </w:rPr>
        <w:t>Heat Rate vs. Exhaust Loss.</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5.</w:t>
        <w:tab/>
        <w:t>Performance Correction for Exhaust Temperature at Part Load with IGVs consistent with dry low NOx operation at various inlet temperatures.</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6.</w:t>
        <w:tab/>
        <w:t>Performance Correction for Heat Consumption at Part Load with IGVs consistent with dry low NOx operation at various inlet temperatures.</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7.</w:t>
        <w:tab/>
        <w:t>Performance Correction for Fuel Analysis:</w:t>
      </w:r>
    </w:p>
    <w:p>
      <w:pPr>
        <w:pStyle w:val="Normal"/>
        <w:spacing w:lineRule="auto" w:line="300"/>
        <w:jc w:val="both"/>
        <w:rPr>
          <w:sz w:val="22"/>
        </w:rPr>
      </w:pPr>
      <w:r>
        <w:rPr>
          <w:sz w:val="22"/>
        </w:rPr>
      </w:r>
    </w:p>
    <w:p>
      <w:pPr>
        <w:pStyle w:val="Normal"/>
        <w:spacing w:lineRule="auto" w:line="300"/>
        <w:ind w:start="720" w:end="0"/>
        <w:jc w:val="both"/>
        <w:rPr>
          <w:sz w:val="22"/>
        </w:rPr>
      </w:pPr>
      <w:r>
        <w:rPr>
          <w:sz w:val="22"/>
        </w:rPr>
        <w:t>For gas fuel, fuel analysis corrections will be made to the corrected performance using the customer version of General Electric Cycle Deck. No correction curves will be provided.  The following correction factors will be calculated:</w:t>
      </w:r>
    </w:p>
    <w:p>
      <w:pPr>
        <w:pStyle w:val="Normal"/>
        <w:spacing w:lineRule="auto" w:line="300"/>
        <w:jc w:val="both"/>
        <w:rPr>
          <w:sz w:val="22"/>
        </w:rPr>
      </w:pPr>
      <w:r>
        <w:rPr>
          <w:sz w:val="22"/>
        </w:rPr>
      </w:r>
    </w:p>
    <w:p>
      <w:pPr>
        <w:pStyle w:val="Normal"/>
        <w:spacing w:lineRule="auto" w:line="300"/>
        <w:ind w:firstLine="1440" w:end="0"/>
        <w:jc w:val="both"/>
        <w:rPr>
          <w:sz w:val="22"/>
        </w:rPr>
      </w:pPr>
      <w:r>
        <w:rPr>
          <w:sz w:val="22"/>
        </w:rPr>
        <w:t>Exhaust Energy;</w:t>
      </w:r>
    </w:p>
    <w:p>
      <w:pPr>
        <w:pStyle w:val="Normal"/>
        <w:spacing w:lineRule="auto" w:line="300"/>
        <w:ind w:firstLine="1440" w:end="0"/>
        <w:jc w:val="both"/>
        <w:rPr>
          <w:sz w:val="22"/>
        </w:rPr>
      </w:pPr>
      <w:r>
        <w:rPr>
          <w:sz w:val="22"/>
        </w:rPr>
        <w:t>Electrical Output; and</w:t>
      </w:r>
    </w:p>
    <w:p>
      <w:pPr>
        <w:pStyle w:val="Normal"/>
        <w:spacing w:lineRule="auto" w:line="300"/>
        <w:ind w:firstLine="1440" w:end="0"/>
        <w:jc w:val="both"/>
        <w:rPr>
          <w:sz w:val="22"/>
        </w:rPr>
      </w:pPr>
      <w:r>
        <w:rPr>
          <w:sz w:val="22"/>
        </w:rPr>
        <w:t>Heat Rate.</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8.</w:t>
        <w:tab/>
        <w:t>Gas Turbine Control Curve:</w:t>
      </w:r>
    </w:p>
    <w:p>
      <w:pPr>
        <w:pStyle w:val="Normal"/>
        <w:spacing w:lineRule="auto" w:line="300"/>
        <w:jc w:val="both"/>
        <w:rPr>
          <w:sz w:val="22"/>
        </w:rPr>
      </w:pPr>
      <w:r>
        <w:rPr>
          <w:sz w:val="22"/>
        </w:rPr>
      </w:r>
    </w:p>
    <w:p>
      <w:pPr>
        <w:pStyle w:val="Normal"/>
        <w:spacing w:lineRule="auto" w:line="300"/>
        <w:ind w:firstLine="1440" w:end="0"/>
        <w:jc w:val="both"/>
        <w:rPr>
          <w:sz w:val="22"/>
        </w:rPr>
      </w:pPr>
      <w:r>
        <w:rPr>
          <w:sz w:val="22"/>
        </w:rPr>
        <w:t>Exhaust Temperature vs. Compressor Pressure Ratio; or</w:t>
      </w:r>
    </w:p>
    <w:p>
      <w:pPr>
        <w:pStyle w:val="Normal"/>
        <w:spacing w:lineRule="auto" w:line="300"/>
        <w:ind w:firstLine="1440" w:end="0"/>
        <w:jc w:val="both"/>
        <w:rPr>
          <w:sz w:val="22"/>
        </w:rPr>
      </w:pPr>
      <w:r>
        <w:rPr>
          <w:sz w:val="22"/>
        </w:rPr>
        <w:t>Exhaust Temperature vs. Compressor Discharge Pressure.</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9.</w:t>
        <w:tab/>
        <w:t>Performance Correction for Speed (Hz) for:</w:t>
      </w:r>
    </w:p>
    <w:p>
      <w:pPr>
        <w:sectPr>
          <w:type w:val="continuous"/>
          <w:pgSz w:w="12240" w:h="15840"/>
          <w:pgMar w:left="1080" w:right="1080" w:gutter="0" w:header="0" w:top="1440" w:footer="0" w:bottom="1440"/>
          <w:formProt w:val="false"/>
          <w:textDirection w:val="lrTb"/>
          <w:docGrid w:type="default" w:linePitch="360" w:charSpace="0"/>
        </w:sectPr>
      </w:pPr>
    </w:p>
    <w:p>
      <w:pPr>
        <w:pStyle w:val="Normal"/>
        <w:spacing w:lineRule="auto" w:line="300"/>
        <w:jc w:val="both"/>
        <w:rPr>
          <w:sz w:val="22"/>
        </w:rPr>
      </w:pPr>
      <w:r>
        <w:rPr>
          <w:sz w:val="22"/>
        </w:rPr>
      </w:r>
    </w:p>
    <w:p>
      <w:pPr>
        <w:pStyle w:val="Normal"/>
        <w:spacing w:lineRule="auto" w:line="300"/>
        <w:ind w:firstLine="1440" w:end="0"/>
        <w:jc w:val="both"/>
        <w:rPr>
          <w:sz w:val="22"/>
        </w:rPr>
      </w:pPr>
      <w:r>
        <w:rPr>
          <w:sz w:val="22"/>
        </w:rPr>
        <w:t>Power;</w:t>
      </w:r>
    </w:p>
    <w:p>
      <w:pPr>
        <w:pStyle w:val="Normal"/>
        <w:spacing w:lineRule="auto" w:line="300"/>
        <w:ind w:firstLine="1440" w:end="0"/>
        <w:jc w:val="both"/>
        <w:rPr>
          <w:sz w:val="22"/>
        </w:rPr>
      </w:pPr>
      <w:r>
        <w:rPr>
          <w:sz w:val="22"/>
        </w:rPr>
        <w:t>Heat Rate;</w:t>
      </w:r>
    </w:p>
    <w:p>
      <w:pPr>
        <w:pStyle w:val="Normal"/>
        <w:spacing w:lineRule="auto" w:line="300"/>
        <w:ind w:start="1440" w:end="0"/>
        <w:jc w:val="both"/>
        <w:rPr>
          <w:sz w:val="22"/>
        </w:rPr>
      </w:pPr>
      <w:r>
        <w:rPr>
          <w:sz w:val="22"/>
        </w:rPr>
        <w:t>Exhaust Temperature; and</w:t>
      </w:r>
    </w:p>
    <w:p>
      <w:pPr>
        <w:pStyle w:val="Normal"/>
        <w:spacing w:lineRule="auto" w:line="300"/>
        <w:ind w:start="1440" w:end="0"/>
        <w:jc w:val="both"/>
        <w:rPr>
          <w:sz w:val="22"/>
        </w:rPr>
      </w:pPr>
      <w:r>
        <w:rPr>
          <w:sz w:val="22"/>
        </w:rPr>
        <w:t>Exhaust Energy.</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10.</w:t>
        <w:tab/>
        <w:t>Generator Loss Curve.</w:t>
      </w:r>
    </w:p>
    <w:p>
      <w:pPr>
        <w:pStyle w:val="Normal"/>
        <w:spacing w:lineRule="auto" w:line="300"/>
        <w:jc w:val="both"/>
        <w:rPr>
          <w:sz w:val="22"/>
        </w:rPr>
      </w:pPr>
      <w:r>
        <w:rPr>
          <w:sz w:val="22"/>
        </w:rPr>
      </w:r>
    </w:p>
    <w:p>
      <w:pPr>
        <w:pStyle w:val="Normal"/>
        <w:spacing w:lineRule="auto" w:line="300"/>
        <w:ind w:firstLine="720" w:end="0"/>
        <w:jc w:val="both"/>
        <w:rPr>
          <w:sz w:val="22"/>
        </w:rPr>
      </w:pPr>
      <w:r>
        <w:rPr>
          <w:sz w:val="22"/>
        </w:rPr>
        <w:t>11.</w:t>
        <w:tab/>
        <w:t>Generator Losses vs. MW or MVAR.</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12.</w:t>
        <w:tab/>
        <w:t>Degradation vs. Operating Hours on:</w:t>
      </w:r>
    </w:p>
    <w:p>
      <w:pPr>
        <w:pStyle w:val="Normal"/>
        <w:spacing w:lineRule="auto" w:line="300"/>
        <w:jc w:val="both"/>
        <w:rPr>
          <w:sz w:val="22"/>
        </w:rPr>
      </w:pPr>
      <w:r>
        <w:rPr>
          <w:sz w:val="22"/>
        </w:rPr>
      </w:r>
    </w:p>
    <w:p>
      <w:pPr>
        <w:pStyle w:val="Normal"/>
        <w:spacing w:lineRule="auto" w:line="300"/>
        <w:ind w:start="1440" w:end="0"/>
        <w:jc w:val="both"/>
        <w:rPr>
          <w:sz w:val="22"/>
        </w:rPr>
      </w:pPr>
      <w:r>
        <w:rPr>
          <w:sz w:val="22"/>
        </w:rPr>
        <w:t>Power;</w:t>
      </w:r>
    </w:p>
    <w:p>
      <w:pPr>
        <w:pStyle w:val="Normal"/>
        <w:spacing w:lineRule="auto" w:line="300"/>
        <w:ind w:start="1440" w:end="0"/>
        <w:jc w:val="both"/>
        <w:rPr>
          <w:sz w:val="22"/>
        </w:rPr>
      </w:pPr>
      <w:r>
        <w:rPr>
          <w:sz w:val="22"/>
        </w:rPr>
        <w:t>Heat Rate; and</w:t>
      </w:r>
    </w:p>
    <w:p>
      <w:pPr>
        <w:pStyle w:val="Normal"/>
        <w:spacing w:lineRule="auto" w:line="300"/>
        <w:ind w:start="1440" w:end="0"/>
        <w:jc w:val="both"/>
        <w:rPr>
          <w:sz w:val="22"/>
        </w:rPr>
      </w:pPr>
      <w:r>
        <w:rPr>
          <w:sz w:val="22"/>
        </w:rPr>
        <w:t>Exhaust Energy (if applicable).</w:t>
      </w:r>
    </w:p>
    <w:p>
      <w:pPr>
        <w:pStyle w:val="Normal"/>
        <w:spacing w:lineRule="auto" w:line="300"/>
        <w:jc w:val="both"/>
        <w:rPr>
          <w:sz w:val="22"/>
        </w:rPr>
      </w:pPr>
      <w:r>
        <w:rPr>
          <w:sz w:val="22"/>
        </w:rPr>
      </w:r>
    </w:p>
    <w:p>
      <w:pPr>
        <w:pStyle w:val="Normal"/>
        <w:spacing w:lineRule="auto" w:line="300"/>
        <w:jc w:val="both"/>
        <w:rPr>
          <w:sz w:val="22"/>
        </w:rPr>
      </w:pPr>
      <w:r>
        <w:rPr>
          <w:b/>
          <w:sz w:val="22"/>
        </w:rPr>
        <w:t>B.</w:t>
        <w:tab/>
        <w:t>STANDARD FIELD PERFORMANCE TESTING PROCEDURE</w:t>
      </w:r>
    </w:p>
    <w:p>
      <w:pPr>
        <w:pStyle w:val="Normal"/>
        <w:spacing w:lineRule="auto" w:line="300"/>
        <w:jc w:val="both"/>
        <w:rPr>
          <w:sz w:val="22"/>
        </w:rPr>
      </w:pPr>
      <w:r>
        <w:rPr>
          <w:sz w:val="22"/>
        </w:rPr>
      </w:r>
    </w:p>
    <w:p>
      <w:pPr>
        <w:pStyle w:val="Normal"/>
        <w:spacing w:lineRule="auto" w:line="300"/>
        <w:jc w:val="both"/>
        <w:rPr>
          <w:sz w:val="22"/>
        </w:rPr>
      </w:pPr>
      <w:r>
        <w:rPr>
          <w:sz w:val="22"/>
        </w:rPr>
        <w:t>I.</w:t>
        <w:tab/>
        <w:t>Scope.</w:t>
      </w:r>
    </w:p>
    <w:p>
      <w:pPr>
        <w:pStyle w:val="Normal"/>
        <w:spacing w:lineRule="auto" w:line="300"/>
        <w:jc w:val="both"/>
        <w:rPr>
          <w:sz w:val="22"/>
        </w:rPr>
      </w:pPr>
      <w:r>
        <w:rPr>
          <w:sz w:val="22"/>
        </w:rPr>
      </w:r>
    </w:p>
    <w:p>
      <w:pPr>
        <w:pStyle w:val="Normal"/>
        <w:spacing w:lineRule="auto" w:line="300"/>
        <w:jc w:val="both"/>
        <w:rPr>
          <w:sz w:val="22"/>
        </w:rPr>
      </w:pPr>
      <w:r>
        <w:rPr>
          <w:sz w:val="22"/>
        </w:rPr>
        <w:t xml:space="preserve">The Test Procedure may follow Seller’s standard guidelines, GEK-28106A, “Standard Field Performance Testing Procedure”, to the extent that it meets the requirements of this Exhibit F. </w:t>
      </w:r>
    </w:p>
    <w:p>
      <w:pPr>
        <w:pStyle w:val="Normal"/>
        <w:spacing w:lineRule="auto" w:line="300"/>
        <w:jc w:val="both"/>
        <w:rPr>
          <w:sz w:val="22"/>
        </w:rPr>
      </w:pPr>
      <w:r>
        <w:rPr>
          <w:sz w:val="22"/>
        </w:rPr>
      </w:r>
    </w:p>
    <w:p>
      <w:pPr>
        <w:pStyle w:val="Normal"/>
        <w:spacing w:lineRule="auto" w:line="300"/>
        <w:jc w:val="both"/>
        <w:rPr>
          <w:sz w:val="22"/>
        </w:rPr>
      </w:pPr>
      <w:r>
        <w:rPr>
          <w:sz w:val="22"/>
        </w:rPr>
        <w:t>II.</w:t>
        <w:tab/>
        <w:t>Machine Condition</w:t>
      </w:r>
    </w:p>
    <w:p>
      <w:pPr>
        <w:pStyle w:val="Normal"/>
        <w:spacing w:lineRule="auto" w:line="300"/>
        <w:jc w:val="both"/>
        <w:rPr>
          <w:sz w:val="22"/>
        </w:rPr>
      </w:pPr>
      <w:r>
        <w:rPr>
          <w:sz w:val="22"/>
        </w:rPr>
      </w:r>
    </w:p>
    <w:p>
      <w:pPr>
        <w:pStyle w:val="Normal"/>
        <w:spacing w:lineRule="auto" w:line="300"/>
        <w:jc w:val="both"/>
        <w:rPr>
          <w:sz w:val="22"/>
        </w:rPr>
      </w:pPr>
      <w:r>
        <w:rPr>
          <w:sz w:val="22"/>
        </w:rPr>
        <w:t>In accordance with Section 10.12.4.1 of the Agreement, Seller’s representative shall certify that the Equipment is ready to test.</w:t>
      </w:r>
    </w:p>
    <w:p>
      <w:pPr>
        <w:pStyle w:val="Normal"/>
        <w:spacing w:lineRule="auto" w:line="300"/>
        <w:jc w:val="both"/>
        <w:rPr>
          <w:sz w:val="22"/>
        </w:rPr>
      </w:pPr>
      <w:r>
        <w:rPr>
          <w:sz w:val="22"/>
        </w:rPr>
      </w:r>
    </w:p>
    <w:p>
      <w:pPr>
        <w:pStyle w:val="Normal"/>
        <w:spacing w:lineRule="auto" w:line="300"/>
        <w:jc w:val="both"/>
        <w:rPr/>
      </w:pPr>
      <w:r>
        <w:rPr>
          <w:sz w:val="22"/>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GE standard degradation curves for power, heat rate and exhaust energy (if applicable), as set forth in Exhibit B-1 of this Agreement, shall be utilized.  Each degradation factor shall be calculated as F = F</w:t>
      </w:r>
      <w:r>
        <w:rPr>
          <w:sz w:val="22"/>
          <w:vertAlign w:val="subscript"/>
        </w:rPr>
        <w:t>x</w:t>
      </w:r>
      <w:r>
        <w:rPr>
          <w:sz w:val="22"/>
        </w:rPr>
        <w:t xml:space="preserve"> - F</w:t>
      </w:r>
      <w:r>
        <w:rPr>
          <w:sz w:val="22"/>
          <w:vertAlign w:val="subscript"/>
        </w:rPr>
        <w:t>y</w:t>
      </w:r>
      <w:r>
        <w:rPr>
          <w:sz w:val="22"/>
        </w:rPr>
        <w:t>, where F is defined as the degradation factor for the test run, (x) is defined as the number of  operating hours at the start of the test run, (y) is defined as the number of operating hours specified in Section 10.12.4.2,  and F</w:t>
      </w:r>
      <w:r>
        <w:rPr>
          <w:sz w:val="22"/>
          <w:vertAlign w:val="subscript"/>
        </w:rPr>
        <w:t>x</w:t>
      </w:r>
      <w:r>
        <w:rPr>
          <w:sz w:val="22"/>
        </w:rPr>
        <w:t xml:space="preserve"> or F</w:t>
      </w:r>
      <w:r>
        <w:rPr>
          <w:sz w:val="22"/>
          <w:vertAlign w:val="subscript"/>
        </w:rPr>
        <w:t>y</w:t>
      </w:r>
      <w:r>
        <w:rPr>
          <w:sz w:val="22"/>
        </w:rPr>
        <w:t xml:space="preserve"> is the degradation factor determined from the applicable degradation curve for the referenced number of hours (F</w:t>
      </w:r>
      <w:r>
        <w:rPr>
          <w:sz w:val="22"/>
          <w:vertAlign w:val="subscript"/>
        </w:rPr>
        <w:t>x</w:t>
      </w:r>
      <w:r>
        <w:rPr>
          <w:sz w:val="22"/>
        </w:rPr>
        <w:t xml:space="preserve"> = 0 at (x) =0).</w:t>
      </w:r>
    </w:p>
    <w:p>
      <w:pPr>
        <w:sectPr>
          <w:type w:val="continuous"/>
          <w:pgSz w:w="12240" w:h="15840"/>
          <w:pgMar w:left="1080" w:right="1080" w:gutter="0" w:header="0" w:top="1440" w:footer="0" w:bottom="1440"/>
          <w:formProt w:val="false"/>
          <w:textDirection w:val="lrTb"/>
          <w:docGrid w:type="default" w:linePitch="360" w:charSpace="0"/>
        </w:sectPr>
      </w:pPr>
    </w:p>
    <w:p>
      <w:pPr>
        <w:pStyle w:val="Normal"/>
        <w:spacing w:lineRule="auto" w:line="300"/>
        <w:jc w:val="both"/>
        <w:rPr>
          <w:sz w:val="22"/>
        </w:rPr>
      </w:pPr>
      <w:r>
        <w:rPr>
          <w:sz w:val="22"/>
        </w:rPr>
      </w:r>
    </w:p>
    <w:p>
      <w:pPr>
        <w:pStyle w:val="Normal"/>
        <w:spacing w:lineRule="auto" w:line="300"/>
        <w:jc w:val="both"/>
        <w:rPr>
          <w:sz w:val="22"/>
        </w:rPr>
      </w:pPr>
      <w:r>
        <w:rPr>
          <w:sz w:val="22"/>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Normal"/>
        <w:spacing w:lineRule="auto" w:line="300"/>
        <w:jc w:val="both"/>
        <w:rPr>
          <w:sz w:val="22"/>
        </w:rPr>
      </w:pPr>
      <w:r>
        <w:rPr>
          <w:sz w:val="22"/>
        </w:rPr>
      </w:r>
    </w:p>
    <w:p>
      <w:pPr>
        <w:pStyle w:val="Normal"/>
        <w:spacing w:lineRule="auto" w:line="300"/>
        <w:jc w:val="both"/>
        <w:rPr>
          <w:sz w:val="22"/>
        </w:rPr>
      </w:pPr>
      <w:r>
        <w:rPr>
          <w:sz w:val="22"/>
        </w:rPr>
        <w:t>III.</w:t>
        <w:tab/>
        <w:t>PTC-22 Modifications and Clarifications</w:t>
      </w:r>
    </w:p>
    <w:p>
      <w:pPr>
        <w:pStyle w:val="Normal"/>
        <w:spacing w:lineRule="auto" w:line="300"/>
        <w:jc w:val="both"/>
        <w:rPr>
          <w:sz w:val="22"/>
        </w:rPr>
      </w:pPr>
      <w:r>
        <w:rPr>
          <w:sz w:val="22"/>
        </w:rPr>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1.</w:t>
        <w:tab/>
        <w:t>A valid Test Run will consist of a minimum of thirteen (13) sets of instrument readings taken at five (5) minute intervals over a sixty (60) minute time span after steady state conditions have been established as listed in PTC-22.</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2.</w:t>
        <w:tab/>
        <w:t>Speed measurements are required and must be measured by an electronic tachometer or equal at the SPEEDTRONIC panel, and averaged for the Test Run.  Any corrections for frequency variation shall be applied to the calculation.</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3.</w:t>
        <w:tab/>
        <w:t>Unit Electrical Output is to be measured by polyphase watthour meters (of revenue meter quality) at the generator terminals.  Revenue quality metering shall be provided by Purchaser with an accuracy of 0.2% or better.  The revenue meter shall be calibrated prior to the test.  PT's and CT's associated with the measurement of generator output power must be of 0.3% accuracy class or better and calibrated for turn ratio and phase angle and specified burdens prior to the test.</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4.</w:t>
        <w:tab/>
        <w:t>Gas Turbine exhaust temperature will be measured by control thermocouples mounted in the exhaust plenum.  The a maximum total measurement uncertainty for the Unit exhaust temperature to be used in the test uncertainty analysis shall be 5_F.  Seller shall provide its standard control thermocouples and configuration.</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5.</w:t>
        <w:tab/>
        <w:t>It is essential that the temperature indicating system be adjusted and calibrated in place with a known millivolt source prior to the test so that it reports reliable data</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6.</w:t>
        <w:tab/>
        <w:t xml:space="preserve">Barometric Pressure at the test site shall be measured with a mercury or aneroid barometer with an accuracy in accordance with PTC-22.  A minimum reading accuracy of 0.01 inches of Hg is required. </w:t>
      </w:r>
    </w:p>
    <w:p>
      <w:pPr>
        <w:pStyle w:val="Normal"/>
        <w:spacing w:lineRule="auto" w:line="300"/>
        <w:jc w:val="both"/>
        <w:rPr>
          <w:sz w:val="22"/>
        </w:rPr>
      </w:pPr>
      <w:r>
        <w:rPr>
          <w:sz w:val="22"/>
        </w:rPr>
      </w:r>
    </w:p>
    <w:p>
      <w:pPr>
        <w:sectPr>
          <w:type w:val="continuous"/>
          <w:pgSz w:w="12240" w:h="15840"/>
          <w:pgMar w:left="1080" w:right="1080" w:gutter="0" w:header="0" w:top="1440" w:footer="0" w:bottom="1440"/>
          <w:formProt w:val="false"/>
          <w:textDirection w:val="lrTb"/>
          <w:docGrid w:type="default" w:linePitch="360" w:charSpace="0"/>
        </w:sectPr>
      </w:pPr>
    </w:p>
    <w:p>
      <w:pPr>
        <w:pStyle w:val="Normal"/>
        <w:tabs>
          <w:tab w:val="clear" w:pos="720"/>
          <w:tab w:val="left" w:pos="-1440" w:leader="none"/>
        </w:tabs>
        <w:spacing w:lineRule="auto" w:line="300"/>
        <w:ind w:hanging="720" w:start="1440" w:end="0"/>
        <w:jc w:val="both"/>
        <w:rPr>
          <w:sz w:val="22"/>
        </w:rPr>
      </w:pPr>
      <w:r>
        <w:rPr>
          <w:sz w:val="22"/>
        </w:rPr>
        <w:t>7.</w:t>
        <w:tab/>
        <w:t>Fuel Consumption:  Gas fuel is to be measured with a flat plate orifice or venturi installed in accordance with AGA 3 or a turbine meter installed according to AGA 7 standards.  Calculation of gas flow will be done in accordance with either AGA 3, AGA 7 or AGA8 as appropriate.  The upstream pressure will be measured with a precision test gage, the pressure drop with a gauge or transmitter and the gas temperature with a thermometer or thermocouple.  The total gas fuel mass flow measurement uncertainty shall not exceed 0.8%</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8.</w:t>
        <w:tab/>
        <w:t>Four (4) gas samples shall be taken from the fuel system during the test for laboratory analysis of composition according to ASTM D1945.</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9.</w:t>
        <w:tab/>
        <w:t>Using the fuel composition established in Clause 8 preceding, the heating value will be determined according to ASTM D 3588.</w:t>
      </w:r>
    </w:p>
    <w:p>
      <w:pPr>
        <w:pStyle w:val="Normal"/>
        <w:spacing w:lineRule="auto" w:line="300"/>
        <w:jc w:val="both"/>
        <w:rPr>
          <w:sz w:val="22"/>
        </w:rPr>
      </w:pPr>
      <w:r>
        <w:rPr>
          <w:sz w:val="22"/>
        </w:rPr>
        <w:t xml:space="preserve">  </w:t>
      </w:r>
    </w:p>
    <w:p>
      <w:pPr>
        <w:pStyle w:val="Normal"/>
        <w:tabs>
          <w:tab w:val="clear" w:pos="720"/>
          <w:tab w:val="left" w:pos="-1440" w:leader="none"/>
        </w:tabs>
        <w:spacing w:lineRule="auto" w:line="300"/>
        <w:ind w:hanging="720" w:start="1440" w:end="0"/>
        <w:jc w:val="both"/>
        <w:rPr>
          <w:sz w:val="22"/>
        </w:rPr>
      </w:pPr>
      <w:r>
        <w:rPr>
          <w:sz w:val="22"/>
        </w:rPr>
        <w:t>10.</w:t>
        <w:tab/>
        <w:t>Inlet air condition will be measured in the inlet plenum with at least four (4) RTD’s with an uncertainty meeting PTC 22 requirements.</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11.</w:t>
        <w:tab/>
        <w:t>Turbine exhaust static pressure at or near the turbine exhaust flange or other convenient location must be measured using at least two (2) disc type static pressure probes.</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12.</w:t>
        <w:tab/>
        <w:t>All instruments to be used in the performance test shall be calibrated immediately prior to the performance test and checked immediately after the performance test.  The Parties to the Test will witness the calibrations and inspections.</w:t>
      </w:r>
    </w:p>
    <w:p>
      <w:pPr>
        <w:pStyle w:val="Normal"/>
        <w:spacing w:lineRule="auto" w:line="300"/>
        <w:jc w:val="both"/>
        <w:rPr>
          <w:sz w:val="22"/>
        </w:rPr>
      </w:pPr>
      <w:r>
        <w:rPr>
          <w:sz w:val="22"/>
        </w:rPr>
      </w:r>
    </w:p>
    <w:p>
      <w:pPr>
        <w:pStyle w:val="Normal"/>
        <w:spacing w:lineRule="auto" w:line="300"/>
        <w:jc w:val="both"/>
        <w:rPr>
          <w:sz w:val="22"/>
        </w:rPr>
      </w:pPr>
      <w:r>
        <w:rPr>
          <w:sz w:val="22"/>
        </w:rPr>
        <w:t>IV.</w:t>
        <w:tab/>
        <w:t>Evaluation</w:t>
      </w:r>
    </w:p>
    <w:p>
      <w:pPr>
        <w:pStyle w:val="Normal"/>
        <w:spacing w:lineRule="auto" w:line="300"/>
        <w:jc w:val="both"/>
        <w:rPr>
          <w:sz w:val="22"/>
        </w:rPr>
      </w:pPr>
      <w:r>
        <w:rPr>
          <w:sz w:val="22"/>
        </w:rPr>
      </w:r>
    </w:p>
    <w:p>
      <w:pPr>
        <w:pStyle w:val="Normal"/>
        <w:spacing w:lineRule="auto" w:line="300"/>
        <w:jc w:val="both"/>
        <w:rPr>
          <w:sz w:val="22"/>
        </w:rPr>
      </w:pPr>
      <w:r>
        <w:rPr>
          <w:sz w:val="22"/>
        </w:rPr>
        <w:t>The Performance Test Procedure for the Unit will include the tolerance due to test uncertainties associated with each particular test result in accordance with Section 10.12.10 (iii) of the Agreement.  The Unit will be deemed to have met the Guaranteed Levels if its performance, as demonstrated during the most recent Performance Test and after having been adjusted from  test conditions to Basis Conditions pursuant to the procedures and correction curves within the mutually agreed Performance Test Procedure, is within the band defined by the Guaranteed Levels plus or minus the allowed test uncertainty.</w:t>
      </w:r>
    </w:p>
    <w:p>
      <w:pPr>
        <w:pStyle w:val="Normal"/>
        <w:spacing w:lineRule="auto" w:line="300"/>
        <w:jc w:val="both"/>
        <w:rPr>
          <w:sz w:val="22"/>
        </w:rPr>
      </w:pPr>
      <w:r>
        <w:rPr>
          <w:sz w:val="22"/>
        </w:rPr>
      </w:r>
    </w:p>
    <w:p>
      <w:pPr>
        <w:pStyle w:val="Normal"/>
        <w:spacing w:lineRule="auto" w:line="300"/>
        <w:jc w:val="both"/>
        <w:rPr>
          <w:sz w:val="22"/>
        </w:rPr>
      </w:pPr>
      <w:r>
        <w:rPr>
          <w:sz w:val="22"/>
        </w:rPr>
        <w:t>A pre-test uncertainty analysis will be required in order to properly select test instrumentation.  A post-test uncertainty analysis will be required in order to validate the quality of the test results.</w:t>
      </w:r>
    </w:p>
    <w:p>
      <w:pPr>
        <w:sectPr>
          <w:type w:val="continuous"/>
          <w:pgSz w:w="12240" w:h="15840"/>
          <w:pgMar w:left="1080" w:right="1080" w:gutter="0" w:header="0" w:top="1440" w:footer="0" w:bottom="1440"/>
          <w:formProt w:val="false"/>
          <w:textDirection w:val="lrTb"/>
          <w:docGrid w:type="default" w:linePitch="360" w:charSpace="0"/>
        </w:sectPr>
      </w:pPr>
    </w:p>
    <w:p>
      <w:pPr>
        <w:pStyle w:val="Normal"/>
        <w:spacing w:lineRule="auto" w:line="300"/>
        <w:jc w:val="both"/>
        <w:rPr>
          <w:sz w:val="22"/>
        </w:rPr>
      </w:pPr>
      <w:r>
        <w:rPr>
          <w:sz w:val="22"/>
        </w:rPr>
        <w:t>For inclusion in the Performance Test Procedure, the Parties will agree on a method of determining the sufficiency of the Seller supplied inlet chiller coils to provide the desired inlet cooling if applicable.  The results of the determination will be included in the calculation of the test results in the Performance Test report.</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2001-05-10T12:07:00Z</dcterms:created>
  <dc:creator>GE</dc:creator>
  <dc:description/>
  <dc:language>en-CA</dc:language>
  <cp:lastModifiedBy>GE</cp:lastModifiedBy>
  <dcterms:modified xsi:type="dcterms:W3CDTF">2001-05-10T12:07:00Z</dcterms:modified>
  <cp:revision>1</cp:revision>
  <dc:subject/>
  <dc:title>EXHIBIT F  PERFORMANCE TEST GUIDELINES</dc:title>
</cp:coreProperties>
</file>