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EXECUTIVE ORDER D-22-01</w:t>
      </w:r>
    </w:p>
    <w:p>
      <w:pPr>
        <w:pStyle w:val="Normal"/>
        <w:jc w:val="center"/>
        <w:rPr>
          <w:rFonts w:ascii="Arial" w:hAnsi="Arial" w:cs="Arial"/>
          <w:b/>
          <w:sz w:val="24"/>
        </w:rPr>
      </w:pPr>
      <w:r>
        <w:rPr>
          <w:rFonts w:cs="Arial" w:ascii="Arial" w:hAnsi="Arial"/>
          <w:b/>
          <w:sz w:val="24"/>
        </w:rPr>
        <w:t>by the</w:t>
      </w:r>
    </w:p>
    <w:p>
      <w:pPr>
        <w:pStyle w:val="Heading2"/>
        <w:ind w:hanging="0" w:start="0"/>
        <w:rPr/>
      </w:pPr>
      <w:r>
        <w:rPr/>
        <w:t>Governor of the State of California</w:t>
      </w:r>
    </w:p>
    <w:p>
      <w:pPr>
        <w:pStyle w:val="Normal"/>
        <w:jc w:val="center"/>
        <w:rPr>
          <w:rFonts w:ascii="Arial" w:hAnsi="Arial" w:cs="Arial"/>
          <w:sz w:val="24"/>
        </w:rPr>
      </w:pPr>
      <w:r>
        <w:rPr>
          <w:rFonts w:cs="Arial" w:ascii="Arial" w:hAnsi="Arial"/>
          <w:sz w:val="24"/>
        </w:rPr>
        <w:tab/>
      </w:r>
    </w:p>
    <w:p>
      <w:pPr>
        <w:pStyle w:val="Normal"/>
        <w:ind w:start="720" w:end="0"/>
        <w:jc w:val="both"/>
        <w:rPr/>
      </w:pPr>
      <w:r>
        <w:rPr>
          <w:rFonts w:cs="Arial" w:ascii="Arial" w:hAnsi="Arial"/>
          <w:b/>
          <w:sz w:val="24"/>
        </w:rPr>
        <w:t xml:space="preserve">WHEREAS, </w:t>
      </w:r>
      <w:r>
        <w:rPr>
          <w:rFonts w:cs="Arial" w:ascii="Arial" w:hAnsi="Arial"/>
          <w:sz w:val="24"/>
        </w:rPr>
        <w:t>on January 17, 2001, I proclaimed a State of Emergency to exist due to the energy shortage in the State of California; and</w:t>
      </w:r>
    </w:p>
    <w:p>
      <w:pPr>
        <w:pStyle w:val="Normal"/>
        <w:jc w:val="both"/>
        <w:rPr>
          <w:rFonts w:ascii="Arial" w:hAnsi="Arial" w:cs="Arial"/>
          <w:b/>
          <w:sz w:val="24"/>
        </w:rPr>
      </w:pPr>
      <w:r>
        <w:rPr>
          <w:rFonts w:cs="Arial" w:ascii="Arial" w:hAnsi="Arial"/>
          <w:b/>
          <w:sz w:val="24"/>
        </w:rPr>
      </w:r>
    </w:p>
    <w:p>
      <w:pPr>
        <w:pStyle w:val="Normal"/>
        <w:ind w:start="720" w:end="0"/>
        <w:jc w:val="both"/>
        <w:rPr/>
      </w:pPr>
      <w:r>
        <w:rPr>
          <w:rFonts w:cs="Arial" w:ascii="Arial" w:hAnsi="Arial"/>
          <w:b/>
          <w:sz w:val="24"/>
        </w:rPr>
        <w:t xml:space="preserve">WHEREAS, </w:t>
      </w:r>
      <w:r>
        <w:rPr>
          <w:rFonts w:cs="Arial" w:ascii="Arial" w:hAnsi="Arial"/>
          <w:sz w:val="24"/>
        </w:rPr>
        <w:t>there is a high probability that the electricity supply shortage will continue to cause rolling blackouts throughout California affecting millions of Californians; and</w:t>
      </w:r>
    </w:p>
    <w:p>
      <w:pPr>
        <w:pStyle w:val="Verification"/>
        <w:numPr>
          <w:ilvl w:val="0"/>
          <w:numId w:val="0"/>
        </w:numPr>
        <w:spacing w:before="0" w:after="0"/>
        <w:ind w:hanging="0" w:start="432" w:end="0"/>
        <w:jc w:val="both"/>
        <w:rPr>
          <w:rFonts w:ascii="Arial" w:hAnsi="Arial" w:cs="Arial"/>
          <w:sz w:val="24"/>
        </w:rPr>
      </w:pPr>
      <w:r>
        <w:rPr>
          <w:rFonts w:cs="Arial"/>
          <w:sz w:val="24"/>
        </w:rPr>
      </w:r>
    </w:p>
    <w:p>
      <w:pPr>
        <w:pStyle w:val="Normal"/>
        <w:ind w:start="720" w:end="0"/>
        <w:jc w:val="both"/>
        <w:rPr/>
      </w:pPr>
      <w:r>
        <w:rPr>
          <w:rFonts w:cs="Arial" w:ascii="Arial" w:hAnsi="Arial"/>
          <w:b/>
          <w:sz w:val="24"/>
        </w:rPr>
        <w:t xml:space="preserve">WHEREAS, </w:t>
      </w:r>
      <w:r>
        <w:rPr>
          <w:rFonts w:cs="Arial" w:ascii="Arial" w:hAnsi="Arial"/>
          <w:sz w:val="24"/>
        </w:rPr>
        <w:t>all reasonable conservation, allocation, and service restriction measures will not alleviate this energy supply emergency; and</w:t>
      </w:r>
    </w:p>
    <w:p>
      <w:pPr>
        <w:pStyle w:val="Normal"/>
        <w:jc w:val="both"/>
        <w:rPr>
          <w:rFonts w:ascii="Arial" w:hAnsi="Arial" w:cs="Arial"/>
          <w:sz w:val="24"/>
        </w:rPr>
      </w:pPr>
      <w:r>
        <w:rPr>
          <w:rFonts w:cs="Arial" w:ascii="Arial" w:hAnsi="Arial"/>
          <w:sz w:val="24"/>
        </w:rPr>
      </w:r>
    </w:p>
    <w:p>
      <w:pPr>
        <w:pStyle w:val="Normal"/>
        <w:ind w:start="720" w:end="0"/>
        <w:jc w:val="both"/>
        <w:rPr/>
      </w:pPr>
      <w:r>
        <w:rPr>
          <w:rFonts w:cs="Arial" w:ascii="Arial" w:hAnsi="Arial"/>
          <w:b/>
          <w:sz w:val="24"/>
        </w:rPr>
        <w:t xml:space="preserve">WHEREAS, </w:t>
      </w:r>
      <w:r>
        <w:rPr>
          <w:rFonts w:cs="Arial" w:ascii="Arial" w:hAnsi="Arial"/>
          <w:sz w:val="24"/>
        </w:rPr>
        <w:t>this energy supply emergency poses a threat to public health, safety, and welfare and requires that all existing powerplants increase their generation output and that existing powerplants that are not currently operating, but have the capability to operate, be brought back on-line;</w:t>
      </w:r>
      <w:r>
        <w:rPr>
          <w:rFonts w:cs="Arial" w:ascii="Arial" w:hAnsi="Arial"/>
          <w:b/>
          <w:sz w:val="24"/>
        </w:rPr>
        <w:t xml:space="preserve">  </w:t>
      </w:r>
    </w:p>
    <w:p>
      <w:pPr>
        <w:pStyle w:val="Verification"/>
        <w:numPr>
          <w:ilvl w:val="0"/>
          <w:numId w:val="0"/>
        </w:numPr>
        <w:spacing w:before="0" w:after="0"/>
        <w:ind w:hanging="0" w:start="432" w:end="0"/>
        <w:jc w:val="both"/>
        <w:rPr>
          <w:rFonts w:ascii="Arial" w:hAnsi="Arial" w:cs="Arial"/>
          <w:b/>
          <w:sz w:val="24"/>
        </w:rPr>
      </w:pPr>
      <w:r>
        <w:rPr>
          <w:rFonts w:cs="Arial"/>
          <w:b/>
          <w:sz w:val="24"/>
        </w:rPr>
      </w:r>
    </w:p>
    <w:p>
      <w:pPr>
        <w:pStyle w:val="Normal"/>
        <w:ind w:start="720" w:end="0"/>
        <w:jc w:val="both"/>
        <w:rPr/>
      </w:pPr>
      <w:r>
        <w:rPr>
          <w:rFonts w:cs="Arial" w:ascii="Arial" w:hAnsi="Arial"/>
          <w:b/>
          <w:sz w:val="24"/>
        </w:rPr>
        <w:t>NOW, THEREFORE, I, GRAY DAVIS,</w:t>
      </w:r>
      <w:r>
        <w:rPr>
          <w:rFonts w:cs="Arial" w:ascii="Arial" w:hAnsi="Arial"/>
          <w:sz w:val="24"/>
        </w:rPr>
        <w:t xml:space="preserve"> Governor of the State of California, by virtue of the power and authority vested in me by the Constitution and statutes of the State of California, do hereby issue this order to become effective immediately:</w:t>
      </w:r>
    </w:p>
    <w:p>
      <w:pPr>
        <w:pStyle w:val="Normal"/>
        <w:ind w:start="720" w:end="0"/>
        <w:jc w:val="both"/>
        <w:rPr>
          <w:rFonts w:ascii="Arial" w:hAnsi="Arial" w:cs="Arial"/>
          <w:sz w:val="24"/>
        </w:rPr>
      </w:pPr>
      <w:r>
        <w:rPr>
          <w:rFonts w:cs="Arial" w:ascii="Arial" w:hAnsi="Arial"/>
          <w:sz w:val="24"/>
        </w:rPr>
      </w:r>
    </w:p>
    <w:p>
      <w:pPr>
        <w:pStyle w:val="BodyTextIndent2"/>
        <w:jc w:val="both"/>
        <w:rPr/>
      </w:pPr>
      <w:r>
        <w:rPr>
          <w:b/>
        </w:rPr>
        <w:t>IT IS ORDERED</w:t>
      </w:r>
      <w:r>
        <w:rPr/>
        <w:t xml:space="preserve"> that the California Energy Resources Conservation and Development Commission (hereinafter “Energy Commission”) provide that all existing powerplants that increase their generation output above existing authorized levels by less than 50 megawatts using existing installed capacity, between June 1, 2001, and October 1, 2001, shall not be subject to the Energy Commission’s jurisdiction for such actions during that period.</w:t>
      </w:r>
    </w:p>
    <w:p>
      <w:pPr>
        <w:pStyle w:val="Normal"/>
        <w:ind w:start="720" w:end="0"/>
        <w:jc w:val="both"/>
        <w:rPr>
          <w:rFonts w:ascii="Arial" w:hAnsi="Arial" w:cs="Arial"/>
          <w:b/>
          <w:sz w:val="24"/>
        </w:rPr>
      </w:pPr>
      <w:r>
        <w:rPr>
          <w:rFonts w:cs="Arial" w:ascii="Arial" w:hAnsi="Arial"/>
          <w:b/>
          <w:sz w:val="24"/>
        </w:rPr>
      </w:r>
    </w:p>
    <w:p>
      <w:pPr>
        <w:pStyle w:val="BodyTextIndent"/>
        <w:ind w:start="720" w:end="0"/>
        <w:rPr/>
      </w:pPr>
      <w:r>
        <w:rPr>
          <w:b/>
        </w:rPr>
        <w:t>IT IS FURTHER ORDERED</w:t>
      </w:r>
      <w:r>
        <w:rPr/>
        <w:t xml:space="preserve"> that the Energy Commission shall expedite to the extent feasible the processing of applications for certification for existing thermal powerplants that require retooling and a current license to operate.  In order to bring such thermal powerplants online as soon as possible, the Energy Commission is authorized to reduce the time in which to conduct a reasonable review of the application, consistent with the objectives of environmental protection and the protection of public health and safety. </w:t>
      </w:r>
    </w:p>
    <w:p>
      <w:pPr>
        <w:pStyle w:val="BodyTextIndent"/>
        <w:ind w:start="720" w:end="0"/>
        <w:rPr/>
      </w:pPr>
      <w:r>
        <w:rPr/>
      </w:r>
    </w:p>
    <w:p>
      <w:pPr>
        <w:pStyle w:val="BodyTextIndent"/>
        <w:ind w:start="720" w:end="0"/>
        <w:rPr/>
      </w:pPr>
      <w:r>
        <w:rPr>
          <w:b/>
        </w:rPr>
        <w:t>IT IS FURTHER ORDERED</w:t>
      </w:r>
      <w:r>
        <w:rPr/>
        <w:t xml:space="preserve"> that all local, regional, and state agencies involved in the licensing of proposed thermal powerplants in California shall work cooperatively and expeditiously with the Energy Commission and within its timeline to review all such Applications for Certification.  All agencies shall diligently review such proposed license applications and provide timely comments to the Energy Commission as the Energy Commission requests.</w:t>
      </w:r>
    </w:p>
    <w:p>
      <w:pPr>
        <w:pStyle w:val="BodyTextIndent"/>
        <w:rPr>
          <w:b/>
        </w:rPr>
      </w:pPr>
      <w:r>
        <w:rPr>
          <w:b/>
        </w:rPr>
      </w:r>
    </w:p>
    <w:p>
      <w:pPr>
        <w:pStyle w:val="BodyTextIndent"/>
        <w:rPr/>
      </w:pPr>
      <w:r>
        <w:rPr>
          <w:b/>
        </w:rPr>
        <w:t>IT IS FURTHER ORDERED</w:t>
      </w:r>
      <w:r>
        <w:rPr/>
        <w:t xml:space="preserve"> that the State Water Resources Control Board (SWRCB) shall take all necessary and immediate action to ensure that powerplants in the State of California are not precluded from operating as a result of thermal limits in waste discharge requirements.  The SWRCB shall take all necessary and immediate action to determine whether modification of such requirements is appropriate and, if so, to ensure timely modification to assure facility operation.</w:t>
      </w:r>
    </w:p>
    <w:p>
      <w:pPr>
        <w:pStyle w:val="Normal"/>
        <w:ind w:start="720" w:end="0"/>
        <w:jc w:val="both"/>
        <w:rPr>
          <w:rFonts w:ascii="Arial" w:hAnsi="Arial" w:cs="Arial"/>
          <w:b/>
          <w:sz w:val="24"/>
        </w:rPr>
      </w:pPr>
      <w:r>
        <w:rPr>
          <w:rFonts w:cs="Arial" w:ascii="Arial" w:hAnsi="Arial"/>
          <w:b/>
          <w:sz w:val="24"/>
        </w:rPr>
      </w:r>
    </w:p>
    <w:p>
      <w:pPr>
        <w:pStyle w:val="Normal"/>
        <w:ind w:start="720" w:end="0"/>
        <w:jc w:val="both"/>
        <w:rPr/>
      </w:pPr>
      <w:r>
        <w:rPr>
          <w:rFonts w:cs="Arial" w:ascii="Arial" w:hAnsi="Arial"/>
          <w:b/>
          <w:sz w:val="24"/>
        </w:rPr>
        <w:t>IT IS FURTHER ORDERED</w:t>
      </w:r>
      <w:r>
        <w:rPr>
          <w:rFonts w:cs="Arial" w:ascii="Arial" w:hAnsi="Arial"/>
          <w:sz w:val="24"/>
        </w:rPr>
        <w:t xml:space="preserve"> that the Energy Commission and SWRCB may contract for the services of necessary qualified personnel to perform these functions. Each is authorized to enter into such contracts as expeditiously as possible and for this purpose shall be exempt from the provisions of the Government Code and the Public Contract Code applicable to state contracts, including, but not limited to, advertising and competitive bidding requirements, to the extent that they would prevent, hinder, or delay the prompt mitigation of the effects of this emergency. </w:t>
      </w:r>
    </w:p>
    <w:p>
      <w:pPr>
        <w:pStyle w:val="Normal"/>
        <w:ind w:start="720" w:end="0"/>
        <w:jc w:val="both"/>
        <w:rPr>
          <w:rFonts w:ascii="Arial" w:hAnsi="Arial" w:cs="Arial"/>
          <w:sz w:val="24"/>
        </w:rPr>
      </w:pPr>
      <w:r>
        <w:rPr>
          <w:rFonts w:cs="Arial" w:ascii="Arial" w:hAnsi="Arial"/>
          <w:sz w:val="24"/>
        </w:rPr>
      </w:r>
    </w:p>
    <w:p>
      <w:pPr>
        <w:pStyle w:val="BodyTextIndent2"/>
        <w:jc w:val="both"/>
        <w:rPr/>
      </w:pPr>
      <w:r>
        <w:rPr>
          <w:b/>
        </w:rPr>
        <w:t>IT IS FURTHER ORDERED</w:t>
      </w:r>
      <w:r>
        <w:rPr/>
        <w:t xml:space="preserve"> that the State Department of Water Resources shall contract, at reasonable rates, for power from powerplants using renewable and other resources that may currently have no other market for their power.</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b/>
          <w:sz w:val="24"/>
        </w:rPr>
      </w:pPr>
      <w:r>
        <w:rPr>
          <w:rFonts w:cs="Arial" w:ascii="Arial" w:hAnsi="Arial"/>
          <w:b/>
          <w:sz w:val="24"/>
        </w:rPr>
        <w:t>IT IS FURTHER ORDERED</w:t>
      </w:r>
      <w:r>
        <w:rPr>
          <w:rFonts w:cs="Arial" w:ascii="Arial" w:hAnsi="Arial"/>
          <w:sz w:val="24"/>
        </w:rPr>
        <w:t xml:space="preserve"> that this order shall expire on December 31, 2001 unless extended by further executive order responding to the continued need for emergency action to deal with the electricity emergency or unless terminated by proclamation of the Governor or concurrent resolution of the Legislature that the state of emergency has ended.</w:t>
      </w:r>
    </w:p>
    <w:p>
      <w:pPr>
        <w:pStyle w:val="BodyTextIndent"/>
        <w:ind w:start="720" w:end="0"/>
        <w:rPr>
          <w:rFonts w:ascii="Arial" w:hAnsi="Arial" w:cs="Arial"/>
          <w:b/>
          <w:sz w:val="24"/>
        </w:rPr>
      </w:pPr>
      <w:r>
        <w:rPr>
          <w:rFonts w:cs="Arial"/>
          <w:b/>
          <w:sz w:val="24"/>
        </w:rPr>
      </w:r>
    </w:p>
    <w:p>
      <w:pPr>
        <w:pStyle w:val="BodyTextIndent3"/>
        <w:rPr/>
      </w:pPr>
      <w:r>
        <w:rPr/>
        <w:t>The activities herein are authorized to be carried out pursuant to the Emergency Services Act, Government Code Sections 8550 et seq.</w:t>
      </w:r>
    </w:p>
    <w:p>
      <w:pPr>
        <w:pStyle w:val="BodyTextIndent3"/>
        <w:rPr/>
      </w:pPr>
      <w:r>
        <w:rPr/>
      </w:r>
    </w:p>
    <w:p>
      <w:pPr>
        <w:pStyle w:val="BodyTextIndent3"/>
        <w:rPr/>
      </w:pPr>
      <w:r>
        <w:rPr>
          <w:b/>
        </w:rPr>
        <w:t>I FURTHER DIRECT</w:t>
      </w:r>
      <w:r>
        <w:rPr/>
        <w:t xml:space="preserve"> that as soon as hereafter possible, this order be filed in the Office of the Secretary of State and that widespread publicity and notice be given to this order.</w:t>
      </w:r>
    </w:p>
    <w:p>
      <w:pPr>
        <w:pStyle w:val="Normal"/>
        <w:rPr>
          <w:rFonts w:ascii="Arial" w:hAnsi="Arial" w:cs="Arial"/>
          <w:sz w:val="24"/>
        </w:rPr>
      </w:pPr>
      <w:r>
        <w:rPr>
          <w:rFonts w:cs="Arial" w:ascii="Arial" w:hAnsi="Arial"/>
          <w:sz w:val="24"/>
        </w:rPr>
      </w:r>
    </w:p>
    <w:p>
      <w:pPr>
        <w:pStyle w:val="Normal"/>
        <w:ind w:start="5040" w:end="0"/>
        <w:rPr/>
      </w:pPr>
      <w:r>
        <w:rPr>
          <w:rFonts w:cs="Arial" w:ascii="Arial" w:hAnsi="Arial"/>
          <w:b/>
          <w:sz w:val="24"/>
        </w:rPr>
        <w:t>IN WITNESS WHEREOF</w:t>
      </w:r>
      <w:r>
        <w:rPr>
          <w:rFonts w:cs="Arial" w:ascii="Arial" w:hAnsi="Arial"/>
          <w:sz w:val="24"/>
        </w:rPr>
        <w:t>, I have hereunto set my hand and caused the Great Seal of California to be affixed this 8th day of February 2001.</w:t>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t>Governor of California</w:t>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b/>
          <w:sz w:val="24"/>
        </w:rPr>
      </w:pPr>
      <w:r>
        <w:rPr>
          <w:rFonts w:cs="Arial" w:ascii="Arial" w:hAnsi="Arial"/>
          <w:b/>
          <w:sz w:val="24"/>
        </w:rPr>
        <w:t>ATTEST:</w:t>
      </w:r>
    </w:p>
    <w:p>
      <w:pPr>
        <w:pStyle w:val="Normal"/>
        <w:ind w:start="4590" w:end="0"/>
        <w:rPr>
          <w:rFonts w:ascii="Arial" w:hAnsi="Arial" w:cs="Arial"/>
          <w:b/>
          <w:sz w:val="24"/>
        </w:rPr>
      </w:pPr>
      <w:r>
        <w:rPr>
          <w:rFonts w:cs="Arial" w:ascii="Arial" w:hAnsi="Arial"/>
          <w:b/>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t>Secretary of State</w:t>
      </w:r>
    </w:p>
    <w:p>
      <w:pPr>
        <w:pStyle w:val="Normal"/>
        <w:ind w:start="5040" w:end="0"/>
        <w:rPr>
          <w:rFonts w:ascii="Arial" w:hAnsi="Arial" w:cs="Arial"/>
          <w:sz w:val="24"/>
        </w:rPr>
      </w:pPr>
      <w:r>
        <w:rPr>
          <w:rFonts w:cs="Arial" w:ascii="Arial" w:hAnsi="Arial"/>
          <w:sz w:val="24"/>
        </w:rPr>
      </w:r>
    </w:p>
    <w:p>
      <w:pPr>
        <w:pStyle w:val="Normal"/>
        <w:ind w:start="5040" w:end="0"/>
        <w:jc w:val="end"/>
        <w:rPr>
          <w:rFonts w:ascii="Arial" w:hAnsi="Arial" w:cs="Arial"/>
          <w:sz w:val="16"/>
        </w:rPr>
      </w:pPr>
      <w:r>
        <w:rPr>
          <w:rFonts w:cs="Arial" w:ascii="Arial" w:hAnsi="Arial"/>
          <w:sz w:val="16"/>
        </w:rPr>
        <w:t>CABINET/_CABINET/W/EO22-INCREASE OUTPUT AT EXISTING POWERPLANTS (Final)</w:t>
      </w:r>
      <w:r>
        <w:br w:type="page"/>
      </w:r>
    </w:p>
    <w:p>
      <w:pPr>
        <w:pStyle w:val="Heading"/>
        <w:rPr/>
      </w:pPr>
      <w:r>
        <w:rPr/>
        <w:t>EXECUTIVE ORDER D-23-01</w:t>
      </w:r>
    </w:p>
    <w:p>
      <w:pPr>
        <w:pStyle w:val="Normal"/>
        <w:jc w:val="center"/>
        <w:rPr>
          <w:rFonts w:ascii="Arial" w:hAnsi="Arial" w:cs="Arial"/>
          <w:b/>
          <w:sz w:val="24"/>
        </w:rPr>
      </w:pPr>
      <w:r>
        <w:rPr>
          <w:rFonts w:cs="Arial" w:ascii="Arial" w:hAnsi="Arial"/>
          <w:b/>
          <w:sz w:val="24"/>
        </w:rPr>
        <w:t>by the</w:t>
      </w:r>
    </w:p>
    <w:p>
      <w:pPr>
        <w:pStyle w:val="Heading2"/>
        <w:ind w:hanging="0" w:start="0"/>
        <w:rPr/>
      </w:pPr>
      <w:r>
        <w:rPr/>
        <w:t>Governor of the State of California</w:t>
      </w:r>
    </w:p>
    <w:p>
      <w:pPr>
        <w:pStyle w:val="Normal"/>
        <w:jc w:val="center"/>
        <w:rPr>
          <w:rFonts w:ascii="Arial" w:hAnsi="Arial" w:cs="Arial"/>
          <w:sz w:val="24"/>
        </w:rPr>
      </w:pPr>
      <w:r>
        <w:rPr>
          <w:rFonts w:cs="Arial" w:ascii="Arial" w:hAnsi="Arial"/>
          <w:sz w:val="24"/>
        </w:rPr>
        <w:tab/>
      </w:r>
    </w:p>
    <w:p>
      <w:pPr>
        <w:pStyle w:val="Normal"/>
        <w:ind w:start="360" w:end="0"/>
        <w:jc w:val="both"/>
        <w:rPr/>
      </w:pPr>
      <w:r>
        <w:rPr>
          <w:rFonts w:cs="Arial" w:ascii="Arial" w:hAnsi="Arial"/>
          <w:b/>
          <w:sz w:val="24"/>
        </w:rPr>
        <w:t>WHEREAS</w:t>
      </w:r>
      <w:r>
        <w:rPr>
          <w:rFonts w:cs="Arial" w:ascii="Arial" w:hAnsi="Arial"/>
          <w:sz w:val="24"/>
        </w:rPr>
        <w:t>, on January 17, 2001, I proclaimed a State of Emergency to exist due to the energy shortage in the State of California; and</w:t>
      </w:r>
    </w:p>
    <w:p>
      <w:pPr>
        <w:pStyle w:val="Normal"/>
        <w:jc w:val="both"/>
        <w:rPr>
          <w:rFonts w:ascii="Arial" w:hAnsi="Arial" w:cs="Arial"/>
          <w:sz w:val="24"/>
        </w:rPr>
      </w:pPr>
      <w:r>
        <w:rPr>
          <w:rFonts w:cs="Arial" w:ascii="Arial" w:hAnsi="Arial"/>
          <w:sz w:val="24"/>
        </w:rPr>
      </w:r>
    </w:p>
    <w:p>
      <w:pPr>
        <w:pStyle w:val="Normal"/>
        <w:ind w:start="360" w:end="0"/>
        <w:jc w:val="both"/>
        <w:rPr/>
      </w:pPr>
      <w:r>
        <w:rPr>
          <w:rFonts w:cs="Arial" w:ascii="Arial" w:hAnsi="Arial"/>
          <w:b/>
          <w:sz w:val="24"/>
        </w:rPr>
        <w:t>WHEREAS</w:t>
      </w:r>
      <w:r>
        <w:rPr>
          <w:rFonts w:cs="Arial" w:ascii="Arial" w:hAnsi="Arial"/>
          <w:sz w:val="24"/>
        </w:rPr>
        <w:t>, there is a high probability that the electricity supply shortage will continue to cause rolling blackouts throughout California, affecting millions of Californians; and</w:t>
      </w:r>
    </w:p>
    <w:p>
      <w:pPr>
        <w:pStyle w:val="Verification"/>
        <w:numPr>
          <w:ilvl w:val="0"/>
          <w:numId w:val="0"/>
        </w:numPr>
        <w:spacing w:before="0" w:after="0"/>
        <w:ind w:hanging="0" w:start="360" w:end="0"/>
        <w:jc w:val="both"/>
        <w:rPr>
          <w:rFonts w:ascii="Arial" w:hAnsi="Arial" w:cs="Arial"/>
          <w:sz w:val="24"/>
        </w:rPr>
      </w:pPr>
      <w:r>
        <w:rPr>
          <w:rFonts w:cs="Arial"/>
          <w:sz w:val="24"/>
        </w:rPr>
      </w:r>
    </w:p>
    <w:p>
      <w:pPr>
        <w:pStyle w:val="Normal"/>
        <w:ind w:start="360" w:end="0"/>
        <w:jc w:val="both"/>
        <w:rPr/>
      </w:pPr>
      <w:r>
        <w:rPr>
          <w:rFonts w:cs="Arial" w:ascii="Arial" w:hAnsi="Arial"/>
          <w:b/>
          <w:sz w:val="24"/>
        </w:rPr>
        <w:t>WHEREAS</w:t>
      </w:r>
      <w:r>
        <w:rPr>
          <w:rFonts w:cs="Arial" w:ascii="Arial" w:hAnsi="Arial"/>
          <w:sz w:val="24"/>
        </w:rPr>
        <w:t>, all reasonable conservation, allocation, and service restriction measures will not alleviate this energy supply emergency; and</w:t>
      </w:r>
    </w:p>
    <w:p>
      <w:pPr>
        <w:pStyle w:val="Normal"/>
        <w:jc w:val="both"/>
        <w:rPr>
          <w:rFonts w:ascii="Arial" w:hAnsi="Arial" w:cs="Arial"/>
          <w:b/>
          <w:sz w:val="24"/>
        </w:rPr>
      </w:pPr>
      <w:r>
        <w:rPr>
          <w:rFonts w:cs="Arial" w:ascii="Arial" w:hAnsi="Arial"/>
          <w:b/>
          <w:sz w:val="24"/>
        </w:rPr>
      </w:r>
    </w:p>
    <w:p>
      <w:pPr>
        <w:pStyle w:val="Normal"/>
        <w:ind w:start="360" w:end="0"/>
        <w:jc w:val="both"/>
        <w:rPr/>
      </w:pPr>
      <w:r>
        <w:rPr>
          <w:rFonts w:cs="Arial" w:ascii="Arial" w:hAnsi="Arial"/>
          <w:b/>
          <w:sz w:val="24"/>
        </w:rPr>
        <w:t>WHEREAS</w:t>
      </w:r>
      <w:r>
        <w:rPr>
          <w:rFonts w:cs="Arial" w:ascii="Arial" w:hAnsi="Arial"/>
          <w:sz w:val="24"/>
        </w:rPr>
        <w:t xml:space="preserve">, this energy supply emergency poses a threat to public health, safety, and welfare and requires that generating facilities located in California are effectively and appropriately maintained and efficiently operated; </w:t>
      </w:r>
    </w:p>
    <w:p>
      <w:pPr>
        <w:pStyle w:val="Normal"/>
        <w:jc w:val="both"/>
        <w:rPr>
          <w:rFonts w:ascii="Arial" w:hAnsi="Arial" w:cs="Arial"/>
          <w:sz w:val="24"/>
        </w:rPr>
      </w:pPr>
      <w:r>
        <w:rPr>
          <w:rFonts w:cs="Arial" w:ascii="Arial" w:hAnsi="Arial"/>
          <w:sz w:val="24"/>
        </w:rPr>
      </w:r>
    </w:p>
    <w:p>
      <w:pPr>
        <w:pStyle w:val="Normal"/>
        <w:ind w:start="360" w:end="0"/>
        <w:jc w:val="both"/>
        <w:rPr/>
      </w:pPr>
      <w:r>
        <w:rPr>
          <w:rFonts w:cs="Arial" w:ascii="Arial" w:hAnsi="Arial"/>
          <w:b/>
          <w:sz w:val="24"/>
        </w:rPr>
        <w:t>NOW, THEREFORE, I, GRAY DAVIS</w:t>
      </w:r>
      <w:r>
        <w:rPr>
          <w:rFonts w:cs="Arial" w:ascii="Arial" w:hAnsi="Arial"/>
          <w:sz w:val="24"/>
        </w:rPr>
        <w:t>, Governor of the State of California, by virtue of the power and authority vested in me by the Constitution and the statutes of the State of California, do hereby issue this order to become effective immediately:</w:t>
        <w:tab/>
      </w:r>
    </w:p>
    <w:p>
      <w:pPr>
        <w:pStyle w:val="Normal"/>
        <w:ind w:firstLine="720" w:end="0"/>
        <w:jc w:val="both"/>
        <w:rPr>
          <w:rFonts w:ascii="Arial" w:hAnsi="Arial" w:cs="Arial"/>
          <w:sz w:val="24"/>
        </w:rPr>
      </w:pPr>
      <w:r>
        <w:rPr>
          <w:rFonts w:cs="Arial" w:ascii="Arial" w:hAnsi="Arial"/>
          <w:sz w:val="24"/>
        </w:rPr>
      </w:r>
    </w:p>
    <w:p>
      <w:pPr>
        <w:pStyle w:val="BodyTextIndent"/>
        <w:ind w:start="360" w:end="0"/>
        <w:rPr/>
      </w:pPr>
      <w:r>
        <w:rPr>
          <w:b/>
        </w:rPr>
        <w:t>IT IS ORDERED</w:t>
      </w:r>
      <w:r>
        <w:rPr/>
        <w:t xml:space="preserve"> that the Independent System Operator shall:</w:t>
      </w:r>
    </w:p>
    <w:p>
      <w:pPr>
        <w:pStyle w:val="BodyTextIndent"/>
        <w:ind w:start="720" w:end="0"/>
        <w:rPr>
          <w:b/>
        </w:rPr>
      </w:pPr>
      <w:r>
        <w:rPr>
          <w:b/>
        </w:rPr>
      </w:r>
    </w:p>
    <w:p>
      <w:pPr>
        <w:pStyle w:val="BodyTextIndent"/>
        <w:numPr>
          <w:ilvl w:val="0"/>
          <w:numId w:val="2"/>
        </w:numPr>
        <w:ind w:hanging="360" w:start="720" w:end="0"/>
        <w:rPr/>
      </w:pPr>
      <w:r>
        <w:rPr/>
        <w:t xml:space="preserve">Require generators to submit planned outage schedules to the Independent System Operator. </w:t>
      </w:r>
    </w:p>
    <w:p>
      <w:pPr>
        <w:pStyle w:val="BodyTextIndent"/>
        <w:ind w:start="720" w:end="0"/>
        <w:rPr/>
      </w:pPr>
      <w:r>
        <w:rPr/>
      </w:r>
    </w:p>
    <w:p>
      <w:pPr>
        <w:pStyle w:val="BodyTextIndent"/>
        <w:numPr>
          <w:ilvl w:val="0"/>
          <w:numId w:val="2"/>
        </w:numPr>
        <w:ind w:hanging="360" w:start="720" w:end="0"/>
        <w:rPr/>
      </w:pPr>
      <w:r>
        <w:rPr/>
        <w:t>Prepare a coordinated outage plan which shall be updated quarterly.</w:t>
      </w:r>
    </w:p>
    <w:p>
      <w:pPr>
        <w:pStyle w:val="BodyTextIndent"/>
        <w:ind w:start="720" w:end="0"/>
        <w:rPr/>
      </w:pPr>
      <w:r>
        <w:rPr/>
      </w:r>
    </w:p>
    <w:p>
      <w:pPr>
        <w:pStyle w:val="BodyTextIndent"/>
        <w:numPr>
          <w:ilvl w:val="0"/>
          <w:numId w:val="2"/>
        </w:numPr>
        <w:ind w:hanging="360" w:start="720" w:end="0"/>
        <w:rPr/>
      </w:pPr>
      <w:r>
        <w:rPr/>
        <w:t xml:space="preserve">Identify generation facility maintenance criteria to be met by generation facilities. </w:t>
      </w:r>
    </w:p>
    <w:p>
      <w:pPr>
        <w:pStyle w:val="Normal"/>
        <w:ind w:start="720" w:end="0"/>
        <w:jc w:val="both"/>
        <w:rPr>
          <w:rFonts w:ascii="Arial" w:hAnsi="Arial" w:cs="Arial"/>
          <w:sz w:val="24"/>
        </w:rPr>
      </w:pPr>
      <w:r>
        <w:rPr>
          <w:rFonts w:cs="Arial" w:ascii="Arial" w:hAnsi="Arial"/>
          <w:sz w:val="24"/>
        </w:rPr>
      </w:r>
    </w:p>
    <w:p>
      <w:pPr>
        <w:pStyle w:val="BodyTextIndent2"/>
        <w:numPr>
          <w:ilvl w:val="0"/>
          <w:numId w:val="2"/>
        </w:numPr>
        <w:ind w:hanging="360" w:start="720" w:end="0"/>
        <w:jc w:val="both"/>
        <w:rPr/>
      </w:pPr>
      <w:r>
        <w:rPr/>
        <w:t>Maintain records of any unplanned generation facility outages and to provide those records daily to the Electricity Oversight Board.</w:t>
      </w:r>
    </w:p>
    <w:p>
      <w:pPr>
        <w:pStyle w:val="Normal"/>
        <w:ind w:start="720" w:end="0"/>
        <w:jc w:val="both"/>
        <w:rPr>
          <w:rFonts w:ascii="Arial" w:hAnsi="Arial" w:cs="Arial"/>
          <w:sz w:val="24"/>
        </w:rPr>
      </w:pPr>
      <w:r>
        <w:rPr>
          <w:rFonts w:cs="Arial" w:ascii="Arial" w:hAnsi="Arial"/>
          <w:sz w:val="24"/>
        </w:rPr>
      </w:r>
    </w:p>
    <w:p>
      <w:pPr>
        <w:pStyle w:val="BodyTextIndent2"/>
        <w:numPr>
          <w:ilvl w:val="0"/>
          <w:numId w:val="2"/>
        </w:numPr>
        <w:ind w:hanging="360" w:start="720" w:end="0"/>
        <w:jc w:val="both"/>
        <w:rPr/>
      </w:pPr>
      <w:r>
        <w:rPr/>
        <w:t>Conduct independent audits of generation facilities that have fallen below performance benchmarks established by the Independent System Operator.</w:t>
      </w:r>
    </w:p>
    <w:p>
      <w:pPr>
        <w:pStyle w:val="Normal"/>
        <w:ind w:start="720" w:end="0"/>
        <w:jc w:val="both"/>
        <w:rPr>
          <w:rFonts w:ascii="Arial" w:hAnsi="Arial" w:cs="Arial"/>
          <w:sz w:val="24"/>
        </w:rPr>
      </w:pPr>
      <w:r>
        <w:rPr>
          <w:rFonts w:cs="Arial" w:ascii="Arial" w:hAnsi="Arial"/>
          <w:sz w:val="24"/>
        </w:rPr>
      </w:r>
    </w:p>
    <w:p>
      <w:pPr>
        <w:pStyle w:val="BodyTextIndent3"/>
        <w:numPr>
          <w:ilvl w:val="0"/>
          <w:numId w:val="2"/>
        </w:numPr>
        <w:ind w:hanging="360" w:start="720" w:end="0"/>
        <w:rPr/>
      </w:pPr>
      <w:r>
        <w:rPr/>
        <w:t>Consider seeking the authority under state law or federal regulation to impose fines on those generation facility owners whose generation facilities have fallen below performance benchmarks established by the Independent System Operator.</w:t>
      </w:r>
    </w:p>
    <w:p>
      <w:pPr>
        <w:pStyle w:val="Normal"/>
        <w:ind w:start="720" w:end="0"/>
        <w:jc w:val="both"/>
        <w:rPr>
          <w:rFonts w:ascii="Arial" w:hAnsi="Arial" w:cs="Arial"/>
          <w:sz w:val="24"/>
        </w:rPr>
      </w:pPr>
      <w:r>
        <w:rPr>
          <w:rFonts w:cs="Arial" w:ascii="Arial" w:hAnsi="Arial"/>
          <w:sz w:val="24"/>
        </w:rPr>
      </w:r>
    </w:p>
    <w:p>
      <w:pPr>
        <w:pStyle w:val="BodyTextIndent3"/>
        <w:ind w:start="360" w:end="0"/>
        <w:rPr/>
      </w:pPr>
      <w:r>
        <w:rPr>
          <w:b/>
        </w:rPr>
        <w:t>IT IS FURTHER ORDERED</w:t>
      </w:r>
      <w:r>
        <w:rPr/>
        <w:t xml:space="preserve"> that the Electricity Oversight Board shall review the Independent System Operator Tariffs and Protocols, in consultation with the Independent System Operator, to identify any necessary revisions to increase the Independent System Operator’s ability to ensure adequate availability of generation during periods of peak demand.</w:t>
      </w:r>
    </w:p>
    <w:p>
      <w:pPr>
        <w:pStyle w:val="Normal"/>
        <w:ind w:start="720" w:end="0"/>
        <w:jc w:val="both"/>
        <w:rPr>
          <w:rFonts w:ascii="Arial" w:hAnsi="Arial" w:cs="Arial"/>
          <w:sz w:val="24"/>
        </w:rPr>
      </w:pPr>
      <w:r>
        <w:rPr>
          <w:rFonts w:cs="Arial" w:ascii="Arial" w:hAnsi="Arial"/>
          <w:sz w:val="24"/>
        </w:rPr>
      </w:r>
    </w:p>
    <w:p>
      <w:pPr>
        <w:pStyle w:val="BodyTextIndent3"/>
        <w:ind w:start="360" w:end="0"/>
        <w:rPr/>
      </w:pPr>
      <w:r>
        <w:rPr>
          <w:b/>
        </w:rPr>
        <w:t>IT IS FURTHER ORDERED</w:t>
      </w:r>
      <w:r>
        <w:rPr/>
        <w:t xml:space="preserve"> that the five-member independent governing board of the Independent System Operator shall ensure that all the aforementioned provisions of this order are executed and the Independent System Operator tariffs and protocols are so revised, based on recommendations from the Electricity Oversight Board, and shall make the necessary filings with the Federal Energy Regulatory Commission to implement these revisions.</w:t>
      </w:r>
    </w:p>
    <w:p>
      <w:pPr>
        <w:pStyle w:val="Normal"/>
        <w:ind w:start="720" w:end="0"/>
        <w:jc w:val="both"/>
        <w:rPr>
          <w:rFonts w:ascii="Arial" w:hAnsi="Arial" w:cs="Arial"/>
          <w:sz w:val="24"/>
        </w:rPr>
      </w:pPr>
      <w:r>
        <w:rPr>
          <w:rFonts w:cs="Arial" w:ascii="Arial" w:hAnsi="Arial"/>
          <w:sz w:val="24"/>
        </w:rPr>
      </w:r>
    </w:p>
    <w:p>
      <w:pPr>
        <w:pStyle w:val="BodyTextIndent3"/>
        <w:ind w:start="360" w:end="0"/>
        <w:rPr/>
      </w:pPr>
      <w:r>
        <w:rPr>
          <w:b/>
        </w:rPr>
        <w:t>IT IS FURTHER ORDERED</w:t>
      </w:r>
      <w:r>
        <w:rPr/>
        <w:t xml:space="preserve"> that the California Public Utilities Commission shall ensure that generation facilities still owned by utilities subject to its jurisdiction are operated by the persons or corporations who own or control them in a manner that assures their availability to maintain the reliability of the electric supply system by issuing such orders and directives as it deems necessary and appropriate, after a hearing.</w:t>
      </w:r>
    </w:p>
    <w:p>
      <w:pPr>
        <w:pStyle w:val="BodyTextIndent3"/>
        <w:ind w:start="360" w:end="0"/>
        <w:rPr>
          <w:b/>
        </w:rPr>
      </w:pPr>
      <w:r>
        <w:rPr>
          <w:b/>
        </w:rPr>
      </w:r>
    </w:p>
    <w:p>
      <w:pPr>
        <w:pStyle w:val="BodyTextIndent3"/>
        <w:ind w:start="360" w:end="0"/>
        <w:rPr/>
      </w:pPr>
      <w:r>
        <w:rPr>
          <w:b/>
        </w:rPr>
        <w:t>IT IS FURTHER ORDERED</w:t>
      </w:r>
      <w:r>
        <w:rPr/>
        <w:t xml:space="preserve"> that the Electricity Oversight Board shall propose emergency legislation to expand its authority to issue audits of generation facilities that do not meet established benchmarks for availability and performance, and issue fines against those plants, after a hearing.</w:t>
      </w:r>
    </w:p>
    <w:p>
      <w:pPr>
        <w:pStyle w:val="BodyTextIndent3"/>
        <w:rPr/>
      </w:pPr>
      <w:r>
        <w:rPr/>
      </w:r>
    </w:p>
    <w:p>
      <w:pPr>
        <w:pStyle w:val="BodyTextIndent3"/>
        <w:ind w:start="360" w:end="0"/>
        <w:rPr/>
      </w:pPr>
      <w:r>
        <w:rPr/>
        <w:t>The activities herein are authorized to be carried out pursuant to the Emergency Services Act, Government Code Sections 8550 et seq.</w:t>
      </w:r>
    </w:p>
    <w:p>
      <w:pPr>
        <w:pStyle w:val="Normal"/>
        <w:ind w:firstLine="720" w:end="0"/>
        <w:jc w:val="both"/>
        <w:rPr>
          <w:rFonts w:ascii="Arial" w:hAnsi="Arial" w:cs="Arial"/>
          <w:sz w:val="24"/>
        </w:rPr>
      </w:pPr>
      <w:r>
        <w:rPr>
          <w:rFonts w:cs="Arial" w:ascii="Arial" w:hAnsi="Arial"/>
          <w:sz w:val="24"/>
        </w:rPr>
      </w:r>
    </w:p>
    <w:p>
      <w:pPr>
        <w:pStyle w:val="Normal"/>
        <w:ind w:start="360" w:end="0"/>
        <w:jc w:val="both"/>
        <w:rPr/>
      </w:pPr>
      <w:r>
        <w:rPr>
          <w:rFonts w:cs="Arial" w:ascii="Arial" w:hAnsi="Arial"/>
          <w:b/>
          <w:sz w:val="24"/>
        </w:rPr>
        <w:t>I FURTHER DIRECT</w:t>
      </w:r>
      <w:r>
        <w:rPr>
          <w:rFonts w:cs="Arial" w:ascii="Arial" w:hAnsi="Arial"/>
          <w:sz w:val="24"/>
        </w:rPr>
        <w:t xml:space="preserve"> that as soon as hereafter possible, this order be filed in the Office of the Secretary of State and that widespread publicity and notice be given to this order.</w:t>
      </w:r>
    </w:p>
    <w:p>
      <w:pPr>
        <w:pStyle w:val="BodyTextIndent3"/>
        <w:rPr>
          <w:rFonts w:ascii="Arial" w:hAnsi="Arial" w:cs="Arial"/>
          <w:sz w:val="24"/>
        </w:rPr>
      </w:pPr>
      <w:r>
        <w:rPr>
          <w:rFonts w:cs="Arial"/>
          <w:sz w:val="24"/>
        </w:rPr>
      </w:r>
    </w:p>
    <w:p>
      <w:pPr>
        <w:pStyle w:val="Normal"/>
        <w:rPr>
          <w:rFonts w:ascii="Arial" w:hAnsi="Arial" w:cs="Arial"/>
          <w:sz w:val="24"/>
        </w:rPr>
      </w:pPr>
      <w:r>
        <w:rPr>
          <w:rFonts w:cs="Arial" w:ascii="Arial" w:hAnsi="Arial"/>
          <w:sz w:val="24"/>
        </w:rPr>
      </w:r>
    </w:p>
    <w:p>
      <w:pPr>
        <w:pStyle w:val="Normal"/>
        <w:ind w:start="5040" w:end="0"/>
        <w:rPr/>
      </w:pPr>
      <w:r>
        <w:rPr>
          <w:rFonts w:cs="Arial" w:ascii="Arial" w:hAnsi="Arial"/>
          <w:b/>
          <w:sz w:val="24"/>
        </w:rPr>
        <w:t>IN WITNESS WHEREOF</w:t>
      </w:r>
      <w:r>
        <w:rPr>
          <w:rFonts w:cs="Arial" w:ascii="Arial" w:hAnsi="Arial"/>
          <w:sz w:val="24"/>
        </w:rPr>
        <w:t>, I have hereunto set my hand and caused the Great Seal of California to be affixed this 8th day of February 2001.</w:t>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t>Governor of California</w:t>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b/>
          <w:sz w:val="24"/>
        </w:rPr>
      </w:pPr>
      <w:r>
        <w:rPr>
          <w:rFonts w:cs="Arial" w:ascii="Arial" w:hAnsi="Arial"/>
          <w:b/>
          <w:sz w:val="24"/>
        </w:rPr>
        <w:t>ATTEST:</w:t>
      </w:r>
    </w:p>
    <w:p>
      <w:pPr>
        <w:pStyle w:val="Normal"/>
        <w:ind w:start="4590" w:end="0"/>
        <w:rPr>
          <w:rFonts w:ascii="Arial" w:hAnsi="Arial" w:cs="Arial"/>
          <w:b/>
          <w:sz w:val="24"/>
        </w:rPr>
      </w:pPr>
      <w:r>
        <w:rPr>
          <w:rFonts w:cs="Arial" w:ascii="Arial" w:hAnsi="Arial"/>
          <w:b/>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t>Secretary of State</w:t>
      </w:r>
    </w:p>
    <w:p>
      <w:pPr>
        <w:pStyle w:val="Normal"/>
        <w:ind w:start="5040" w:end="0"/>
        <w:rPr>
          <w:rFonts w:ascii="Arial" w:hAnsi="Arial" w:cs="Arial"/>
          <w:sz w:val="24"/>
        </w:rPr>
      </w:pPr>
      <w:r>
        <w:rPr>
          <w:rFonts w:cs="Arial" w:ascii="Arial" w:hAnsi="Arial"/>
          <w:sz w:val="24"/>
        </w:rPr>
      </w:r>
    </w:p>
    <w:p>
      <w:pPr>
        <w:pStyle w:val="Normal"/>
        <w:ind w:start="5040" w:end="0"/>
        <w:jc w:val="end"/>
        <w:rPr>
          <w:rFonts w:ascii="Arial" w:hAnsi="Arial" w:cs="Arial"/>
          <w:sz w:val="16"/>
        </w:rPr>
      </w:pPr>
      <w:r>
        <w:rPr>
          <w:rFonts w:cs="Arial" w:ascii="Arial" w:hAnsi="Arial"/>
          <w:sz w:val="16"/>
        </w:rPr>
      </w:r>
      <w:r>
        <w:br w:type="page"/>
      </w:r>
    </w:p>
    <w:p>
      <w:pPr>
        <w:pStyle w:val="Heading"/>
        <w:rPr/>
      </w:pPr>
      <w:r>
        <w:rPr/>
        <w:t>EXECUTIVE ORDER D-24-01</w:t>
      </w:r>
    </w:p>
    <w:p>
      <w:pPr>
        <w:pStyle w:val="Normal"/>
        <w:jc w:val="center"/>
        <w:rPr>
          <w:rFonts w:ascii="Arial" w:hAnsi="Arial" w:cs="Arial"/>
          <w:b/>
          <w:sz w:val="24"/>
        </w:rPr>
      </w:pPr>
      <w:r>
        <w:rPr>
          <w:rFonts w:cs="Arial" w:ascii="Arial" w:hAnsi="Arial"/>
          <w:b/>
          <w:sz w:val="24"/>
        </w:rPr>
        <w:t>by the</w:t>
      </w:r>
    </w:p>
    <w:p>
      <w:pPr>
        <w:pStyle w:val="Heading2"/>
        <w:ind w:hanging="0" w:start="0"/>
        <w:rPr/>
      </w:pPr>
      <w:r>
        <w:rPr/>
        <w:t>Governor of the State of California</w:t>
      </w:r>
    </w:p>
    <w:p>
      <w:pPr>
        <w:pStyle w:val="Normal"/>
        <w:jc w:val="center"/>
        <w:rPr>
          <w:rFonts w:ascii="Arial" w:hAnsi="Arial" w:cs="Arial"/>
          <w:sz w:val="24"/>
        </w:rPr>
      </w:pPr>
      <w:r>
        <w:rPr>
          <w:rFonts w:cs="Arial" w:ascii="Arial" w:hAnsi="Arial"/>
          <w:sz w:val="24"/>
        </w:rPr>
        <w:tab/>
      </w:r>
    </w:p>
    <w:p>
      <w:pPr>
        <w:pStyle w:val="Normal"/>
        <w:tabs>
          <w:tab w:val="left" w:pos="720" w:leader="none"/>
        </w:tabs>
        <w:jc w:val="both"/>
        <w:rPr/>
      </w:pPr>
      <w:r>
        <w:rPr>
          <w:rFonts w:cs="Arial" w:ascii="Arial" w:hAnsi="Arial"/>
          <w:b/>
          <w:sz w:val="24"/>
        </w:rPr>
        <w:t xml:space="preserve">WHEREAS, </w:t>
      </w:r>
      <w:r>
        <w:rPr>
          <w:rFonts w:cs="Arial" w:ascii="Arial" w:hAnsi="Arial"/>
          <w:sz w:val="24"/>
        </w:rPr>
        <w:t>on January 17, 2001, I proclaimed a State of Emergency to exist due to the energy shortage in the State of California; and</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 xml:space="preserve">WHEREAS, </w:t>
      </w:r>
      <w:r>
        <w:rPr>
          <w:rFonts w:cs="Arial" w:ascii="Arial" w:hAnsi="Arial"/>
          <w:sz w:val="24"/>
        </w:rPr>
        <w:t>there is a high probability that the electricity supply shortage will continue to cause rolling blackouts throughout California affecting millions of Californians; and</w:t>
      </w:r>
    </w:p>
    <w:p>
      <w:pPr>
        <w:pStyle w:val="Verification"/>
        <w:numPr>
          <w:ilvl w:val="0"/>
          <w:numId w:val="0"/>
        </w:numPr>
        <w:spacing w:before="0" w:after="0"/>
        <w:ind w:hanging="0" w:start="0"/>
        <w:jc w:val="both"/>
        <w:rPr>
          <w:rFonts w:ascii="Arial" w:hAnsi="Arial" w:cs="Arial"/>
          <w:b/>
          <w:sz w:val="24"/>
        </w:rPr>
      </w:pPr>
      <w:r>
        <w:rPr>
          <w:rFonts w:cs="Arial"/>
          <w:b/>
          <w:sz w:val="24"/>
        </w:rPr>
      </w:r>
    </w:p>
    <w:p>
      <w:pPr>
        <w:pStyle w:val="Normal"/>
        <w:jc w:val="both"/>
        <w:rPr/>
      </w:pPr>
      <w:r>
        <w:rPr>
          <w:rFonts w:cs="Arial" w:ascii="Arial" w:hAnsi="Arial"/>
          <w:b/>
          <w:sz w:val="24"/>
        </w:rPr>
        <w:t xml:space="preserve">WHEREAS, </w:t>
      </w:r>
      <w:r>
        <w:rPr>
          <w:rFonts w:cs="Arial" w:ascii="Arial" w:hAnsi="Arial"/>
          <w:sz w:val="24"/>
        </w:rPr>
        <w:t>all reasonable conservation, allocation, and service restriction measures will not alleviate this energy supply emergency; and</w:t>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Normal"/>
        <w:tabs>
          <w:tab w:val="clear" w:pos="720"/>
          <w:tab w:val="left" w:pos="0" w:leader="none"/>
        </w:tabs>
        <w:suppressAutoHyphens w:val="true"/>
        <w:jc w:val="both"/>
        <w:rPr/>
      </w:pPr>
      <w:r>
        <w:rPr>
          <w:rFonts w:cs="Arial" w:ascii="Arial" w:hAnsi="Arial"/>
          <w:b/>
          <w:sz w:val="24"/>
        </w:rPr>
        <w:t xml:space="preserve">WHEREAS, </w:t>
      </w:r>
      <w:r>
        <w:rPr>
          <w:rFonts w:cs="Arial" w:ascii="Arial" w:hAnsi="Arial"/>
          <w:sz w:val="24"/>
        </w:rPr>
        <w:t>the energy supply emergency poses a threat to public health, safety, and welfare;</w:t>
      </w:r>
    </w:p>
    <w:p>
      <w:pPr>
        <w:pStyle w:val="Normal"/>
        <w:tabs>
          <w:tab w:val="clear" w:pos="720"/>
          <w:tab w:val="left" w:pos="0" w:leader="none"/>
        </w:tabs>
        <w:suppressAutoHyphens w:val="true"/>
        <w:jc w:val="both"/>
        <w:rPr>
          <w:rFonts w:ascii="Arial" w:hAnsi="Arial" w:cs="Arial"/>
          <w:b/>
          <w:sz w:val="24"/>
        </w:rPr>
      </w:pPr>
      <w:r>
        <w:rPr>
          <w:rFonts w:cs="Arial" w:ascii="Arial" w:hAnsi="Arial"/>
          <w:b/>
          <w:sz w:val="24"/>
        </w:rPr>
      </w:r>
    </w:p>
    <w:p>
      <w:pPr>
        <w:pStyle w:val="Normal"/>
        <w:jc w:val="both"/>
        <w:rPr/>
      </w:pPr>
      <w:r>
        <w:rPr>
          <w:rFonts w:cs="Arial" w:ascii="Arial" w:hAnsi="Arial"/>
          <w:b/>
          <w:sz w:val="24"/>
        </w:rPr>
        <w:t>NOW, THEREFORE, I, Gray Davis,</w:t>
      </w:r>
      <w:r>
        <w:rPr>
          <w:rFonts w:cs="Arial" w:ascii="Arial" w:hAnsi="Arial"/>
          <w:sz w:val="24"/>
        </w:rPr>
        <w:t xml:space="preserve"> Governor of the State of California, by the virtue of the power and authority vested in me by the Constitution and statutes of the State of California, do hereby issue this order to become effective immediately:</w:t>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Normal"/>
        <w:tabs>
          <w:tab w:val="clear" w:pos="720"/>
          <w:tab w:val="left" w:pos="0" w:leader="none"/>
        </w:tabs>
        <w:suppressAutoHyphens w:val="true"/>
        <w:jc w:val="both"/>
        <w:rPr/>
      </w:pPr>
      <w:r>
        <w:rPr>
          <w:rFonts w:cs="Arial" w:ascii="Arial" w:hAnsi="Arial"/>
          <w:b/>
          <w:sz w:val="24"/>
        </w:rPr>
        <w:t xml:space="preserve">IT IS ORDERED </w:t>
      </w:r>
      <w:r>
        <w:rPr>
          <w:rFonts w:cs="Arial" w:ascii="Arial" w:hAnsi="Arial"/>
          <w:sz w:val="24"/>
        </w:rPr>
        <w:t>that the local air pollution control and air quality management districts (hereinafter “districts”) shall modify emissions limits that limit the hours of operation in air quality permits as necessary to ensure that power generation facilities are not restricted in their ability to operate.  The districts shall require a mitigation fee for all applicable emissions in excess of the previous limits in the air quality permits. The Board is directed to ensure that appropriate modifications are made in all applicable permits of the districts or other local or regional agencies (hereinafter “agencies”).  In the event that such modifications do not occur expeditiously, the Board or the Executive Officer shall immediately exercise the powers of the districts or agencies and modify the permits consistent with this order.  In exercising the powers of the districts or agencies, the Board or the Executive Officer shall not be required to comply with the provisions of the Administrative Procedure Act, or with the normally required notice and hearing procedures specified in Division 26 of the Health and Safety Code.</w:t>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Normal"/>
        <w:tabs>
          <w:tab w:val="clear" w:pos="720"/>
          <w:tab w:val="left" w:pos="0" w:leader="none"/>
        </w:tabs>
        <w:suppressAutoHyphens w:val="true"/>
        <w:jc w:val="both"/>
        <w:rPr/>
      </w:pPr>
      <w:r>
        <w:rPr>
          <w:rFonts w:cs="Arial" w:ascii="Arial" w:hAnsi="Arial"/>
          <w:b/>
          <w:sz w:val="24"/>
        </w:rPr>
        <w:t xml:space="preserve">IT IS FURTHER ORDERED </w:t>
      </w:r>
      <w:r>
        <w:rPr>
          <w:rFonts w:cs="Arial" w:ascii="Arial" w:hAnsi="Arial"/>
          <w:sz w:val="24"/>
        </w:rPr>
        <w:t>that the Board shall establish an emissions reduction credit bank using emissions reductions from all available sources.  Such credits shall be made available through the Board to powerplant peaking sources that need emissions offsets in order to add new or expanded peaking capacity for the summer peak season in 2001.  Such credits shall be provided to such facilities at up to the market rate for emissions reduction credits.  In the case of a powerplant that agrees to sell its power under contract to the Department of Water Resources, the State of California will make available where necessary and available the required emissions credits at up to a 50 percent reduction. In order to maximize the amount of electrical generating capacity that can be created with available funding, emissions reduction credits for new generation capacity shall be made available to facilities where necessary and available. Proceeds from the sales of these emissions reduction credits shall be made available to fund emissions reduction programs in the air district where the new or expanded facility is located.</w:t>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Normal"/>
        <w:tabs>
          <w:tab w:val="clear" w:pos="720"/>
          <w:tab w:val="left" w:pos="0" w:leader="none"/>
        </w:tabs>
        <w:suppressAutoHyphens w:val="true"/>
        <w:jc w:val="both"/>
        <w:rPr/>
      </w:pPr>
      <w:r>
        <w:rPr>
          <w:rFonts w:cs="Arial" w:ascii="Arial" w:hAnsi="Arial"/>
          <w:b/>
          <w:sz w:val="24"/>
        </w:rPr>
        <w:t xml:space="preserve">IT IS FURTHER ORDERED </w:t>
      </w:r>
      <w:r>
        <w:rPr>
          <w:rFonts w:cs="Arial" w:ascii="Arial" w:hAnsi="Arial"/>
          <w:sz w:val="24"/>
        </w:rPr>
        <w:t>that the Board shall make its remaining appropriated funds immediately available for the purchase of emissions offset credits for its emissions reduction credit bank or that of any district.</w:t>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Normal"/>
        <w:jc w:val="both"/>
        <w:rPr/>
      </w:pPr>
      <w:r>
        <w:rPr>
          <w:rFonts w:cs="Arial" w:ascii="Arial" w:hAnsi="Arial"/>
          <w:b/>
          <w:sz w:val="24"/>
        </w:rPr>
        <w:t xml:space="preserve">IT IS FURTHER ORDERED </w:t>
      </w:r>
      <w:r>
        <w:rPr>
          <w:rFonts w:cs="Arial" w:ascii="Arial" w:hAnsi="Arial"/>
          <w:sz w:val="24"/>
        </w:rPr>
        <w:t xml:space="preserve">that the Board may contract for the services of necessary qualified personnel to perform these functions.  Each is authorized to enter into such contracts as expeditiously as possible and for this purpose shall be exempt from the provisions of the Government Code and the Public Contract Code applicable to state contracts, including, but not limited to, advertising and competitive bidding requirements, to the extent that they would prevent, hinder, or delay the prompt mitigation of the effects of this emergency.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 xml:space="preserve">IT IS FURTHER ORDERED </w:t>
      </w:r>
      <w:r>
        <w:rPr>
          <w:rFonts w:cs="Arial" w:ascii="Arial" w:hAnsi="Arial"/>
          <w:sz w:val="24"/>
        </w:rPr>
        <w:t xml:space="preserve">that this order shall expire on December 31, 2001, unless extended by further executive order responding to the continued need for emergency action to deal with the electricity emergency or unless terminated by proclamation of the Governor or concurrent resolution of the Legislature that the state of emergency has ended. </w:t>
        <w:br/>
      </w:r>
    </w:p>
    <w:p>
      <w:pPr>
        <w:pStyle w:val="BodyTextIndent3"/>
        <w:ind w:start="0" w:end="0"/>
        <w:jc w:val="start"/>
        <w:rPr/>
      </w:pPr>
      <w:r>
        <w:rPr/>
        <w:t>The activities herein are authorized to be carried out pursuant to the Emergency Services Act, Government Code Sections 8550 et seq.</w:t>
      </w:r>
    </w:p>
    <w:p>
      <w:pPr>
        <w:pStyle w:val="BodyTextIndent3"/>
        <w:ind w:start="0" w:end="0"/>
        <w:rPr/>
      </w:pPr>
      <w:r>
        <w:rPr/>
      </w:r>
    </w:p>
    <w:p>
      <w:pPr>
        <w:pStyle w:val="BodyTextIndent3"/>
        <w:ind w:start="0" w:end="0"/>
        <w:rPr/>
      </w:pPr>
      <w:r>
        <w:rPr>
          <w:b/>
        </w:rPr>
        <w:t>I FURTHER DIRECT</w:t>
      </w:r>
      <w:r>
        <w:rPr/>
        <w:t xml:space="preserve"> that as soon as hereafter possible, this order be filed in the Office of the Secretary of State and that widespread publicity and notice be given to this order.</w:t>
      </w:r>
    </w:p>
    <w:p>
      <w:pPr>
        <w:pStyle w:val="Normal"/>
        <w:jc w:val="both"/>
        <w:rPr>
          <w:rFonts w:ascii="Arial" w:hAnsi="Arial" w:cs="Arial"/>
          <w:sz w:val="24"/>
        </w:rPr>
      </w:pPr>
      <w:r>
        <w:rPr>
          <w:rFonts w:cs="Arial" w:ascii="Arial" w:hAnsi="Arial"/>
          <w:sz w:val="24"/>
        </w:rPr>
      </w:r>
    </w:p>
    <w:p>
      <w:pPr>
        <w:pStyle w:val="Normal"/>
        <w:ind w:start="3600" w:end="0"/>
        <w:rPr/>
      </w:pPr>
      <w:r>
        <w:rPr>
          <w:rFonts w:cs="Arial" w:ascii="Arial" w:hAnsi="Arial"/>
          <w:b/>
          <w:sz w:val="24"/>
        </w:rPr>
        <w:t>IN WITNESS WHEREOF</w:t>
      </w:r>
      <w:r>
        <w:rPr>
          <w:rFonts w:cs="Arial" w:ascii="Arial" w:hAnsi="Arial"/>
          <w:sz w:val="24"/>
        </w:rPr>
        <w:t>, I have hereunto set my hand and caused the Great Seal of California to be affixed this 8th day of February 2001.</w:t>
      </w:r>
    </w:p>
    <w:p>
      <w:pPr>
        <w:pStyle w:val="Normal"/>
        <w:ind w:start="3600" w:end="0"/>
        <w:rPr>
          <w:rFonts w:ascii="Arial" w:hAnsi="Arial" w:cs="Arial"/>
          <w:sz w:val="24"/>
        </w:rPr>
      </w:pPr>
      <w:r>
        <w:rPr>
          <w:rFonts w:cs="Arial" w:ascii="Arial" w:hAnsi="Arial"/>
          <w:sz w:val="24"/>
        </w:rPr>
      </w:r>
    </w:p>
    <w:p>
      <w:pPr>
        <w:pStyle w:val="Normal"/>
        <w:ind w:start="3600" w:end="0"/>
        <w:rPr>
          <w:rFonts w:ascii="Arial" w:hAnsi="Arial" w:cs="Arial"/>
          <w:sz w:val="24"/>
        </w:rPr>
      </w:pPr>
      <w:r>
        <w:rPr>
          <w:rFonts w:cs="Arial" w:ascii="Arial" w:hAnsi="Arial"/>
          <w:sz w:val="24"/>
        </w:rPr>
      </w:r>
    </w:p>
    <w:p>
      <w:pPr>
        <w:pStyle w:val="Normal"/>
        <w:ind w:start="3600" w:end="0"/>
        <w:rPr>
          <w:rFonts w:ascii="Arial" w:hAnsi="Arial" w:cs="Arial"/>
          <w:sz w:val="24"/>
        </w:rPr>
      </w:pPr>
      <w:r>
        <w:rPr>
          <w:rFonts w:cs="Arial" w:ascii="Arial" w:hAnsi="Arial"/>
          <w:sz w:val="24"/>
        </w:rPr>
      </w:r>
    </w:p>
    <w:p>
      <w:pPr>
        <w:pStyle w:val="Normal"/>
        <w:ind w:start="3600" w:end="0"/>
        <w:rPr>
          <w:rFonts w:ascii="Arial" w:hAnsi="Arial" w:cs="Arial"/>
          <w:sz w:val="24"/>
        </w:rPr>
      </w:pPr>
      <w:r>
        <w:rPr>
          <w:rFonts w:cs="Arial" w:ascii="Arial" w:hAnsi="Arial"/>
          <w:sz w:val="24"/>
        </w:rPr>
        <w:t>Governor of California</w:t>
      </w:r>
    </w:p>
    <w:p>
      <w:pPr>
        <w:pStyle w:val="Normal"/>
        <w:ind w:start="3600" w:end="0"/>
        <w:rPr>
          <w:rFonts w:ascii="Arial" w:hAnsi="Arial" w:cs="Arial"/>
          <w:sz w:val="24"/>
        </w:rPr>
      </w:pPr>
      <w:r>
        <w:rPr>
          <w:rFonts w:cs="Arial" w:ascii="Arial" w:hAnsi="Arial"/>
          <w:sz w:val="24"/>
        </w:rPr>
      </w:r>
    </w:p>
    <w:p>
      <w:pPr>
        <w:pStyle w:val="Normal"/>
        <w:ind w:start="3600" w:end="0"/>
        <w:rPr>
          <w:rFonts w:ascii="Arial" w:hAnsi="Arial" w:cs="Arial"/>
          <w:b/>
          <w:sz w:val="24"/>
        </w:rPr>
      </w:pPr>
      <w:r>
        <w:rPr>
          <w:rFonts w:cs="Arial" w:ascii="Arial" w:hAnsi="Arial"/>
          <w:b/>
          <w:sz w:val="24"/>
        </w:rPr>
        <w:t>ATTEST:</w:t>
      </w:r>
    </w:p>
    <w:p>
      <w:pPr>
        <w:pStyle w:val="Normal"/>
        <w:ind w:start="3600" w:end="0"/>
        <w:rPr>
          <w:rFonts w:ascii="Arial" w:hAnsi="Arial" w:cs="Arial"/>
          <w:b/>
          <w:sz w:val="24"/>
        </w:rPr>
      </w:pPr>
      <w:r>
        <w:rPr>
          <w:rFonts w:cs="Arial" w:ascii="Arial" w:hAnsi="Arial"/>
          <w:b/>
          <w:sz w:val="24"/>
        </w:rPr>
      </w:r>
    </w:p>
    <w:p>
      <w:pPr>
        <w:pStyle w:val="Normal"/>
        <w:ind w:start="3600" w:end="0"/>
        <w:rPr>
          <w:rFonts w:ascii="Arial" w:hAnsi="Arial" w:cs="Arial"/>
          <w:sz w:val="24"/>
        </w:rPr>
      </w:pPr>
      <w:r>
        <w:rPr>
          <w:rFonts w:cs="Arial" w:ascii="Arial" w:hAnsi="Arial"/>
          <w:sz w:val="24"/>
        </w:rPr>
      </w:r>
    </w:p>
    <w:p>
      <w:pPr>
        <w:pStyle w:val="Normal"/>
        <w:ind w:start="3600" w:end="0"/>
        <w:rPr>
          <w:rFonts w:ascii="Arial" w:hAnsi="Arial" w:cs="Arial"/>
          <w:sz w:val="24"/>
        </w:rPr>
      </w:pPr>
      <w:r>
        <w:rPr>
          <w:rFonts w:cs="Arial" w:ascii="Arial" w:hAnsi="Arial"/>
          <w:sz w:val="24"/>
        </w:rPr>
      </w:r>
    </w:p>
    <w:p>
      <w:pPr>
        <w:pStyle w:val="Normal"/>
        <w:ind w:start="3600" w:end="0"/>
        <w:rPr>
          <w:rFonts w:ascii="Arial" w:hAnsi="Arial" w:cs="Arial"/>
          <w:sz w:val="24"/>
        </w:rPr>
      </w:pPr>
      <w:r>
        <w:rPr>
          <w:rFonts w:cs="Arial" w:ascii="Arial" w:hAnsi="Arial"/>
          <w:sz w:val="24"/>
        </w:rPr>
        <w:t>Secretary of State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Heading"/>
        <w:rPr/>
      </w:pPr>
      <w:r>
        <w:rPr/>
        <w:t>EXECUTIVE ORDER D-25-01</w:t>
      </w:r>
    </w:p>
    <w:p>
      <w:pPr>
        <w:pStyle w:val="Normal"/>
        <w:jc w:val="center"/>
        <w:rPr>
          <w:rFonts w:ascii="Arial" w:hAnsi="Arial" w:cs="Arial"/>
          <w:b/>
          <w:sz w:val="24"/>
        </w:rPr>
      </w:pPr>
      <w:r>
        <w:rPr>
          <w:rFonts w:cs="Arial" w:ascii="Arial" w:hAnsi="Arial"/>
          <w:b/>
          <w:sz w:val="24"/>
        </w:rPr>
        <w:t>by the</w:t>
      </w:r>
    </w:p>
    <w:p>
      <w:pPr>
        <w:pStyle w:val="Heading2"/>
        <w:ind w:hanging="0" w:start="0"/>
        <w:rPr/>
      </w:pPr>
      <w:r>
        <w:rPr/>
        <w:t>Governor of the State of California</w:t>
      </w:r>
    </w:p>
    <w:p>
      <w:pPr>
        <w:pStyle w:val="Normal"/>
        <w:jc w:val="center"/>
        <w:rPr>
          <w:rFonts w:ascii="Arial" w:hAnsi="Arial" w:cs="Arial"/>
          <w:sz w:val="24"/>
        </w:rPr>
      </w:pPr>
      <w:r>
        <w:rPr>
          <w:rFonts w:cs="Arial" w:ascii="Arial" w:hAnsi="Arial"/>
          <w:sz w:val="24"/>
        </w:rPr>
        <w:tab/>
      </w:r>
    </w:p>
    <w:p>
      <w:pPr>
        <w:pStyle w:val="Normal"/>
        <w:jc w:val="both"/>
        <w:rPr/>
      </w:pPr>
      <w:r>
        <w:rPr>
          <w:rFonts w:cs="Arial" w:ascii="Arial" w:hAnsi="Arial"/>
          <w:b/>
          <w:sz w:val="24"/>
        </w:rPr>
        <w:t>WHEREAS</w:t>
      </w:r>
      <w:r>
        <w:rPr>
          <w:rFonts w:cs="Arial" w:ascii="Arial" w:hAnsi="Arial"/>
          <w:sz w:val="24"/>
        </w:rPr>
        <w:t>, on January 17, 2001, I proclaimed a State of Emergency to exist due to the energy shortage in the State of California; and</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WHEREAS</w:t>
      </w:r>
      <w:r>
        <w:rPr>
          <w:rFonts w:cs="Arial" w:ascii="Arial" w:hAnsi="Arial"/>
          <w:sz w:val="24"/>
        </w:rPr>
        <w:t>, there is a high probability that the electricity supply shortage will continue to cause rolling blackouts throughout California, affecting millions of Californians; and</w:t>
      </w:r>
    </w:p>
    <w:p>
      <w:pPr>
        <w:pStyle w:val="Verification"/>
        <w:numPr>
          <w:ilvl w:val="0"/>
          <w:numId w:val="0"/>
        </w:numPr>
        <w:spacing w:before="0" w:after="0"/>
        <w:ind w:hanging="0" w:start="432" w:end="0"/>
        <w:jc w:val="both"/>
        <w:rPr>
          <w:rFonts w:ascii="Arial" w:hAnsi="Arial" w:cs="Arial"/>
          <w:sz w:val="24"/>
        </w:rPr>
      </w:pPr>
      <w:r>
        <w:rPr>
          <w:rFonts w:cs="Arial"/>
          <w:sz w:val="24"/>
        </w:rPr>
      </w:r>
    </w:p>
    <w:p>
      <w:pPr>
        <w:pStyle w:val="Normal"/>
        <w:jc w:val="both"/>
        <w:rPr/>
      </w:pPr>
      <w:r>
        <w:rPr>
          <w:rFonts w:cs="Arial" w:ascii="Arial" w:hAnsi="Arial"/>
          <w:b/>
          <w:sz w:val="24"/>
        </w:rPr>
        <w:t>WHEREAS</w:t>
      </w:r>
      <w:r>
        <w:rPr>
          <w:rFonts w:cs="Arial" w:ascii="Arial" w:hAnsi="Arial"/>
          <w:sz w:val="24"/>
        </w:rPr>
        <w:t>, all reasonable conservation, allocation, and service restriction measures will not alleviate this energy supply emergency; and</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WHEREAS</w:t>
      </w:r>
      <w:r>
        <w:rPr>
          <w:rFonts w:cs="Arial" w:ascii="Arial" w:hAnsi="Arial"/>
          <w:sz w:val="24"/>
        </w:rPr>
        <w:t xml:space="preserve">, this energy supply emergency poses a threat to public health, safety, and welfare and requires acceleration of construction and upgrading of approved powerplants;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NOW, THEREFORE, I, Gray Davis</w:t>
      </w:r>
      <w:r>
        <w:rPr>
          <w:rFonts w:cs="Arial" w:ascii="Arial" w:hAnsi="Arial"/>
          <w:sz w:val="24"/>
        </w:rPr>
        <w:t>, Governor of the State of California, by the virtue of the power and authority vested in me by the Constitution and statutes of the State of California, do hereby issue this order to become effective immediately:</w:t>
      </w:r>
    </w:p>
    <w:p>
      <w:pPr>
        <w:pStyle w:val="Normal"/>
        <w:jc w:val="both"/>
        <w:rPr>
          <w:rFonts w:ascii="Arial" w:hAnsi="Arial" w:cs="Arial"/>
          <w:sz w:val="24"/>
        </w:rPr>
      </w:pPr>
      <w:r>
        <w:rPr>
          <w:rFonts w:cs="Arial" w:ascii="Arial" w:hAnsi="Arial"/>
          <w:sz w:val="24"/>
        </w:rPr>
      </w:r>
    </w:p>
    <w:p>
      <w:pPr>
        <w:pStyle w:val="BodyTextIndent"/>
        <w:ind w:start="0" w:end="0"/>
        <w:rPr/>
      </w:pPr>
      <w:r>
        <w:rPr>
          <w:b/>
        </w:rPr>
        <w:t xml:space="preserve">IT IS ORDERED </w:t>
      </w:r>
      <w:r>
        <w:rPr/>
        <w:t xml:space="preserve">that the California Energy Resources Conservation and Development Commission (hereinafter “Energy Commission”) shall expedite review and approval of post-certification amendments regarding thermal powerplants including proposals to convert simple-cycle powerplants to combined cycle or cogeneration powerplants if the permitted simple-cycle powerplant is an integral part of the proposed combined cycle or cogeneration powerplant. </w:t>
      </w:r>
    </w:p>
    <w:p>
      <w:pPr>
        <w:pStyle w:val="BodyTextIndent"/>
        <w:ind w:start="0" w:end="0"/>
        <w:rPr>
          <w:rFonts w:eastAsia="Arial"/>
        </w:rPr>
      </w:pPr>
      <w:r>
        <w:rPr>
          <w:rFonts w:eastAsia="Arial"/>
        </w:rPr>
        <w:t xml:space="preserve"> </w:t>
      </w:r>
    </w:p>
    <w:p>
      <w:pPr>
        <w:pStyle w:val="BodyText"/>
        <w:jc w:val="both"/>
        <w:rPr/>
      </w:pPr>
      <w:r>
        <w:rPr>
          <w:rFonts w:cs="Arial" w:ascii="Arial" w:hAnsi="Arial"/>
          <w:b/>
        </w:rPr>
        <w:t xml:space="preserve">IT IS FURTHER ORDERED </w:t>
      </w:r>
      <w:r>
        <w:rPr>
          <w:rFonts w:cs="Arial" w:ascii="Arial" w:hAnsi="Arial"/>
        </w:rPr>
        <w:t xml:space="preserve">that for this purpose, the Energy Commission is authorized to suspend the requirements of the statutes and implementing regulations that normally control its review and approval of post-certification amendments to the extent that they would prevent, hinder, or delay the prompt mitigation of the effects of this emergency.  The Energy Commission may take such action by order on a case by case basis or by any other means and is not required to adopt regulations under the Administrative Procedures Act to implement this order.  </w:t>
      </w:r>
    </w:p>
    <w:p>
      <w:pPr>
        <w:pStyle w:val="Normal"/>
        <w:jc w:val="both"/>
        <w:rPr>
          <w:rFonts w:ascii="Arial" w:hAnsi="Arial" w:cs="Arial"/>
          <w:sz w:val="24"/>
        </w:rPr>
      </w:pPr>
      <w:r>
        <w:rPr>
          <w:rFonts w:cs="Arial" w:ascii="Arial" w:hAnsi="Arial"/>
          <w:sz w:val="24"/>
        </w:rPr>
      </w:r>
    </w:p>
    <w:p>
      <w:pPr>
        <w:pStyle w:val="BodyText"/>
        <w:jc w:val="both"/>
        <w:rPr/>
      </w:pPr>
      <w:r>
        <w:rPr>
          <w:rFonts w:cs="Arial" w:ascii="Arial" w:hAnsi="Arial"/>
          <w:b/>
        </w:rPr>
        <w:t xml:space="preserve">IT IS FURTHER ORDERED </w:t>
      </w:r>
      <w:r>
        <w:rPr>
          <w:rFonts w:cs="Arial" w:ascii="Arial" w:hAnsi="Arial"/>
        </w:rPr>
        <w:t>that the Energy Commission shall establish specific performance milestones for both initiation of construction within one year of certification, and for the construction phase of the project.  Failure to begin construction by the deadline or failure to perform in accordance with the milestones without prior approval by the Energy Commission based on a showing of good cause shall constitute a forfeiture of the certification.</w:t>
      </w:r>
    </w:p>
    <w:p>
      <w:pPr>
        <w:pStyle w:val="BodyText"/>
        <w:jc w:val="both"/>
        <w:rPr>
          <w:rFonts w:ascii="Arial" w:hAnsi="Arial" w:cs="Arial"/>
        </w:rPr>
      </w:pPr>
      <w:r>
        <w:rPr>
          <w:rFonts w:cs="Arial" w:ascii="Arial" w:hAnsi="Arial"/>
        </w:rPr>
      </w:r>
    </w:p>
    <w:p>
      <w:pPr>
        <w:pStyle w:val="BodyText"/>
        <w:jc w:val="both"/>
        <w:rPr/>
      </w:pPr>
      <w:r>
        <w:rPr>
          <w:rFonts w:cs="Arial" w:ascii="Arial" w:hAnsi="Arial"/>
          <w:b/>
        </w:rPr>
        <w:t xml:space="preserve">IT IS FURTHER ORDERED </w:t>
      </w:r>
      <w:r>
        <w:rPr>
          <w:rFonts w:cs="Arial" w:ascii="Arial" w:hAnsi="Arial"/>
        </w:rPr>
        <w:t>that for this purpose, the Energy Commission is authorized to suspend the implementing regulations that would otherwise regulate the forfeiture of certification.</w:t>
      </w:r>
    </w:p>
    <w:p>
      <w:pPr>
        <w:pStyle w:val="Normal"/>
        <w:jc w:val="both"/>
        <w:rPr>
          <w:rFonts w:ascii="Arial" w:hAnsi="Arial" w:cs="Arial"/>
          <w:sz w:val="24"/>
        </w:rPr>
      </w:pPr>
      <w:r>
        <w:rPr>
          <w:rFonts w:cs="Arial" w:ascii="Arial" w:hAnsi="Arial"/>
          <w:sz w:val="24"/>
        </w:rPr>
      </w:r>
    </w:p>
    <w:p>
      <w:pPr>
        <w:pStyle w:val="BodyText"/>
        <w:jc w:val="both"/>
        <w:rPr/>
      </w:pPr>
      <w:r>
        <w:rPr>
          <w:rFonts w:cs="Arial" w:ascii="Arial" w:hAnsi="Arial"/>
          <w:b/>
        </w:rPr>
        <w:t xml:space="preserve">IT IS FURTHER ORDERED </w:t>
      </w:r>
      <w:r>
        <w:rPr>
          <w:rFonts w:cs="Arial" w:ascii="Arial" w:hAnsi="Arial"/>
        </w:rPr>
        <w:t>that the Energy Commission and the California Air Resources Board may contract for the services of necessary qualified personnel to perform these functions.  Each is authorized to enter into such contracts as expeditiously as possible and for this purpose shall be exempt from the provisions of the Government Code and the Public Contract Code applicable to state contracts, including, but not limited to, advertising and competitive bidding requirements, to the extent that they would prevent, hinder, or delay the prompt mitigation of the effects of this emergency.</w:t>
      </w:r>
    </w:p>
    <w:p>
      <w:pPr>
        <w:pStyle w:val="BodyText"/>
        <w:jc w:val="both"/>
        <w:rPr>
          <w:rFonts w:ascii="Arial" w:hAnsi="Arial" w:cs="Arial"/>
        </w:rPr>
      </w:pPr>
      <w:r>
        <w:rPr>
          <w:rFonts w:cs="Arial" w:ascii="Arial" w:hAnsi="Arial"/>
        </w:rPr>
      </w:r>
    </w:p>
    <w:p>
      <w:pPr>
        <w:pStyle w:val="Normal"/>
        <w:jc w:val="both"/>
        <w:rPr/>
      </w:pPr>
      <w:r>
        <w:rPr>
          <w:rFonts w:cs="Arial" w:ascii="Arial" w:hAnsi="Arial"/>
          <w:b/>
          <w:sz w:val="24"/>
        </w:rPr>
        <w:t xml:space="preserve">IT IS FURTHER ORDERED </w:t>
      </w:r>
      <w:r>
        <w:rPr>
          <w:rFonts w:cs="Arial" w:ascii="Arial" w:hAnsi="Arial"/>
          <w:sz w:val="24"/>
        </w:rPr>
        <w:t xml:space="preserve">that this order shall expire on December 31, 2001 unless extended by further executive order responding to the continued need for emergency action to deal with the electricity emergency or unless terminated by proclamation of the Governor or concurrent resolution of the Legislature that the state of emergency has ended.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activities herein are authorized to be carried out pursuant to the Emergency Services Act, Government Code Sections 8550 et seq.</w:t>
      </w:r>
    </w:p>
    <w:p>
      <w:pPr>
        <w:pStyle w:val="Normal"/>
        <w:jc w:val="both"/>
        <w:rPr>
          <w:rFonts w:ascii="Arial" w:hAnsi="Arial" w:cs="Arial"/>
          <w:b/>
          <w:sz w:val="24"/>
        </w:rPr>
      </w:pPr>
      <w:r>
        <w:rPr>
          <w:rFonts w:cs="Arial" w:ascii="Arial" w:hAnsi="Arial"/>
          <w:b/>
          <w:sz w:val="24"/>
        </w:rPr>
      </w:r>
    </w:p>
    <w:p>
      <w:pPr>
        <w:pStyle w:val="Normal"/>
        <w:jc w:val="both"/>
        <w:rPr/>
      </w:pPr>
      <w:r>
        <w:rPr>
          <w:rFonts w:cs="Arial" w:ascii="Arial" w:hAnsi="Arial"/>
          <w:b/>
          <w:sz w:val="24"/>
        </w:rPr>
        <w:t>I FURTHER DIRECT</w:t>
      </w:r>
      <w:r>
        <w:rPr>
          <w:rFonts w:cs="Arial" w:ascii="Arial" w:hAnsi="Arial"/>
          <w:sz w:val="24"/>
        </w:rPr>
        <w:t xml:space="preserve"> that as soon as hereafter possible, this order be filed in the Office of the Secretary of State and that widespread publicity and notice be given to this order.</w:t>
      </w:r>
    </w:p>
    <w:p>
      <w:pPr>
        <w:pStyle w:val="Normal"/>
        <w:rPr>
          <w:rFonts w:ascii="Arial" w:hAnsi="Arial" w:cs="Arial"/>
          <w:sz w:val="24"/>
        </w:rPr>
      </w:pPr>
      <w:r>
        <w:rPr>
          <w:rFonts w:cs="Arial" w:ascii="Arial" w:hAnsi="Arial"/>
          <w:sz w:val="24"/>
        </w:rPr>
      </w:r>
    </w:p>
    <w:p>
      <w:pPr>
        <w:pStyle w:val="Normal"/>
        <w:ind w:start="5040" w:end="0"/>
        <w:rPr/>
      </w:pPr>
      <w:r>
        <w:rPr>
          <w:rFonts w:cs="Arial" w:ascii="Arial" w:hAnsi="Arial"/>
          <w:b/>
          <w:sz w:val="24"/>
        </w:rPr>
        <w:t>IN WITNESS WHEREOF</w:t>
      </w:r>
      <w:r>
        <w:rPr>
          <w:rFonts w:cs="Arial" w:ascii="Arial" w:hAnsi="Arial"/>
          <w:sz w:val="24"/>
        </w:rPr>
        <w:t>, I have hereunto set my hand and caused the Great Seal of California to be affixed this 8th day of February 2001.</w:t>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t>Governor of California</w:t>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b/>
          <w:sz w:val="24"/>
        </w:rPr>
      </w:pPr>
      <w:r>
        <w:rPr>
          <w:rFonts w:cs="Arial" w:ascii="Arial" w:hAnsi="Arial"/>
          <w:b/>
          <w:sz w:val="24"/>
        </w:rPr>
        <w:t>ATTEST:</w:t>
      </w:r>
    </w:p>
    <w:p>
      <w:pPr>
        <w:pStyle w:val="Normal"/>
        <w:ind w:start="4590" w:end="0"/>
        <w:rPr>
          <w:rFonts w:ascii="Arial" w:hAnsi="Arial" w:cs="Arial"/>
          <w:b/>
          <w:sz w:val="24"/>
        </w:rPr>
      </w:pPr>
      <w:r>
        <w:rPr>
          <w:rFonts w:cs="Arial" w:ascii="Arial" w:hAnsi="Arial"/>
          <w:b/>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r>
    </w:p>
    <w:p>
      <w:pPr>
        <w:pStyle w:val="Normal"/>
        <w:ind w:start="5040" w:end="0"/>
        <w:rPr>
          <w:rFonts w:ascii="Arial" w:hAnsi="Arial" w:cs="Arial"/>
          <w:sz w:val="24"/>
        </w:rPr>
      </w:pPr>
      <w:r>
        <w:rPr>
          <w:rFonts w:cs="Arial" w:ascii="Arial" w:hAnsi="Arial"/>
          <w:sz w:val="24"/>
        </w:rPr>
        <w:t>Secretary of State</w:t>
      </w:r>
      <w:r>
        <w:br w:type="page"/>
      </w:r>
    </w:p>
    <w:p>
      <w:pPr>
        <w:pStyle w:val="Heading"/>
        <w:rPr>
          <w:sz w:val="22"/>
        </w:rPr>
      </w:pPr>
      <w:r>
        <w:rPr>
          <w:sz w:val="22"/>
        </w:rPr>
        <w:t>EXECUTIVE ORDER D-26-01</w:t>
      </w:r>
    </w:p>
    <w:p>
      <w:pPr>
        <w:pStyle w:val="Normal"/>
        <w:jc w:val="center"/>
        <w:rPr>
          <w:rFonts w:ascii="Arial" w:hAnsi="Arial" w:cs="Arial"/>
          <w:b/>
          <w:sz w:val="22"/>
        </w:rPr>
      </w:pPr>
      <w:r>
        <w:rPr>
          <w:rFonts w:cs="Arial" w:ascii="Arial" w:hAnsi="Arial"/>
          <w:b/>
          <w:sz w:val="22"/>
        </w:rPr>
        <w:t>by the</w:t>
      </w:r>
    </w:p>
    <w:p>
      <w:pPr>
        <w:pStyle w:val="Heading2"/>
        <w:ind w:hanging="0" w:start="0"/>
        <w:rPr>
          <w:sz w:val="22"/>
        </w:rPr>
      </w:pPr>
      <w:r>
        <w:rPr>
          <w:sz w:val="22"/>
        </w:rPr>
        <w:t>Governor of the State of California</w:t>
      </w:r>
    </w:p>
    <w:p>
      <w:pPr>
        <w:pStyle w:val="Normal"/>
        <w:ind w:start="360" w:end="0"/>
        <w:jc w:val="center"/>
        <w:rPr>
          <w:rFonts w:ascii="Arial" w:hAnsi="Arial" w:cs="Arial"/>
          <w:sz w:val="22"/>
        </w:rPr>
      </w:pPr>
      <w:r>
        <w:rPr>
          <w:rFonts w:cs="Arial" w:ascii="Arial" w:hAnsi="Arial"/>
          <w:sz w:val="22"/>
        </w:rPr>
        <w:tab/>
      </w:r>
    </w:p>
    <w:p>
      <w:pPr>
        <w:pStyle w:val="Normal"/>
        <w:ind w:start="360" w:end="0"/>
        <w:rPr/>
      </w:pPr>
      <w:r>
        <w:rPr>
          <w:rFonts w:cs="Arial" w:ascii="Arial" w:hAnsi="Arial"/>
          <w:b/>
          <w:sz w:val="22"/>
        </w:rPr>
        <w:t>WHEREAS,</w:t>
      </w:r>
      <w:r>
        <w:rPr>
          <w:rFonts w:cs="Arial" w:ascii="Arial" w:hAnsi="Arial"/>
          <w:sz w:val="22"/>
        </w:rPr>
        <w:t xml:space="preserve"> on January 17, 2001, I proclaimed a State of Emergency to exist due to the energy shortage in the State of California; and</w:t>
      </w:r>
    </w:p>
    <w:p>
      <w:pPr>
        <w:pStyle w:val="Normal"/>
        <w:ind w:start="360" w:end="0"/>
        <w:rPr>
          <w:rFonts w:ascii="Arial" w:hAnsi="Arial" w:cs="Arial"/>
          <w:sz w:val="22"/>
        </w:rPr>
      </w:pPr>
      <w:r>
        <w:rPr>
          <w:rFonts w:cs="Arial" w:ascii="Arial" w:hAnsi="Arial"/>
          <w:sz w:val="22"/>
        </w:rPr>
      </w:r>
    </w:p>
    <w:p>
      <w:pPr>
        <w:pStyle w:val="Normal"/>
        <w:ind w:start="360" w:end="0"/>
        <w:jc w:val="both"/>
        <w:rPr/>
      </w:pPr>
      <w:r>
        <w:rPr>
          <w:rFonts w:cs="Arial" w:ascii="Arial" w:hAnsi="Arial"/>
          <w:b/>
          <w:sz w:val="22"/>
        </w:rPr>
        <w:t>WHEREAS,</w:t>
      </w:r>
      <w:r>
        <w:rPr>
          <w:rFonts w:cs="Arial" w:ascii="Arial" w:hAnsi="Arial"/>
          <w:sz w:val="22"/>
        </w:rPr>
        <w:t xml:space="preserve"> there is a high probability that the electricity supply shortage will cause rolling blackouts throughout California affecting millions of Californians; and </w:t>
      </w:r>
    </w:p>
    <w:p>
      <w:pPr>
        <w:pStyle w:val="Normal"/>
        <w:ind w:start="360" w:end="0"/>
        <w:jc w:val="both"/>
        <w:rPr>
          <w:rFonts w:ascii="Arial" w:hAnsi="Arial" w:cs="Arial"/>
          <w:b/>
          <w:sz w:val="22"/>
        </w:rPr>
      </w:pPr>
      <w:r>
        <w:rPr>
          <w:rFonts w:cs="Arial" w:ascii="Arial" w:hAnsi="Arial"/>
          <w:b/>
          <w:sz w:val="22"/>
        </w:rPr>
      </w:r>
    </w:p>
    <w:p>
      <w:pPr>
        <w:pStyle w:val="Normal"/>
        <w:ind w:start="360" w:end="0"/>
        <w:jc w:val="both"/>
        <w:rPr/>
      </w:pPr>
      <w:r>
        <w:rPr>
          <w:rFonts w:cs="Arial" w:ascii="Arial" w:hAnsi="Arial"/>
          <w:b/>
          <w:sz w:val="22"/>
        </w:rPr>
        <w:t xml:space="preserve">WHEREAS, </w:t>
      </w:r>
      <w:r>
        <w:rPr>
          <w:rFonts w:cs="Arial" w:ascii="Arial" w:hAnsi="Arial"/>
          <w:sz w:val="22"/>
        </w:rPr>
        <w:t>all reasonable conservation, allocation, and service restriction measures will not alleviate this energy supply emergency; and</w:t>
      </w:r>
    </w:p>
    <w:p>
      <w:pPr>
        <w:pStyle w:val="Normal"/>
        <w:ind w:start="360" w:end="0"/>
        <w:jc w:val="both"/>
        <w:rPr>
          <w:rFonts w:ascii="Arial" w:hAnsi="Arial" w:cs="Arial"/>
          <w:b/>
          <w:sz w:val="22"/>
        </w:rPr>
      </w:pPr>
      <w:r>
        <w:rPr>
          <w:rFonts w:cs="Arial" w:ascii="Arial" w:hAnsi="Arial"/>
          <w:b/>
          <w:sz w:val="22"/>
        </w:rPr>
      </w:r>
    </w:p>
    <w:p>
      <w:pPr>
        <w:pStyle w:val="Normal"/>
        <w:ind w:start="360" w:end="0"/>
        <w:jc w:val="both"/>
        <w:rPr/>
      </w:pPr>
      <w:r>
        <w:rPr>
          <w:rFonts w:cs="Arial" w:ascii="Arial" w:hAnsi="Arial"/>
          <w:b/>
          <w:sz w:val="22"/>
        </w:rPr>
        <w:t>WHEREAS,</w:t>
      </w:r>
      <w:r>
        <w:rPr>
          <w:rFonts w:cs="Arial" w:ascii="Arial" w:hAnsi="Arial"/>
          <w:sz w:val="22"/>
        </w:rPr>
        <w:t xml:space="preserve"> this energy supply emergency poses a threat to public health, safety, and welfare and requires the siting of new powerplants that can be on-line to avoid electricity supply shortages this summer and next;</w:t>
      </w:r>
    </w:p>
    <w:p>
      <w:pPr>
        <w:pStyle w:val="Normal"/>
        <w:ind w:start="360" w:end="0"/>
        <w:jc w:val="both"/>
        <w:rPr>
          <w:rFonts w:ascii="Arial" w:hAnsi="Arial" w:cs="Arial"/>
          <w:b/>
          <w:sz w:val="22"/>
        </w:rPr>
      </w:pPr>
      <w:r>
        <w:rPr>
          <w:rFonts w:cs="Arial" w:ascii="Arial" w:hAnsi="Arial"/>
          <w:b/>
          <w:sz w:val="22"/>
        </w:rPr>
      </w:r>
    </w:p>
    <w:p>
      <w:pPr>
        <w:pStyle w:val="Normal"/>
        <w:ind w:start="360" w:end="0"/>
        <w:jc w:val="both"/>
        <w:rPr/>
      </w:pPr>
      <w:r>
        <w:rPr>
          <w:rFonts w:cs="Arial" w:ascii="Arial" w:hAnsi="Arial"/>
          <w:b/>
          <w:sz w:val="22"/>
        </w:rPr>
        <w:t>NOW, THEREFORE, I, Gray Davis,</w:t>
      </w:r>
      <w:r>
        <w:rPr>
          <w:rFonts w:cs="Arial" w:ascii="Arial" w:hAnsi="Arial"/>
          <w:sz w:val="22"/>
        </w:rPr>
        <w:t xml:space="preserve"> Governor of the State of California, by virtue of the power and authority vested in me by the Constitution and statutes of the State of California, do hereby issue this order to become effective immediately:</w:t>
      </w:r>
    </w:p>
    <w:p>
      <w:pPr>
        <w:pStyle w:val="Normal"/>
        <w:ind w:start="360" w:end="0"/>
        <w:jc w:val="both"/>
        <w:rPr>
          <w:rFonts w:ascii="Arial" w:hAnsi="Arial" w:cs="Arial"/>
          <w:sz w:val="22"/>
        </w:rPr>
      </w:pPr>
      <w:r>
        <w:rPr>
          <w:rFonts w:cs="Arial" w:ascii="Arial" w:hAnsi="Arial"/>
          <w:sz w:val="22"/>
        </w:rPr>
      </w:r>
    </w:p>
    <w:p>
      <w:pPr>
        <w:pStyle w:val="Normal"/>
        <w:ind w:start="360" w:end="0"/>
        <w:rPr/>
      </w:pPr>
      <w:r>
        <w:rPr>
          <w:rFonts w:cs="Arial" w:ascii="Arial" w:hAnsi="Arial"/>
          <w:b/>
          <w:sz w:val="22"/>
        </w:rPr>
        <w:t xml:space="preserve">IT IS ORDERED </w:t>
      </w:r>
      <w:r>
        <w:rPr>
          <w:rFonts w:cs="Arial" w:ascii="Arial" w:hAnsi="Arial"/>
          <w:sz w:val="22"/>
        </w:rPr>
        <w:t xml:space="preserve">that local, regional, and state agencies referred to in this Executive Order shall undertake the tasks described herein as expeditiously as possible for the purpose of accelerating the availability of new generation sources to the State. </w:t>
      </w:r>
    </w:p>
    <w:p>
      <w:pPr>
        <w:pStyle w:val="Normal"/>
        <w:ind w:start="360" w:end="0"/>
        <w:rPr>
          <w:rFonts w:ascii="Arial" w:hAnsi="Arial" w:cs="Arial"/>
          <w:sz w:val="22"/>
        </w:rPr>
      </w:pPr>
      <w:r>
        <w:rPr>
          <w:rFonts w:cs="Arial" w:ascii="Arial" w:hAnsi="Arial"/>
          <w:sz w:val="22"/>
        </w:rPr>
      </w:r>
    </w:p>
    <w:p>
      <w:pPr>
        <w:pStyle w:val="Normal"/>
        <w:ind w:start="360" w:end="0"/>
        <w:rPr/>
      </w:pPr>
      <w:r>
        <w:rPr>
          <w:rFonts w:cs="Arial" w:ascii="Arial" w:hAnsi="Arial"/>
          <w:b/>
          <w:sz w:val="22"/>
        </w:rPr>
        <w:t xml:space="preserve">IT IS FURTHER ORDERED </w:t>
      </w:r>
      <w:r>
        <w:rPr>
          <w:rFonts w:cs="Arial" w:ascii="Arial" w:hAnsi="Arial"/>
          <w:sz w:val="22"/>
        </w:rPr>
        <w:t xml:space="preserve">that all state and local agencies are hereby authorized to shorten the review periods to seven (7) days for environmental documents prepared under the California Environmental Quality Act for all powerplants that are not subject to the jurisdiction of the California Energy Resources Conservation and Development Commission (hereinafter “Energy Commission”) and that are proposed to be on-line by the summer of 2001. </w:t>
      </w:r>
    </w:p>
    <w:p>
      <w:pPr>
        <w:pStyle w:val="Normal"/>
        <w:ind w:start="360" w:end="0"/>
        <w:rPr>
          <w:rFonts w:ascii="Arial" w:hAnsi="Arial" w:cs="Arial"/>
          <w:sz w:val="22"/>
        </w:rPr>
      </w:pPr>
      <w:r>
        <w:rPr>
          <w:rFonts w:cs="Arial" w:ascii="Arial" w:hAnsi="Arial"/>
          <w:sz w:val="22"/>
        </w:rPr>
      </w:r>
    </w:p>
    <w:p>
      <w:pPr>
        <w:pStyle w:val="BodyTextIndent"/>
        <w:ind w:start="360" w:end="0"/>
        <w:rPr/>
      </w:pPr>
      <w:r>
        <w:rPr>
          <w:b/>
          <w:sz w:val="22"/>
        </w:rPr>
        <w:t xml:space="preserve">IT IS FURTHER ORDERED </w:t>
      </w:r>
      <w:r>
        <w:rPr>
          <w:sz w:val="22"/>
        </w:rPr>
        <w:t>that the Energy Commission shall take immediate steps as directed below and shall expedite its licensing process in the following ways:</w:t>
      </w:r>
    </w:p>
    <w:p>
      <w:pPr>
        <w:pStyle w:val="Normal"/>
        <w:tabs>
          <w:tab w:val="clear" w:pos="720"/>
          <w:tab w:val="left" w:pos="270" w:leader="none"/>
        </w:tabs>
        <w:ind w:start="720" w:end="0"/>
        <w:rPr>
          <w:rFonts w:ascii="Arial" w:hAnsi="Arial" w:eastAsia="Arial" w:cs="Arial"/>
          <w:sz w:val="22"/>
        </w:rPr>
      </w:pPr>
      <w:r>
        <w:rPr>
          <w:rFonts w:eastAsia="Arial" w:cs="Arial" w:ascii="Arial" w:hAnsi="Arial"/>
          <w:sz w:val="22"/>
        </w:rPr>
        <w:t xml:space="preserve"> </w:t>
      </w:r>
    </w:p>
    <w:p>
      <w:pPr>
        <w:pStyle w:val="Normal"/>
        <w:numPr>
          <w:ilvl w:val="0"/>
          <w:numId w:val="3"/>
        </w:numPr>
        <w:tabs>
          <w:tab w:val="clear" w:pos="720"/>
          <w:tab w:val="left" w:pos="270" w:leader="none"/>
        </w:tabs>
        <w:ind w:hanging="360" w:start="720" w:end="0"/>
        <w:rPr>
          <w:rFonts w:ascii="Arial" w:hAnsi="Arial" w:cs="Arial"/>
          <w:sz w:val="22"/>
        </w:rPr>
      </w:pPr>
      <w:r>
        <w:rPr>
          <w:rFonts w:cs="Arial" w:ascii="Arial" w:hAnsi="Arial"/>
          <w:sz w:val="22"/>
        </w:rPr>
        <w:t>The Energy Commission shall expedite the processing of Applications for Certification for peaking or renewable powerplants pursuant to Public Resources Code section 25705 for construction and operation by July 31, 2001.  Peaking or renewable powerplants that have a current contract with the Independent System Operator and can be on-line by July 2001 may also apply to be permitted by the Energy Commission under the emergency siting process.  All such proposals shall be considered emergency projects under Public Resources Code section 21080(b)(4).</w:t>
      </w:r>
    </w:p>
    <w:p>
      <w:pPr>
        <w:pStyle w:val="Normal"/>
        <w:tabs>
          <w:tab w:val="clear" w:pos="720"/>
          <w:tab w:val="left" w:pos="270" w:leader="none"/>
        </w:tabs>
        <w:ind w:start="360" w:end="0"/>
        <w:rPr>
          <w:rFonts w:ascii="Arial" w:hAnsi="Arial" w:cs="Arial"/>
          <w:sz w:val="22"/>
        </w:rPr>
      </w:pPr>
      <w:r>
        <w:rPr>
          <w:rFonts w:cs="Arial" w:ascii="Arial" w:hAnsi="Arial"/>
          <w:sz w:val="22"/>
        </w:rPr>
      </w:r>
    </w:p>
    <w:p>
      <w:pPr>
        <w:pStyle w:val="BodyTextIndent"/>
        <w:numPr>
          <w:ilvl w:val="0"/>
          <w:numId w:val="3"/>
        </w:numPr>
        <w:tabs>
          <w:tab w:val="clear" w:pos="720"/>
          <w:tab w:val="left" w:pos="270" w:leader="none"/>
        </w:tabs>
        <w:ind w:hanging="360" w:start="720" w:end="0"/>
        <w:rPr>
          <w:sz w:val="22"/>
        </w:rPr>
      </w:pPr>
      <w:r>
        <w:rPr>
          <w:sz w:val="22"/>
        </w:rPr>
        <w:t>Public Resources Code section 25552, which provides a license for a simple cycle thermal powerplant within four months, shall apply to any proposed simple-cycle thermal powerplant that can be brought on-line by August 31, 2002, and that has an application for certification accepted by the Energy Commission as complete by December 31, 2001.  All restrictions in section 25552 shall be suspended to the extent that they would prevent, hinder, or delay the prompt mitigation of the effects of this emergency.</w:t>
      </w:r>
    </w:p>
    <w:p>
      <w:pPr>
        <w:pStyle w:val="BodyTextIndent"/>
        <w:tabs>
          <w:tab w:val="clear" w:pos="720"/>
          <w:tab w:val="left" w:pos="270" w:leader="none"/>
        </w:tabs>
        <w:ind w:start="720" w:end="0"/>
        <w:rPr>
          <w:rFonts w:eastAsia="Arial"/>
          <w:sz w:val="22"/>
        </w:rPr>
      </w:pPr>
      <w:r>
        <w:rPr>
          <w:rFonts w:eastAsia="Arial"/>
          <w:sz w:val="22"/>
        </w:rPr>
        <w:t xml:space="preserve"> </w:t>
      </w:r>
    </w:p>
    <w:p>
      <w:pPr>
        <w:pStyle w:val="BodyTextIndent"/>
        <w:numPr>
          <w:ilvl w:val="0"/>
          <w:numId w:val="3"/>
        </w:numPr>
        <w:tabs>
          <w:tab w:val="clear" w:pos="720"/>
          <w:tab w:val="left" w:pos="270" w:leader="none"/>
        </w:tabs>
        <w:ind w:hanging="360" w:start="720" w:end="0"/>
        <w:rPr>
          <w:sz w:val="22"/>
        </w:rPr>
      </w:pPr>
      <w:r>
        <w:rPr>
          <w:sz w:val="22"/>
        </w:rPr>
        <w:t>The Energy Commission’s regulations for the expedited licensing of powerplants pursuant to Public Resources Code section 25550 shall not require an applicant to secure emission offset credits at the time of filing of an Application for Certification.</w:t>
      </w:r>
    </w:p>
    <w:p>
      <w:pPr>
        <w:pStyle w:val="BodyTextIndent"/>
        <w:tabs>
          <w:tab w:val="clear" w:pos="720"/>
          <w:tab w:val="left" w:pos="270" w:leader="none"/>
        </w:tabs>
        <w:ind w:start="720" w:end="0"/>
        <w:rPr>
          <w:sz w:val="22"/>
        </w:rPr>
      </w:pPr>
      <w:r>
        <w:rPr>
          <w:sz w:val="22"/>
        </w:rPr>
      </w:r>
    </w:p>
    <w:p>
      <w:pPr>
        <w:pStyle w:val="Normal"/>
        <w:numPr>
          <w:ilvl w:val="0"/>
          <w:numId w:val="3"/>
        </w:numPr>
        <w:tabs>
          <w:tab w:val="clear" w:pos="720"/>
          <w:tab w:val="left" w:pos="270" w:leader="none"/>
        </w:tabs>
        <w:ind w:hanging="360" w:start="720" w:end="0"/>
        <w:rPr>
          <w:rFonts w:ascii="Arial" w:hAnsi="Arial" w:cs="Arial"/>
          <w:sz w:val="22"/>
        </w:rPr>
      </w:pPr>
      <w:r>
        <w:rPr>
          <w:rFonts w:cs="Arial" w:ascii="Arial" w:hAnsi="Arial"/>
          <w:sz w:val="22"/>
        </w:rPr>
        <w:t xml:space="preserve">The Energy Commission shall conduct a study of potential peaking powerplant sites in the state and prepare a report to the Governor by February 21, 2001, identifying those areas of the State that would benefit from the installation of peaking powerplants to augment supplies and ensure reliability through the summer of 2003. </w:t>
      </w:r>
    </w:p>
    <w:p>
      <w:pPr>
        <w:pStyle w:val="Normal"/>
        <w:ind w:start="360" w:end="0"/>
        <w:rPr>
          <w:rFonts w:ascii="Arial" w:hAnsi="Arial" w:cs="Arial"/>
          <w:b/>
          <w:sz w:val="22"/>
        </w:rPr>
      </w:pPr>
      <w:r>
        <w:rPr>
          <w:rFonts w:cs="Arial" w:ascii="Arial" w:hAnsi="Arial"/>
          <w:b/>
          <w:sz w:val="22"/>
        </w:rPr>
      </w:r>
    </w:p>
    <w:p>
      <w:pPr>
        <w:pStyle w:val="Normal"/>
        <w:ind w:start="360" w:end="0"/>
        <w:rPr/>
      </w:pPr>
      <w:r>
        <w:rPr>
          <w:rFonts w:cs="Arial" w:ascii="Arial" w:hAnsi="Arial"/>
          <w:b/>
          <w:sz w:val="22"/>
        </w:rPr>
        <w:t xml:space="preserve">IT IS FURTHER ORDERED </w:t>
      </w:r>
      <w:r>
        <w:rPr>
          <w:rFonts w:cs="Arial" w:ascii="Arial" w:hAnsi="Arial"/>
          <w:sz w:val="22"/>
        </w:rPr>
        <w:t>that, in the interest of timely review and coordination, all local, regional, and State agencies involved in the licensing of proposed thermal powerplants in California shall participate to implement the State's emergency energy facility siting process in an expeditious manner consistent with the objectives of environmental protection and the protection of the public health and safety.  All such agencies shall diligently review proposed license applications and provide timely comments to the Energy Commission as the Energy Commission requests.  In addition, any agency that must make a decision subject to the California Environmental Quality Act on a site or related thermal powerplant proposal shall use the final staff report prepared for public hearings in the Energy Commission’s licensing process in the same manner as the agency would use an environmental impact report prepared by a lead agency unless the Energy Commission determines another document is more appropriate for a specific site or facility.</w:t>
      </w:r>
    </w:p>
    <w:p>
      <w:pPr>
        <w:pStyle w:val="Normal"/>
        <w:ind w:start="360" w:end="0"/>
        <w:rPr>
          <w:rFonts w:ascii="Arial" w:hAnsi="Arial" w:cs="Arial"/>
          <w:sz w:val="22"/>
        </w:rPr>
      </w:pPr>
      <w:r>
        <w:rPr>
          <w:rFonts w:cs="Arial" w:ascii="Arial" w:hAnsi="Arial"/>
          <w:sz w:val="22"/>
        </w:rPr>
      </w:r>
    </w:p>
    <w:p>
      <w:pPr>
        <w:pStyle w:val="BodyTextIndent"/>
        <w:ind w:start="360" w:end="0"/>
        <w:rPr/>
      </w:pPr>
      <w:r>
        <w:rPr>
          <w:b/>
          <w:sz w:val="22"/>
        </w:rPr>
        <w:t xml:space="preserve">IT IS FURTHER ORDERED </w:t>
      </w:r>
      <w:r>
        <w:rPr>
          <w:sz w:val="22"/>
        </w:rPr>
        <w:t xml:space="preserve">that the California Public Utilities Commission shall ensure that the investor-owned utilities responsible for interconnecting generation facilities sited pursuant to the process described in this order complete necessary transmission interconnection studies within seven days of receipt of the completed application. </w:t>
      </w:r>
    </w:p>
    <w:p>
      <w:pPr>
        <w:pStyle w:val="Normal"/>
        <w:ind w:start="360" w:end="0"/>
        <w:rPr>
          <w:rFonts w:ascii="Arial" w:hAnsi="Arial" w:cs="Arial"/>
          <w:sz w:val="22"/>
        </w:rPr>
      </w:pPr>
      <w:r>
        <w:rPr>
          <w:rFonts w:cs="Arial" w:ascii="Arial" w:hAnsi="Arial"/>
          <w:sz w:val="22"/>
        </w:rPr>
      </w:r>
    </w:p>
    <w:p>
      <w:pPr>
        <w:pStyle w:val="BodyTextIndent"/>
        <w:ind w:start="360" w:end="0"/>
        <w:rPr/>
      </w:pPr>
      <w:r>
        <w:rPr>
          <w:b/>
          <w:sz w:val="22"/>
        </w:rPr>
        <w:t xml:space="preserve">IT IS FURTHER ORDERED </w:t>
      </w:r>
      <w:r>
        <w:rPr>
          <w:sz w:val="22"/>
        </w:rPr>
        <w:t xml:space="preserve">that the Energy Commission and California Air Resources Board may contract for the services of necessary qualified personnel to perform these functions.  Each is authorized to enter into such contracts as expeditiously as possible and for this purpose shall be exempt from the provisions of the Government Code and the Public Contract Code applicable to state contracts, including, but not limited to, advertising and competitive bidding requirements, to the extent that they would prevent, hinder, or delay the prompt mitigation of the effects of this emergency. </w:t>
      </w:r>
    </w:p>
    <w:p>
      <w:pPr>
        <w:pStyle w:val="Normal"/>
        <w:ind w:start="360" w:end="0"/>
        <w:rPr>
          <w:rFonts w:ascii="Arial" w:hAnsi="Arial" w:cs="Arial"/>
          <w:sz w:val="22"/>
        </w:rPr>
      </w:pPr>
      <w:r>
        <w:rPr>
          <w:rFonts w:cs="Arial" w:ascii="Arial" w:hAnsi="Arial"/>
          <w:sz w:val="22"/>
        </w:rPr>
      </w:r>
    </w:p>
    <w:p>
      <w:pPr>
        <w:pStyle w:val="BodyTextIndent2"/>
        <w:ind w:start="360" w:end="0"/>
        <w:rPr/>
      </w:pPr>
      <w:r>
        <w:rPr>
          <w:b/>
          <w:sz w:val="22"/>
        </w:rPr>
        <w:t xml:space="preserve">IT IS FURTHER ORDERED </w:t>
      </w:r>
      <w:r>
        <w:rPr>
          <w:sz w:val="22"/>
        </w:rPr>
        <w:t xml:space="preserve">that this order shall expire on December 31, 2001 unless extended by further executive order responding to the continued need for emergency action to deal with the electricity emergency or unless terminated by proclamation of the Governor or concurrent resolution of the Legislature that the state of emergency has ended. </w:t>
        <w:br/>
      </w:r>
    </w:p>
    <w:p>
      <w:pPr>
        <w:pStyle w:val="BodyTextIndent3"/>
        <w:ind w:start="360" w:end="0"/>
        <w:rPr>
          <w:sz w:val="22"/>
        </w:rPr>
      </w:pPr>
      <w:r>
        <w:rPr>
          <w:sz w:val="22"/>
        </w:rPr>
        <w:t>The activities herein are authorized to be carried out pursuant to the Emergency Services Act, Government Code section 8550 et seq.</w:t>
      </w:r>
    </w:p>
    <w:p>
      <w:pPr>
        <w:pStyle w:val="BodyTextIndent3"/>
        <w:ind w:start="360" w:end="0"/>
        <w:rPr>
          <w:sz w:val="22"/>
        </w:rPr>
      </w:pPr>
      <w:r>
        <w:rPr>
          <w:sz w:val="22"/>
        </w:rPr>
      </w:r>
    </w:p>
    <w:p>
      <w:pPr>
        <w:pStyle w:val="BodyTextIndent3"/>
        <w:ind w:start="360" w:end="0"/>
        <w:rPr/>
      </w:pPr>
      <w:r>
        <w:rPr>
          <w:b/>
          <w:sz w:val="22"/>
        </w:rPr>
        <w:t>I FURTHER DIRECT</w:t>
      </w:r>
      <w:r>
        <w:rPr>
          <w:sz w:val="22"/>
        </w:rPr>
        <w:t xml:space="preserve"> that as soon as hereafter possible, this order be filed in the Office of the Secretary of State and that widespread publicity and notice be given to this order.</w:t>
      </w:r>
    </w:p>
    <w:p>
      <w:pPr>
        <w:pStyle w:val="Normal"/>
        <w:rPr>
          <w:rFonts w:ascii="Arial" w:hAnsi="Arial" w:cs="Arial"/>
          <w:sz w:val="22"/>
        </w:rPr>
      </w:pPr>
      <w:r>
        <w:rPr>
          <w:rFonts w:cs="Arial" w:ascii="Arial" w:hAnsi="Arial"/>
          <w:sz w:val="22"/>
        </w:rPr>
      </w:r>
    </w:p>
    <w:p>
      <w:pPr>
        <w:pStyle w:val="Normal"/>
        <w:ind w:start="5040" w:end="0"/>
        <w:rPr/>
      </w:pPr>
      <w:r>
        <w:rPr>
          <w:rFonts w:cs="Arial" w:ascii="Arial" w:hAnsi="Arial"/>
          <w:b/>
          <w:sz w:val="22"/>
        </w:rPr>
        <w:t>IN WITNESS WHEREOF</w:t>
      </w:r>
      <w:r>
        <w:rPr>
          <w:rFonts w:cs="Arial" w:ascii="Arial" w:hAnsi="Arial"/>
          <w:sz w:val="22"/>
        </w:rPr>
        <w:t>, I have hereunto set my hand and caused the Great Seal of California to be affixed this 8th day of February 2001.</w:t>
      </w:r>
    </w:p>
    <w:p>
      <w:pPr>
        <w:pStyle w:val="Normal"/>
        <w:ind w:start="5040" w:end="0"/>
        <w:rPr>
          <w:rFonts w:ascii="Arial" w:hAnsi="Arial" w:cs="Arial"/>
          <w:sz w:val="22"/>
        </w:rPr>
      </w:pPr>
      <w:r>
        <w:rPr>
          <w:rFonts w:cs="Arial" w:ascii="Arial" w:hAnsi="Arial"/>
          <w:sz w:val="22"/>
        </w:rPr>
      </w:r>
    </w:p>
    <w:p>
      <w:pPr>
        <w:pStyle w:val="Normal"/>
        <w:ind w:start="5040" w:end="0"/>
        <w:rPr>
          <w:rFonts w:ascii="Arial" w:hAnsi="Arial" w:cs="Arial"/>
          <w:sz w:val="22"/>
        </w:rPr>
      </w:pPr>
      <w:r>
        <w:rPr>
          <w:rFonts w:cs="Arial" w:ascii="Arial" w:hAnsi="Arial"/>
          <w:sz w:val="22"/>
        </w:rPr>
      </w:r>
    </w:p>
    <w:p>
      <w:pPr>
        <w:pStyle w:val="Normal"/>
        <w:ind w:start="5040" w:end="0"/>
        <w:rPr>
          <w:rFonts w:ascii="Arial" w:hAnsi="Arial" w:cs="Arial"/>
          <w:sz w:val="22"/>
        </w:rPr>
      </w:pPr>
      <w:r>
        <w:rPr>
          <w:rFonts w:cs="Arial" w:ascii="Arial" w:hAnsi="Arial"/>
          <w:sz w:val="22"/>
        </w:rPr>
      </w:r>
    </w:p>
    <w:p>
      <w:pPr>
        <w:pStyle w:val="Normal"/>
        <w:ind w:start="5040" w:end="0"/>
        <w:rPr>
          <w:rFonts w:ascii="Arial" w:hAnsi="Arial" w:cs="Arial"/>
          <w:sz w:val="22"/>
        </w:rPr>
      </w:pPr>
      <w:r>
        <w:rPr>
          <w:rFonts w:cs="Arial" w:ascii="Arial" w:hAnsi="Arial"/>
          <w:sz w:val="22"/>
        </w:rPr>
        <w:t>Governor of California</w:t>
      </w:r>
    </w:p>
    <w:p>
      <w:pPr>
        <w:pStyle w:val="Normal"/>
        <w:ind w:start="5040" w:end="0"/>
        <w:rPr>
          <w:rFonts w:ascii="Arial" w:hAnsi="Arial" w:cs="Arial"/>
          <w:sz w:val="22"/>
        </w:rPr>
      </w:pPr>
      <w:r>
        <w:rPr>
          <w:rFonts w:cs="Arial" w:ascii="Arial" w:hAnsi="Arial"/>
          <w:sz w:val="22"/>
        </w:rPr>
      </w:r>
    </w:p>
    <w:p>
      <w:pPr>
        <w:pStyle w:val="Normal"/>
        <w:ind w:start="5040" w:end="0"/>
        <w:rPr>
          <w:rFonts w:ascii="Arial" w:hAnsi="Arial" w:cs="Arial"/>
          <w:b/>
          <w:sz w:val="22"/>
        </w:rPr>
      </w:pPr>
      <w:r>
        <w:rPr>
          <w:rFonts w:cs="Arial" w:ascii="Arial" w:hAnsi="Arial"/>
          <w:b/>
          <w:sz w:val="22"/>
        </w:rPr>
        <w:t>ATTEST:</w:t>
      </w:r>
    </w:p>
    <w:p>
      <w:pPr>
        <w:pStyle w:val="Normal"/>
        <w:ind w:start="4590" w:end="0"/>
        <w:rPr>
          <w:rFonts w:ascii="Arial" w:hAnsi="Arial" w:cs="Arial"/>
          <w:b/>
          <w:sz w:val="22"/>
        </w:rPr>
      </w:pPr>
      <w:r>
        <w:rPr>
          <w:rFonts w:cs="Arial" w:ascii="Arial" w:hAnsi="Arial"/>
          <w:b/>
          <w:sz w:val="22"/>
        </w:rPr>
      </w:r>
    </w:p>
    <w:p>
      <w:pPr>
        <w:pStyle w:val="Normal"/>
        <w:ind w:start="5040" w:end="0"/>
        <w:rPr>
          <w:rFonts w:ascii="Arial" w:hAnsi="Arial" w:cs="Arial"/>
          <w:sz w:val="22"/>
        </w:rPr>
      </w:pPr>
      <w:r>
        <w:rPr>
          <w:rFonts w:cs="Arial" w:ascii="Arial" w:hAnsi="Arial"/>
          <w:sz w:val="22"/>
        </w:rPr>
      </w:r>
    </w:p>
    <w:p>
      <w:pPr>
        <w:pStyle w:val="Normal"/>
        <w:ind w:start="5040" w:end="0"/>
        <w:rPr>
          <w:rFonts w:ascii="Arial" w:hAnsi="Arial" w:cs="Arial"/>
          <w:sz w:val="22"/>
        </w:rPr>
      </w:pPr>
      <w:r>
        <w:rPr>
          <w:rFonts w:cs="Arial" w:ascii="Arial" w:hAnsi="Arial"/>
          <w:sz w:val="22"/>
        </w:rPr>
      </w:r>
    </w:p>
    <w:p>
      <w:pPr>
        <w:pStyle w:val="Normal"/>
        <w:ind w:start="5040" w:end="0"/>
        <w:rPr>
          <w:rFonts w:ascii="Arial" w:hAnsi="Arial" w:cs="Arial"/>
          <w:sz w:val="22"/>
        </w:rPr>
      </w:pPr>
      <w:r>
        <w:rPr>
          <w:rFonts w:cs="Arial" w:ascii="Arial" w:hAnsi="Arial"/>
          <w:sz w:val="22"/>
        </w:rPr>
        <w:t>Secretary of State</w:t>
      </w:r>
    </w:p>
    <w:p>
      <w:pPr>
        <w:pStyle w:val="Normal"/>
        <w:ind w:start="5040" w:end="0"/>
        <w:rPr>
          <w:rFonts w:ascii="Arial" w:hAnsi="Arial" w:cs="Arial"/>
          <w:sz w:val="22"/>
        </w:rPr>
      </w:pPr>
      <w:r>
        <w:rPr>
          <w:rFonts w:cs="Arial" w:ascii="Arial" w:hAnsi="Arial"/>
          <w:sz w:val="22"/>
        </w:rPr>
      </w:r>
    </w:p>
    <w:p>
      <w:pPr>
        <w:pStyle w:val="Normal"/>
        <w:ind w:start="5040" w:end="0"/>
        <w:jc w:val="end"/>
        <w:rPr>
          <w:rFonts w:ascii="Arial" w:hAnsi="Arial" w:cs="Arial"/>
          <w:sz w:val="22"/>
        </w:rPr>
      </w:pPr>
      <w:r>
        <w:rPr>
          <w:rFonts w:cs="Arial" w:ascii="Arial" w:hAnsi="Arial"/>
          <w:sz w:val="22"/>
        </w:rPr>
      </w:r>
      <w:r>
        <w:br w:type="page"/>
      </w:r>
    </w:p>
    <w:p>
      <w:pPr>
        <w:pStyle w:val="Heading"/>
        <w:rPr>
          <w:sz w:val="20"/>
        </w:rPr>
      </w:pPr>
      <w:r>
        <w:rPr>
          <w:sz w:val="20"/>
        </w:rPr>
        <w:t>EXECUTIVE ORDER D-27-01</w:t>
      </w:r>
    </w:p>
    <w:p>
      <w:pPr>
        <w:pStyle w:val="Normal"/>
        <w:jc w:val="center"/>
        <w:rPr>
          <w:rFonts w:ascii="Arial" w:hAnsi="Arial" w:cs="Arial"/>
          <w:b/>
        </w:rPr>
      </w:pPr>
      <w:r>
        <w:rPr>
          <w:rFonts w:cs="Arial" w:ascii="Arial" w:hAnsi="Arial"/>
          <w:b/>
        </w:rPr>
        <w:t>by the</w:t>
      </w:r>
    </w:p>
    <w:p>
      <w:pPr>
        <w:pStyle w:val="Heading2"/>
        <w:ind w:hanging="0" w:start="0"/>
        <w:rPr>
          <w:sz w:val="20"/>
        </w:rPr>
      </w:pPr>
      <w:r>
        <w:rPr>
          <w:sz w:val="20"/>
        </w:rPr>
        <w:t>Governor of the State of California</w:t>
      </w:r>
    </w:p>
    <w:p>
      <w:pPr>
        <w:pStyle w:val="Normal"/>
        <w:jc w:val="center"/>
        <w:rPr>
          <w:rFonts w:ascii="Arial" w:hAnsi="Arial" w:cs="Arial"/>
        </w:rPr>
      </w:pPr>
      <w:r>
        <w:rPr>
          <w:rFonts w:cs="Arial" w:ascii="Arial" w:hAnsi="Arial"/>
        </w:rPr>
        <w:tab/>
      </w:r>
    </w:p>
    <w:p>
      <w:pPr>
        <w:pStyle w:val="Normal"/>
        <w:rPr/>
      </w:pPr>
      <w:r>
        <w:rPr>
          <w:rFonts w:cs="Arial" w:ascii="Arial" w:hAnsi="Arial"/>
          <w:b/>
        </w:rPr>
        <w:t xml:space="preserve">WHEREAS, </w:t>
      </w:r>
      <w:r>
        <w:rPr>
          <w:rFonts w:cs="Arial" w:ascii="Arial" w:hAnsi="Arial"/>
        </w:rPr>
        <w:t>on January 17, 2001, I proclaimed a State of Emergency to exist due to the energy shortage in the State of California; and</w:t>
      </w:r>
    </w:p>
    <w:p>
      <w:pPr>
        <w:pStyle w:val="Normal"/>
        <w:rPr>
          <w:rFonts w:ascii="Arial" w:hAnsi="Arial" w:cs="Arial"/>
          <w:b/>
        </w:rPr>
      </w:pPr>
      <w:r>
        <w:rPr>
          <w:rFonts w:cs="Arial" w:ascii="Arial" w:hAnsi="Arial"/>
          <w:b/>
        </w:rPr>
      </w:r>
    </w:p>
    <w:p>
      <w:pPr>
        <w:pStyle w:val="Normal"/>
        <w:rPr/>
      </w:pPr>
      <w:r>
        <w:rPr>
          <w:rFonts w:cs="Arial" w:ascii="Arial" w:hAnsi="Arial"/>
          <w:b/>
        </w:rPr>
        <w:t xml:space="preserve">WHEREAS, </w:t>
      </w:r>
      <w:r>
        <w:rPr>
          <w:rFonts w:cs="Arial" w:ascii="Arial" w:hAnsi="Arial"/>
        </w:rPr>
        <w:t>there is a high probability that the electricity supply shortage will continue to cause rolling blackouts throughout California affecting millions of Californians; and</w:t>
      </w:r>
    </w:p>
    <w:p>
      <w:pPr>
        <w:pStyle w:val="Verification"/>
        <w:numPr>
          <w:ilvl w:val="0"/>
          <w:numId w:val="0"/>
        </w:numPr>
        <w:spacing w:before="0" w:after="0"/>
        <w:ind w:hanging="0" w:start="0"/>
        <w:rPr>
          <w:rFonts w:ascii="Arial" w:hAnsi="Arial" w:cs="Arial"/>
          <w:b/>
          <w:sz w:val="20"/>
        </w:rPr>
      </w:pPr>
      <w:r>
        <w:rPr>
          <w:rFonts w:cs="Arial"/>
          <w:b/>
          <w:sz w:val="20"/>
        </w:rPr>
      </w:r>
    </w:p>
    <w:p>
      <w:pPr>
        <w:pStyle w:val="Normal"/>
        <w:rPr/>
      </w:pPr>
      <w:r>
        <w:rPr>
          <w:rFonts w:cs="Arial" w:ascii="Arial" w:hAnsi="Arial"/>
          <w:b/>
        </w:rPr>
        <w:t xml:space="preserve">WHEREAS, </w:t>
      </w:r>
      <w:r>
        <w:rPr>
          <w:rFonts w:cs="Arial" w:ascii="Arial" w:hAnsi="Arial"/>
        </w:rPr>
        <w:t>all reasonable conservation, allocation, and service restriction measures will not alleviate this energy supply emergency; and</w:t>
      </w:r>
    </w:p>
    <w:p>
      <w:pPr>
        <w:pStyle w:val="Normal"/>
        <w:jc w:val="both"/>
        <w:rPr>
          <w:rFonts w:ascii="Arial" w:hAnsi="Arial" w:cs="Arial"/>
          <w:b/>
        </w:rPr>
      </w:pPr>
      <w:r>
        <w:rPr>
          <w:rFonts w:cs="Arial" w:ascii="Arial" w:hAnsi="Arial"/>
          <w:b/>
        </w:rPr>
      </w:r>
    </w:p>
    <w:p>
      <w:pPr>
        <w:pStyle w:val="Normal"/>
        <w:rPr/>
      </w:pPr>
      <w:r>
        <w:rPr>
          <w:rFonts w:cs="Arial" w:ascii="Arial" w:hAnsi="Arial"/>
          <w:b/>
        </w:rPr>
        <w:t xml:space="preserve">WHEREAS, </w:t>
      </w:r>
      <w:r>
        <w:rPr>
          <w:rFonts w:cs="Arial" w:ascii="Arial" w:hAnsi="Arial"/>
        </w:rPr>
        <w:t>the energy supply emergency poses a threat to public health, safety, and welfare, and requires providing bonuses for accelerated construction of new powerplants to increase the availability of electricity generation in the State;</w:t>
      </w:r>
    </w:p>
    <w:p>
      <w:pPr>
        <w:pStyle w:val="Normal"/>
        <w:rPr>
          <w:rFonts w:ascii="Arial" w:hAnsi="Arial" w:cs="Arial"/>
          <w:b/>
        </w:rPr>
      </w:pPr>
      <w:r>
        <w:rPr>
          <w:rFonts w:cs="Arial" w:ascii="Arial" w:hAnsi="Arial"/>
          <w:b/>
        </w:rPr>
      </w:r>
    </w:p>
    <w:p>
      <w:pPr>
        <w:pStyle w:val="Normal"/>
        <w:rPr/>
      </w:pPr>
      <w:r>
        <w:rPr>
          <w:rFonts w:cs="Arial" w:ascii="Arial" w:hAnsi="Arial"/>
          <w:b/>
        </w:rPr>
        <w:t>NOW, THEREFORE, I, Gray Davis,</w:t>
      </w:r>
      <w:r>
        <w:rPr>
          <w:rFonts w:cs="Arial" w:ascii="Arial" w:hAnsi="Arial"/>
        </w:rPr>
        <w:t xml:space="preserve"> Governor of the State of California, by the virtue of the power and authority vested in me by the Constitution and statutes of the State of California, do hereby issue this order to become effective immediately:</w:t>
      </w:r>
    </w:p>
    <w:p>
      <w:pPr>
        <w:pStyle w:val="Normal"/>
        <w:rPr>
          <w:rFonts w:ascii="Arial" w:hAnsi="Arial" w:cs="Arial"/>
        </w:rPr>
      </w:pPr>
      <w:r>
        <w:rPr>
          <w:rFonts w:cs="Arial" w:ascii="Arial" w:hAnsi="Arial"/>
        </w:rPr>
      </w:r>
    </w:p>
    <w:p>
      <w:pPr>
        <w:pStyle w:val="BodyTextIndent"/>
        <w:tabs>
          <w:tab w:val="clear" w:pos="720"/>
          <w:tab w:val="left" w:pos="630" w:leader="none"/>
        </w:tabs>
        <w:ind w:start="0" w:end="0"/>
        <w:rPr>
          <w:sz w:val="20"/>
        </w:rPr>
      </w:pPr>
      <w:r>
        <w:rPr>
          <w:sz w:val="20"/>
        </w:rPr>
        <w:t>PURSUANT TO SECTION 8645 of the California Government Code, it is ordered that the Department of Parks and Recreation shall make its remaining appropriated funds immediately available at the direction of the Governor to the California Energy Resources Conservation and Development Commission (hereinafter “Energy Commission”) for the provision of performance awards relating to the construction of powerplants for new sources of generation brought on-line prior to July 1, 2001.  It is further ordered that these expenditures by the Energy Commission shall constitute a proper charge against the appropriated funds of the Department of Parks and Recreation.</w:t>
      </w:r>
    </w:p>
    <w:p>
      <w:pPr>
        <w:pStyle w:val="BodyTextIndent"/>
        <w:tabs>
          <w:tab w:val="clear" w:pos="720"/>
          <w:tab w:val="left" w:pos="630" w:leader="none"/>
        </w:tabs>
        <w:ind w:start="0" w:end="0"/>
        <w:rPr>
          <w:sz w:val="20"/>
        </w:rPr>
      </w:pPr>
      <w:r>
        <w:rPr>
          <w:sz w:val="20"/>
        </w:rPr>
      </w:r>
    </w:p>
    <w:p>
      <w:pPr>
        <w:pStyle w:val="BodyTextIndent"/>
        <w:tabs>
          <w:tab w:val="clear" w:pos="720"/>
          <w:tab w:val="left" w:pos="630" w:leader="none"/>
        </w:tabs>
        <w:ind w:start="0" w:end="0"/>
        <w:rPr>
          <w:sz w:val="20"/>
        </w:rPr>
      </w:pPr>
      <w:r>
        <w:rPr>
          <w:sz w:val="20"/>
        </w:rPr>
        <w:t>The activities herein are authorized to be carried out pursuant to the Emergency Services Act, Government Code Sections 8550 et seq.</w:t>
      </w:r>
    </w:p>
    <w:p>
      <w:pPr>
        <w:pStyle w:val="BodyTextIndent"/>
        <w:tabs>
          <w:tab w:val="clear" w:pos="720"/>
          <w:tab w:val="left" w:pos="630" w:leader="none"/>
        </w:tabs>
        <w:ind w:start="0" w:end="0"/>
        <w:rPr>
          <w:sz w:val="20"/>
        </w:rPr>
      </w:pPr>
      <w:r>
        <w:rPr>
          <w:sz w:val="20"/>
        </w:rPr>
      </w:r>
    </w:p>
    <w:p>
      <w:pPr>
        <w:pStyle w:val="BodyTextIndent"/>
        <w:tabs>
          <w:tab w:val="clear" w:pos="720"/>
          <w:tab w:val="left" w:pos="630" w:leader="none"/>
        </w:tabs>
        <w:ind w:start="0" w:end="0"/>
        <w:rPr>
          <w:sz w:val="20"/>
        </w:rPr>
      </w:pPr>
      <w:r>
        <w:rPr>
          <w:sz w:val="20"/>
        </w:rPr>
        <w:t>I hereby find that the use of such funds is for a State purpose and that such use is in the public interest, serving the general welfare of the State.</w:t>
      </w:r>
    </w:p>
    <w:p>
      <w:pPr>
        <w:pStyle w:val="BodyTextIndent"/>
        <w:tabs>
          <w:tab w:val="clear" w:pos="720"/>
          <w:tab w:val="left" w:pos="0" w:leader="none"/>
          <w:tab w:val="left" w:pos="630" w:leader="none"/>
        </w:tabs>
        <w:ind w:start="0" w:end="0"/>
        <w:rPr>
          <w:sz w:val="20"/>
        </w:rPr>
      </w:pPr>
      <w:r>
        <w:rPr>
          <w:sz w:val="20"/>
        </w:rPr>
      </w:r>
    </w:p>
    <w:p>
      <w:pPr>
        <w:pStyle w:val="BodyTextIndent3"/>
        <w:ind w:start="0" w:end="0"/>
        <w:rPr/>
      </w:pPr>
      <w:r>
        <w:rPr>
          <w:b/>
          <w:sz w:val="20"/>
        </w:rPr>
        <w:t>I FURTHER DIRECT</w:t>
      </w:r>
      <w:r>
        <w:rPr>
          <w:sz w:val="20"/>
        </w:rPr>
        <w:t xml:space="preserve"> that as soon as hereafter possible, this order be filed in the Office of the Secretary of State and that widespread publicity and notice be given to this order.</w:t>
      </w:r>
    </w:p>
    <w:p>
      <w:pPr>
        <w:pStyle w:val="Normal"/>
        <w:rPr>
          <w:rFonts w:ascii="Arial" w:hAnsi="Arial" w:cs="Arial"/>
          <w:sz w:val="20"/>
        </w:rPr>
      </w:pPr>
      <w:r>
        <w:rPr>
          <w:rFonts w:cs="Arial" w:ascii="Arial" w:hAnsi="Arial"/>
          <w:sz w:val="20"/>
        </w:rPr>
      </w:r>
    </w:p>
    <w:p>
      <w:pPr>
        <w:pStyle w:val="Normal"/>
        <w:ind w:start="4320" w:end="0"/>
        <w:rPr/>
      </w:pPr>
      <w:r>
        <w:rPr>
          <w:rFonts w:cs="Arial" w:ascii="Arial" w:hAnsi="Arial"/>
          <w:b/>
        </w:rPr>
        <w:t>IN WITNESS WHEREOF</w:t>
      </w:r>
      <w:r>
        <w:rPr>
          <w:rFonts w:cs="Arial" w:ascii="Arial" w:hAnsi="Arial"/>
        </w:rPr>
        <w:t>, I have hereunto set my hand and caused the Great Seal of California to be affixed this 8th day of February 2001.</w:t>
      </w:r>
    </w:p>
    <w:p>
      <w:pPr>
        <w:pStyle w:val="Normal"/>
        <w:ind w:start="4320" w:end="0"/>
        <w:rPr>
          <w:rFonts w:ascii="Arial" w:hAnsi="Arial" w:cs="Arial"/>
        </w:rPr>
      </w:pPr>
      <w:r>
        <w:rPr>
          <w:rFonts w:cs="Arial" w:ascii="Arial" w:hAnsi="Arial"/>
        </w:rPr>
      </w:r>
    </w:p>
    <w:p>
      <w:pPr>
        <w:pStyle w:val="Normal"/>
        <w:ind w:start="4320" w:end="0"/>
        <w:rPr>
          <w:rFonts w:ascii="Arial" w:hAnsi="Arial" w:cs="Arial"/>
        </w:rPr>
      </w:pPr>
      <w:r>
        <w:rPr>
          <w:rFonts w:cs="Arial" w:ascii="Arial" w:hAnsi="Arial"/>
        </w:rPr>
      </w:r>
    </w:p>
    <w:p>
      <w:pPr>
        <w:pStyle w:val="Normal"/>
        <w:ind w:start="4320" w:end="0"/>
        <w:rPr>
          <w:rFonts w:ascii="Arial" w:hAnsi="Arial" w:cs="Arial"/>
        </w:rPr>
      </w:pPr>
      <w:r>
        <w:rPr>
          <w:rFonts w:cs="Arial" w:ascii="Arial" w:hAnsi="Arial"/>
        </w:rPr>
      </w:r>
    </w:p>
    <w:p>
      <w:pPr>
        <w:pStyle w:val="Normal"/>
        <w:ind w:start="4320" w:end="0"/>
        <w:rPr>
          <w:rFonts w:ascii="Arial" w:hAnsi="Arial" w:cs="Arial"/>
        </w:rPr>
      </w:pPr>
      <w:r>
        <w:rPr>
          <w:rFonts w:cs="Arial" w:ascii="Arial" w:hAnsi="Arial"/>
        </w:rPr>
        <w:t>Governor of California</w:t>
      </w:r>
    </w:p>
    <w:p>
      <w:pPr>
        <w:pStyle w:val="Normal"/>
        <w:ind w:start="4320" w:end="0"/>
        <w:rPr>
          <w:rFonts w:ascii="Arial" w:hAnsi="Arial" w:cs="Arial"/>
        </w:rPr>
      </w:pPr>
      <w:r>
        <w:rPr>
          <w:rFonts w:cs="Arial" w:ascii="Arial" w:hAnsi="Arial"/>
        </w:rPr>
      </w:r>
    </w:p>
    <w:p>
      <w:pPr>
        <w:pStyle w:val="Normal"/>
        <w:ind w:start="4320" w:end="0"/>
        <w:rPr>
          <w:rFonts w:ascii="Arial" w:hAnsi="Arial" w:cs="Arial"/>
          <w:b/>
        </w:rPr>
      </w:pPr>
      <w:r>
        <w:rPr>
          <w:rFonts w:cs="Arial" w:ascii="Arial" w:hAnsi="Arial"/>
          <w:b/>
        </w:rPr>
        <w:t>ATTEST:</w:t>
      </w:r>
    </w:p>
    <w:p>
      <w:pPr>
        <w:pStyle w:val="Normal"/>
        <w:ind w:start="4320" w:end="0"/>
        <w:rPr>
          <w:rFonts w:ascii="Arial" w:hAnsi="Arial" w:cs="Arial"/>
          <w:b/>
        </w:rPr>
      </w:pPr>
      <w:r>
        <w:rPr>
          <w:rFonts w:cs="Arial" w:ascii="Arial" w:hAnsi="Arial"/>
          <w:b/>
        </w:rPr>
      </w:r>
    </w:p>
    <w:p>
      <w:pPr>
        <w:pStyle w:val="Normal"/>
        <w:ind w:start="4320" w:end="0"/>
        <w:rPr>
          <w:rFonts w:ascii="Arial" w:hAnsi="Arial" w:cs="Arial"/>
        </w:rPr>
      </w:pPr>
      <w:r>
        <w:rPr>
          <w:rFonts w:cs="Arial" w:ascii="Arial" w:hAnsi="Arial"/>
        </w:rPr>
      </w:r>
    </w:p>
    <w:p>
      <w:pPr>
        <w:pStyle w:val="Normal"/>
        <w:ind w:start="4320" w:end="0"/>
        <w:rPr>
          <w:rFonts w:ascii="Arial" w:hAnsi="Arial" w:cs="Arial"/>
        </w:rPr>
      </w:pPr>
      <w:r>
        <w:rPr>
          <w:rFonts w:cs="Arial" w:ascii="Arial" w:hAnsi="Arial"/>
        </w:rPr>
      </w:r>
    </w:p>
    <w:p>
      <w:pPr>
        <w:pStyle w:val="Normal"/>
        <w:ind w:start="4320" w:end="0"/>
        <w:rPr>
          <w:rFonts w:ascii="Arial" w:hAnsi="Arial" w:cs="Arial"/>
        </w:rPr>
      </w:pPr>
      <w:r>
        <w:rPr>
          <w:rFonts w:cs="Arial" w:ascii="Arial" w:hAnsi="Arial"/>
        </w:rPr>
        <w:t>Secretary of State</w:t>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r>
      <w:r>
        <w:br w:type="page"/>
      </w:r>
    </w:p>
    <w:p>
      <w:pPr>
        <w:pStyle w:val="Verification"/>
        <w:numPr>
          <w:ilvl w:val="0"/>
          <w:numId w:val="0"/>
        </w:numPr>
        <w:spacing w:before="0" w:after="0"/>
        <w:ind w:hanging="0" w:start="432" w:end="0"/>
        <w:rPr>
          <w:rFonts w:ascii="Arial" w:hAnsi="Arial" w:cs="Arial"/>
        </w:rPr>
      </w:pPr>
      <w:r>
        <w:rPr>
          <w:rFonts w:cs="Arial"/>
        </w:rPr>
      </w:r>
    </w:p>
    <w:p>
      <w:pPr>
        <w:pStyle w:val="Verification"/>
        <w:numPr>
          <w:ilvl w:val="0"/>
          <w:numId w:val="0"/>
        </w:numPr>
        <w:spacing w:before="0" w:after="0"/>
        <w:ind w:hanging="0" w:start="432" w:end="0"/>
        <w:rPr>
          <w:sz w:val="22"/>
        </w:rPr>
      </w:pPr>
      <w:r>
        <w:rPr>
          <w:sz w:val="22"/>
        </w:rPr>
        <w:t>February 8, 2001</w:t>
      </w:r>
    </w:p>
    <w:p>
      <w:pPr>
        <w:pStyle w:val="Normal"/>
        <w:rPr>
          <w:sz w:val="22"/>
        </w:rPr>
      </w:pPr>
      <w:r>
        <w:rPr>
          <w:sz w:val="22"/>
        </w:rPr>
      </w:r>
    </w:p>
    <w:p>
      <w:pPr>
        <w:pStyle w:val="Verification"/>
        <w:numPr>
          <w:ilvl w:val="0"/>
          <w:numId w:val="0"/>
        </w:numPr>
        <w:spacing w:before="0" w:after="0"/>
        <w:ind w:hanging="0" w:start="432" w:end="0"/>
        <w:rPr>
          <w:sz w:val="22"/>
        </w:rPr>
      </w:pPr>
      <w:r>
        <w:rPr>
          <w:sz w:val="22"/>
        </w:rPr>
      </w:r>
    </w:p>
    <w:p>
      <w:pPr>
        <w:pStyle w:val="Verification"/>
        <w:numPr>
          <w:ilvl w:val="0"/>
          <w:numId w:val="0"/>
        </w:numPr>
        <w:spacing w:before="0" w:after="0"/>
        <w:ind w:hanging="0" w:start="432" w:end="0"/>
        <w:rPr>
          <w:sz w:val="22"/>
        </w:rPr>
      </w:pPr>
      <w:r>
        <w:rPr>
          <w:sz w:val="22"/>
        </w:rPr>
        <w:t>The Honorable Curt L. Hebert, Jr.</w:t>
      </w:r>
    </w:p>
    <w:p>
      <w:pPr>
        <w:pStyle w:val="Normal"/>
        <w:rPr>
          <w:sz w:val="22"/>
        </w:rPr>
      </w:pPr>
      <w:r>
        <w:rPr>
          <w:sz w:val="22"/>
        </w:rPr>
        <w:t>Chairman</w:t>
      </w:r>
    </w:p>
    <w:p>
      <w:pPr>
        <w:pStyle w:val="Normal"/>
        <w:rPr>
          <w:sz w:val="22"/>
        </w:rPr>
      </w:pPr>
      <w:r>
        <w:rPr>
          <w:sz w:val="22"/>
        </w:rPr>
        <w:t>Federal Energy Regulatory Commission</w:t>
      </w:r>
    </w:p>
    <w:p>
      <w:pPr>
        <w:pStyle w:val="Normal"/>
        <w:rPr>
          <w:sz w:val="22"/>
        </w:rPr>
      </w:pPr>
      <w:r>
        <w:rPr>
          <w:sz w:val="22"/>
        </w:rPr>
        <w:t>888 First Street, N.E.</w:t>
      </w:r>
    </w:p>
    <w:p>
      <w:pPr>
        <w:pStyle w:val="Normal"/>
        <w:rPr>
          <w:sz w:val="22"/>
        </w:rPr>
      </w:pPr>
      <w:r>
        <w:rPr>
          <w:sz w:val="22"/>
        </w:rPr>
        <w:t>Washington, D.C.  20426</w:t>
      </w:r>
    </w:p>
    <w:p>
      <w:pPr>
        <w:pStyle w:val="Normal"/>
        <w:rPr>
          <w:sz w:val="22"/>
        </w:rPr>
      </w:pPr>
      <w:r>
        <w:rPr>
          <w:sz w:val="22"/>
        </w:rPr>
      </w:r>
    </w:p>
    <w:p>
      <w:pPr>
        <w:pStyle w:val="Normal"/>
        <w:rPr>
          <w:sz w:val="22"/>
        </w:rPr>
      </w:pPr>
      <w:r>
        <w:rPr>
          <w:sz w:val="22"/>
        </w:rPr>
        <w:t>Dear Chairman Hebert:</w:t>
      </w:r>
    </w:p>
    <w:p>
      <w:pPr>
        <w:pStyle w:val="Normal"/>
        <w:rPr>
          <w:sz w:val="22"/>
        </w:rPr>
      </w:pPr>
      <w:r>
        <w:rPr>
          <w:sz w:val="22"/>
        </w:rPr>
      </w:r>
    </w:p>
    <w:p>
      <w:pPr>
        <w:pStyle w:val="Normal"/>
        <w:rPr/>
      </w:pPr>
      <w:r>
        <w:rPr>
          <w:sz w:val="22"/>
        </w:rPr>
        <w:t xml:space="preserve">Re:  </w:t>
      </w:r>
      <w:r>
        <w:rPr>
          <w:b/>
          <w:sz w:val="22"/>
          <w:u w:val="single"/>
        </w:rPr>
        <w:t>Order Granting Emergency Waiver of QF Regulations</w:t>
      </w:r>
      <w:r>
        <w:rPr>
          <w:sz w:val="22"/>
        </w:rPr>
        <w:t>, Docket No. EL00-95-000, EL00-98-000</w:t>
      </w:r>
      <w:r>
        <w:rPr>
          <w:b/>
          <w:sz w:val="22"/>
          <w:u w:val="single"/>
        </w:rPr>
        <w:t xml:space="preserve"> </w:t>
      </w:r>
    </w:p>
    <w:p>
      <w:pPr>
        <w:pStyle w:val="Verification"/>
        <w:numPr>
          <w:ilvl w:val="0"/>
          <w:numId w:val="0"/>
        </w:numPr>
        <w:spacing w:before="0" w:after="0"/>
        <w:ind w:hanging="0" w:start="432" w:end="0"/>
        <w:rPr>
          <w:b/>
          <w:sz w:val="22"/>
          <w:u w:val="single"/>
        </w:rPr>
      </w:pPr>
      <w:r>
        <w:rPr>
          <w:b/>
          <w:sz w:val="22"/>
          <w:u w:val="single"/>
        </w:rPr>
      </w:r>
    </w:p>
    <w:p>
      <w:pPr>
        <w:pStyle w:val="Normal"/>
        <w:rPr>
          <w:sz w:val="22"/>
        </w:rPr>
      </w:pPr>
      <w:r>
        <w:rPr>
          <w:sz w:val="22"/>
        </w:rPr>
        <w:t>On December 8, 2000, the Federal Energy Regulatory Commission issued an order wherein it waived until January 1, 2001, certain operating and efficiency standards otherwise applicable to qualifying facilities for sales into California.  On December 15, 2000, the Commission extended that waiver to April 30, 2001.  The Commission found that the action provided for increased efficiency in the use of the cogeneration facilities and improved reliability of electric service through increasing the availability of needed capacity.  Further, that the electricity supply situation in California warrants action to protect the public health, safety, and welfare.  I am writing to urge the Commission to further extend the waiver of 18 C.F.R. § 292.204 and § 292.205 until October 15, 2001.</w:t>
      </w:r>
    </w:p>
    <w:p>
      <w:pPr>
        <w:pStyle w:val="Normal"/>
        <w:rPr>
          <w:sz w:val="22"/>
        </w:rPr>
      </w:pPr>
      <w:r>
        <w:rPr>
          <w:sz w:val="22"/>
        </w:rPr>
      </w:r>
    </w:p>
    <w:p>
      <w:pPr>
        <w:pStyle w:val="Normal"/>
        <w:rPr>
          <w:sz w:val="22"/>
        </w:rPr>
      </w:pPr>
      <w:r>
        <w:rPr>
          <w:sz w:val="22"/>
        </w:rPr>
        <w:t>As California approaches its seasonal peak demand period, it is imperative that cogeneration QFs producing power for sales into California and Small Power QFs in California continue to produce at their maximum capabilities.  I have directed various State agencies to take actions that will accelerate the addition of new capacity for sales into California, and the CPUC has filed comments in Docket No. EL00-95-012 which formally recommend this extension of the waiver.  These waivers represent a useful tool for getting California through our seasonal peak demand period.</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GRAY DAVIS</w:t>
      </w:r>
    </w:p>
    <w:p>
      <w:pPr>
        <w:pStyle w:val="Normal"/>
        <w:rPr>
          <w:sz w:val="22"/>
        </w:rPr>
      </w:pPr>
      <w:r>
        <w:rPr>
          <w:sz w:val="22"/>
        </w:rPr>
        <w:tab/>
        <w:tab/>
        <w:tab/>
        <w:t xml:space="preserve"> </w:t>
      </w:r>
    </w:p>
    <w:p>
      <w:pPr>
        <w:pStyle w:val="Normal"/>
        <w:rPr>
          <w:sz w:val="22"/>
        </w:rPr>
      </w:pPr>
      <w:r>
        <w:rPr>
          <w:sz w:val="22"/>
        </w:rPr>
      </w:r>
    </w:p>
    <w:p>
      <w:pPr>
        <w:pStyle w:val="Normal"/>
        <w:rPr>
          <w:sz w:val="22"/>
        </w:rPr>
      </w:pPr>
      <w:r>
        <w:rPr>
          <w:sz w:val="22"/>
        </w:rPr>
        <w:t>cc:</w:t>
        <w:tab/>
        <w:tab/>
        <w:t>Loretta M. Lynch, President, CPUC</w:t>
      </w:r>
    </w:p>
    <w:p>
      <w:pPr>
        <w:pStyle w:val="Normal"/>
        <w:rPr>
          <w:sz w:val="22"/>
        </w:rPr>
      </w:pPr>
      <w:r>
        <w:rPr>
          <w:sz w:val="22"/>
        </w:rPr>
        <w:tab/>
        <w:tab/>
        <w:t>Michael A. Kahn, Chairman, EOB</w:t>
      </w:r>
    </w:p>
    <w:p>
      <w:pPr>
        <w:pStyle w:val="Normal"/>
        <w:rPr>
          <w:sz w:val="22"/>
        </w:rPr>
      </w:pPr>
      <w:r>
        <w:rPr>
          <w:sz w:val="22"/>
        </w:rPr>
        <w:tab/>
        <w:tab/>
        <w:t>William J. Keese, Chairman, CEC</w:t>
      </w:r>
    </w:p>
    <w:p>
      <w:pPr>
        <w:pStyle w:val="Verification"/>
        <w:numPr>
          <w:ilvl w:val="0"/>
          <w:numId w:val="0"/>
        </w:numPr>
        <w:spacing w:before="0" w:after="0"/>
        <w:ind w:hanging="0" w:start="0"/>
        <w:rPr/>
      </w:pPr>
      <w:r>
        <w:rPr/>
      </w:r>
      <w:r>
        <w:br w:type="page"/>
      </w:r>
    </w:p>
    <w:p>
      <w:pPr>
        <w:pStyle w:val="Normal"/>
        <w:jc w:val="end"/>
        <w:rPr>
          <w:sz w:val="26"/>
        </w:rPr>
      </w:pPr>
      <w:r>
        <w:rPr>
          <w:sz w:val="26"/>
        </w:rPr>
      </w:r>
    </w:p>
    <w:p>
      <w:pPr>
        <w:pStyle w:val="Verification"/>
        <w:numPr>
          <w:ilvl w:val="0"/>
          <w:numId w:val="0"/>
        </w:numPr>
        <w:spacing w:before="0" w:after="0"/>
        <w:ind w:hanging="0" w:start="432" w:end="0"/>
        <w:rPr>
          <w:sz w:val="26"/>
        </w:rPr>
      </w:pPr>
      <w:r>
        <w:rPr>
          <w:sz w:val="26"/>
        </w:rPr>
        <w:t>February 8, 2001</w:t>
      </w:r>
    </w:p>
    <w:p>
      <w:pPr>
        <w:pStyle w:val="Verification"/>
        <w:numPr>
          <w:ilvl w:val="0"/>
          <w:numId w:val="0"/>
        </w:numPr>
        <w:spacing w:before="0" w:after="0"/>
        <w:ind w:hanging="0" w:start="432" w:end="0"/>
        <w:rPr>
          <w:sz w:val="26"/>
        </w:rPr>
      </w:pPr>
      <w:r>
        <w:rPr>
          <w:sz w:val="26"/>
        </w:rPr>
      </w:r>
    </w:p>
    <w:p>
      <w:pPr>
        <w:pStyle w:val="Verification"/>
        <w:numPr>
          <w:ilvl w:val="0"/>
          <w:numId w:val="0"/>
        </w:numPr>
        <w:spacing w:before="0" w:after="0"/>
        <w:ind w:hanging="0" w:start="432" w:end="0"/>
        <w:rPr>
          <w:sz w:val="26"/>
        </w:rPr>
      </w:pPr>
      <w:r>
        <w:rPr>
          <w:sz w:val="26"/>
        </w:rPr>
      </w:r>
    </w:p>
    <w:p>
      <w:pPr>
        <w:pStyle w:val="Normal"/>
        <w:rPr>
          <w:sz w:val="26"/>
        </w:rPr>
      </w:pPr>
      <w:r>
        <w:rPr>
          <w:sz w:val="26"/>
        </w:rPr>
        <w:t>The Honorable George W. Bush</w:t>
      </w:r>
    </w:p>
    <w:p>
      <w:pPr>
        <w:pStyle w:val="Normal"/>
        <w:rPr>
          <w:sz w:val="26"/>
        </w:rPr>
      </w:pPr>
      <w:r>
        <w:rPr>
          <w:sz w:val="26"/>
        </w:rPr>
        <w:t>President of the United States</w:t>
      </w:r>
    </w:p>
    <w:p>
      <w:pPr>
        <w:pStyle w:val="Normal"/>
        <w:rPr>
          <w:sz w:val="26"/>
        </w:rPr>
      </w:pPr>
      <w:r>
        <w:rPr>
          <w:sz w:val="26"/>
        </w:rPr>
        <w:t>The White House</w:t>
      </w:r>
    </w:p>
    <w:p>
      <w:pPr>
        <w:pStyle w:val="Normal"/>
        <w:rPr>
          <w:sz w:val="26"/>
        </w:rPr>
      </w:pPr>
      <w:r>
        <w:rPr>
          <w:sz w:val="26"/>
        </w:rPr>
        <w:t>1600 Pennsylvania Avenue</w:t>
      </w:r>
    </w:p>
    <w:p>
      <w:pPr>
        <w:pStyle w:val="Normal"/>
        <w:rPr>
          <w:sz w:val="26"/>
        </w:rPr>
      </w:pPr>
      <w:r>
        <w:rPr>
          <w:sz w:val="26"/>
        </w:rPr>
        <w:t>Washington, D.C.  20500</w:t>
      </w:r>
    </w:p>
    <w:p>
      <w:pPr>
        <w:pStyle w:val="Normal"/>
        <w:rPr>
          <w:sz w:val="26"/>
        </w:rPr>
      </w:pPr>
      <w:r>
        <w:rPr>
          <w:sz w:val="26"/>
        </w:rPr>
      </w:r>
    </w:p>
    <w:p>
      <w:pPr>
        <w:pStyle w:val="Normal"/>
        <w:rPr>
          <w:sz w:val="26"/>
        </w:rPr>
      </w:pPr>
      <w:r>
        <w:rPr>
          <w:sz w:val="26"/>
        </w:rPr>
        <w:t>Dear President Bush:</w:t>
      </w:r>
    </w:p>
    <w:p>
      <w:pPr>
        <w:pStyle w:val="Normal"/>
        <w:rPr>
          <w:sz w:val="26"/>
        </w:rPr>
      </w:pPr>
      <w:r>
        <w:rPr>
          <w:sz w:val="26"/>
        </w:rPr>
      </w:r>
    </w:p>
    <w:p>
      <w:pPr>
        <w:pStyle w:val="Normal"/>
        <w:rPr>
          <w:sz w:val="26"/>
        </w:rPr>
      </w:pPr>
      <w:r>
        <w:rPr>
          <w:sz w:val="26"/>
        </w:rPr>
        <w:t>Thank you for talking with me recently about California’s energy situation.  As you know, problems with the restructuring of California’s electricity market and lack of new generation in the last decade have created a shortage of dependable and affordably priced electricity for California consumers.  These shortages have resulted in dangerous rolling blackouts in many parts of the State during peak demand periods.</w:t>
      </w:r>
    </w:p>
    <w:p>
      <w:pPr>
        <w:pStyle w:val="Normal"/>
        <w:rPr>
          <w:sz w:val="26"/>
        </w:rPr>
      </w:pPr>
      <w:r>
        <w:rPr>
          <w:sz w:val="26"/>
        </w:rPr>
      </w:r>
    </w:p>
    <w:p>
      <w:pPr>
        <w:pStyle w:val="Normal"/>
        <w:rPr>
          <w:sz w:val="26"/>
        </w:rPr>
      </w:pPr>
      <w:r>
        <w:rPr>
          <w:sz w:val="26"/>
        </w:rPr>
        <w:t>As a result of this situation, I issued a proclamation declaring a State of Emergency in California on January 17, 2001.  Under my emergency authority as Governor and in consultation with the California Legislature, I have initiated aggressive conservation measures to reduce demand, and today I am directing all State and local licensing agencies to streamline and expedite the licensing of new generation facilities.</w:t>
      </w:r>
    </w:p>
    <w:p>
      <w:pPr>
        <w:pStyle w:val="Normal"/>
        <w:rPr>
          <w:sz w:val="26"/>
        </w:rPr>
      </w:pPr>
      <w:r>
        <w:rPr>
          <w:sz w:val="26"/>
        </w:rPr>
      </w:r>
    </w:p>
    <w:p>
      <w:pPr>
        <w:pStyle w:val="Normal"/>
        <w:rPr>
          <w:sz w:val="26"/>
        </w:rPr>
      </w:pPr>
      <w:r>
        <w:rPr>
          <w:sz w:val="26"/>
        </w:rPr>
        <w:t>As many State permits rely on the approval of federal agencies for compliance with federal environmental and endangered species laws, I am requesting your assistance to expedite permitting by all appropriate federal agencies during this emergency.  Specifically, I am requesting that you direct the US Fish and Wildlife Service, US Environmental Protection Agency, the Bureau of Land Management, the National Marine Fisheries Service and all other federal agencies to expedite federal permit reviews and decisions associated with the siting and operation of power plants in California to meet the expedited timelines imposed on State and local agencies by my Executive Orders.</w:t>
      </w:r>
    </w:p>
    <w:p>
      <w:pPr>
        <w:pStyle w:val="Normal"/>
        <w:rPr>
          <w:sz w:val="26"/>
        </w:rPr>
      </w:pPr>
      <w:r>
        <w:rPr>
          <w:sz w:val="26"/>
        </w:rPr>
      </w:r>
    </w:p>
    <w:p>
      <w:pPr>
        <w:pStyle w:val="Normal"/>
        <w:rPr>
          <w:sz w:val="26"/>
        </w:rPr>
      </w:pPr>
      <w:r>
        <w:rPr>
          <w:sz w:val="26"/>
        </w:rPr>
      </w:r>
    </w:p>
    <w:p>
      <w:pPr>
        <w:pStyle w:val="Normal"/>
        <w:rPr>
          <w:sz w:val="26"/>
        </w:rPr>
      </w:pPr>
      <w:r>
        <w:rPr>
          <w:sz w:val="26"/>
        </w:rPr>
        <w:t>The Honorable George W. Bush</w:t>
      </w:r>
    </w:p>
    <w:p>
      <w:pPr>
        <w:pStyle w:val="Normal"/>
        <w:rPr>
          <w:sz w:val="26"/>
        </w:rPr>
      </w:pPr>
      <w:r>
        <w:rPr>
          <w:sz w:val="26"/>
        </w:rPr>
        <w:t>February 8, 2001</w:t>
      </w:r>
    </w:p>
    <w:p>
      <w:pPr>
        <w:pStyle w:val="Normal"/>
        <w:rPr>
          <w:sz w:val="26"/>
        </w:rPr>
      </w:pPr>
      <w:r>
        <w:rPr>
          <w:sz w:val="26"/>
        </w:rPr>
        <w:t>Page two</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I have enclosed copies of the Emergency Proclamation issued on January 17 and Executive Orders D-22-01; D-24-01; D-25-01; and D-26-01 streamlining the State permitting process.</w:t>
      </w:r>
    </w:p>
    <w:p>
      <w:pPr>
        <w:pStyle w:val="Normal"/>
        <w:rPr>
          <w:sz w:val="26"/>
        </w:rPr>
      </w:pPr>
      <w:r>
        <w:rPr>
          <w:sz w:val="26"/>
        </w:rPr>
      </w:r>
    </w:p>
    <w:p>
      <w:pPr>
        <w:pStyle w:val="Normal"/>
        <w:rPr>
          <w:sz w:val="26"/>
        </w:rPr>
      </w:pPr>
      <w:r>
        <w:rPr>
          <w:sz w:val="26"/>
        </w:rPr>
        <w:t xml:space="preserve">Thank you for your assistance in this critical matter.  </w:t>
      </w:r>
    </w:p>
    <w:p>
      <w:pPr>
        <w:pStyle w:val="Normal"/>
        <w:rPr>
          <w:sz w:val="26"/>
        </w:rPr>
      </w:pPr>
      <w:r>
        <w:rPr>
          <w:sz w:val="26"/>
        </w:rPr>
      </w:r>
    </w:p>
    <w:p>
      <w:pPr>
        <w:pStyle w:val="Normal"/>
        <w:rPr>
          <w:sz w:val="26"/>
        </w:rPr>
      </w:pPr>
      <w:r>
        <w:rPr>
          <w:sz w:val="26"/>
        </w:rPr>
        <w:t>Sincerely,</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GRAY DAVIS</w:t>
      </w:r>
    </w:p>
    <w:p>
      <w:pPr>
        <w:pStyle w:val="Normal"/>
        <w:ind w:firstLine="432" w:end="0"/>
        <w:rPr>
          <w:sz w:val="26"/>
        </w:rPr>
      </w:pPr>
      <w:r>
        <w:rPr>
          <w:sz w:val="26"/>
        </w:rPr>
      </w:r>
    </w:p>
    <w:p>
      <w:pPr>
        <w:pStyle w:val="Normal"/>
        <w:ind w:firstLine="432" w:end="0"/>
        <w:rPr>
          <w:sz w:val="26"/>
        </w:rPr>
      </w:pPr>
      <w:r>
        <w:rPr>
          <w:sz w:val="26"/>
        </w:rPr>
        <w:t>Cc:</w:t>
        <w:tab/>
        <w:t>The Honorable Dianne Feinstein</w:t>
      </w:r>
    </w:p>
    <w:p>
      <w:pPr>
        <w:pStyle w:val="Normal"/>
        <w:ind w:firstLine="432" w:end="0"/>
        <w:rPr>
          <w:sz w:val="26"/>
        </w:rPr>
      </w:pPr>
      <w:r>
        <w:rPr>
          <w:sz w:val="26"/>
        </w:rPr>
        <w:tab/>
        <w:tab/>
        <w:t>U.S. Senator</w:t>
      </w:r>
    </w:p>
    <w:p>
      <w:pPr>
        <w:pStyle w:val="Normal"/>
        <w:ind w:firstLine="432" w:end="0"/>
        <w:rPr>
          <w:sz w:val="26"/>
        </w:rPr>
      </w:pPr>
      <w:r>
        <w:rPr>
          <w:sz w:val="26"/>
        </w:rPr>
      </w:r>
    </w:p>
    <w:p>
      <w:pPr>
        <w:pStyle w:val="Normal"/>
        <w:ind w:firstLine="432" w:end="0"/>
        <w:rPr>
          <w:sz w:val="26"/>
        </w:rPr>
      </w:pPr>
      <w:r>
        <w:rPr>
          <w:sz w:val="26"/>
        </w:rPr>
        <w:tab/>
        <w:tab/>
        <w:t>The Honorable Barbara Boxer</w:t>
      </w:r>
    </w:p>
    <w:p>
      <w:pPr>
        <w:pStyle w:val="Normal"/>
        <w:ind w:firstLine="432" w:end="0"/>
        <w:rPr>
          <w:sz w:val="26"/>
        </w:rPr>
      </w:pPr>
      <w:r>
        <w:rPr>
          <w:sz w:val="26"/>
        </w:rPr>
        <w:tab/>
        <w:tab/>
        <w:t>U.S. Senator</w:t>
      </w:r>
    </w:p>
    <w:p>
      <w:pPr>
        <w:pStyle w:val="Normal"/>
        <w:ind w:firstLine="432" w:end="0"/>
        <w:rPr>
          <w:sz w:val="26"/>
        </w:rPr>
      </w:pPr>
      <w:r>
        <w:rPr>
          <w:sz w:val="26"/>
        </w:rPr>
      </w:r>
    </w:p>
    <w:p>
      <w:pPr>
        <w:pStyle w:val="Normal"/>
        <w:ind w:firstLine="720" w:start="720" w:end="0"/>
        <w:rPr>
          <w:sz w:val="26"/>
        </w:rPr>
      </w:pPr>
      <w:r>
        <w:rPr>
          <w:sz w:val="26"/>
        </w:rPr>
        <w:t>The Honorable Spencer Abraham</w:t>
      </w:r>
    </w:p>
    <w:p>
      <w:pPr>
        <w:pStyle w:val="Normal"/>
        <w:ind w:firstLine="432" w:end="0"/>
        <w:rPr>
          <w:sz w:val="26"/>
        </w:rPr>
      </w:pPr>
      <w:r>
        <w:rPr>
          <w:sz w:val="26"/>
        </w:rPr>
        <w:tab/>
        <w:tab/>
        <w:t>Secretary of Energy</w:t>
      </w:r>
    </w:p>
    <w:p>
      <w:pPr>
        <w:pStyle w:val="Normal"/>
        <w:ind w:firstLine="432" w:end="0"/>
        <w:rPr>
          <w:sz w:val="26"/>
        </w:rPr>
      </w:pPr>
      <w:r>
        <w:rPr>
          <w:sz w:val="26"/>
        </w:rPr>
      </w:r>
    </w:p>
    <w:p>
      <w:pPr>
        <w:pStyle w:val="Normal"/>
        <w:ind w:firstLine="720" w:start="720" w:end="0"/>
        <w:rPr>
          <w:sz w:val="26"/>
        </w:rPr>
      </w:pPr>
      <w:r>
        <w:rPr>
          <w:sz w:val="26"/>
        </w:rPr>
        <w:t>The Honorable Gale Norton</w:t>
      </w:r>
    </w:p>
    <w:p>
      <w:pPr>
        <w:pStyle w:val="Normal"/>
        <w:ind w:firstLine="720" w:start="720" w:end="0"/>
        <w:rPr>
          <w:sz w:val="26"/>
        </w:rPr>
      </w:pPr>
      <w:r>
        <w:rPr>
          <w:sz w:val="26"/>
        </w:rPr>
        <w:t>Secretary of Interior</w:t>
      </w:r>
    </w:p>
    <w:p>
      <w:pPr>
        <w:pStyle w:val="Normal"/>
        <w:ind w:firstLine="720" w:start="720" w:end="0"/>
        <w:rPr>
          <w:sz w:val="26"/>
        </w:rPr>
      </w:pPr>
      <w:r>
        <w:rPr>
          <w:sz w:val="26"/>
        </w:rPr>
      </w:r>
    </w:p>
    <w:p>
      <w:pPr>
        <w:pStyle w:val="Normal"/>
        <w:ind w:firstLine="720" w:start="720" w:end="0"/>
        <w:rPr>
          <w:sz w:val="26"/>
        </w:rPr>
      </w:pPr>
      <w:r>
        <w:rPr>
          <w:sz w:val="26"/>
        </w:rPr>
        <w:t>The Honorable Christine Todd Whitman</w:t>
      </w:r>
    </w:p>
    <w:p>
      <w:pPr>
        <w:pStyle w:val="Normal"/>
        <w:ind w:firstLine="432" w:end="0"/>
        <w:rPr>
          <w:sz w:val="26"/>
        </w:rPr>
      </w:pPr>
      <w:r>
        <w:rPr>
          <w:sz w:val="26"/>
        </w:rPr>
        <w:tab/>
        <w:tab/>
        <w:t xml:space="preserve">U.S. EPA Administrator </w:t>
      </w:r>
    </w:p>
    <w:p>
      <w:pPr>
        <w:pStyle w:val="Normal"/>
        <w:rPr>
          <w:sz w:val="26"/>
        </w:rPr>
      </w:pPr>
      <w:r>
        <w:rPr>
          <w:sz w:val="26"/>
        </w:rPr>
      </w:r>
    </w:p>
    <w:sectPr>
      <w:type w:val="nextPage"/>
      <w:pgSz w:w="12240" w:h="2016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none"/>
      <w:suff w:val="nothing"/>
      <w:lvlText w:val="Verification: "/>
      <w:lvlJc w:val="start"/>
      <w:pPr>
        <w:tabs>
          <w:tab w:val="num" w:pos="2232"/>
        </w:tabs>
        <w:ind w:start="432" w:hanging="0"/>
      </w:pPr>
      <w:rPr>
        <w:sz w:val="24"/>
        <w:i w:val="false"/>
        <w:u w:val="single"/>
        <w:b/>
        <w:rFonts w:ascii="Arial" w:hAnsi="Arial" w:cs="Aria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character" w:styleId="WW8Num3z0">
    <w:name w:val="WW8Num3z0"/>
    <w:qFormat/>
    <w:rPr>
      <w:rFonts w:ascii="Arial" w:hAnsi="Arial" w:cs="Arial"/>
      <w:b/>
      <w:i w:val="false"/>
      <w:sz w:val="24"/>
      <w:u w:val="single"/>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Arial" w:hAnsi="Arial" w:cs="Arial"/>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jc w:val="both"/>
    </w:pPr>
    <w:rPr>
      <w:rFonts w:ascii="Arial" w:hAnsi="Arial" w:cs="Arial"/>
      <w:sz w:val="24"/>
    </w:rPr>
  </w:style>
  <w:style w:type="paragraph" w:styleId="Verification">
    <w:name w:val="Verification"/>
    <w:basedOn w:val="Normal"/>
    <w:next w:val="Normal"/>
    <w:qFormat/>
    <w:pPr>
      <w:numPr>
        <w:ilvl w:val="0"/>
        <w:numId w:val="4"/>
      </w:numPr>
      <w:spacing w:before="120" w:after="120"/>
    </w:pPr>
    <w:rPr>
      <w:rFonts w:ascii="Arial" w:hAnsi="Arial" w:cs="Arial"/>
      <w:sz w:val="24"/>
    </w:rPr>
  </w:style>
  <w:style w:type="paragraph" w:styleId="BodyTextIndent2">
    <w:name w:val="Body Text Indent 2"/>
    <w:basedOn w:val="Normal"/>
    <w:qFormat/>
    <w:pPr>
      <w:ind w:hanging="0" w:start="720" w:end="0"/>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2001-02-08T20:22:00Z</dcterms:created>
  <dc:creator>J Malinowski-Ball</dc:creator>
  <dc:description/>
  <dc:language>en-CA</dc:language>
  <cp:lastModifiedBy>J Malinowski-Ball</cp:lastModifiedBy>
  <dcterms:modified xsi:type="dcterms:W3CDTF">2001-02-08T20:29:00Z</dcterms:modified>
  <cp:revision>1</cp:revision>
  <dc:subject/>
  <dc:title>EXECUTIVE ORDER D-22-01</dc:title>
</cp:coreProperties>
</file>