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Heading1"/>
        <w:ind w:hanging="0" w:start="0"/>
        <w:rPr/>
      </w:pPr>
      <w:r>
        <w:rPr/>
        <w:t>REPORT TO EXECUTIVE COMMITTEE</w:t>
      </w:r>
    </w:p>
    <w:p>
      <w:pPr>
        <w:pStyle w:val="Normal"/>
        <w:jc w:val="center"/>
        <w:rPr>
          <w:b/>
        </w:rPr>
      </w:pPr>
      <w:r>
        <w:rPr>
          <w:b/>
        </w:rPr>
      </w:r>
    </w:p>
    <w:p>
      <w:pPr>
        <w:pStyle w:val="Normal"/>
        <w:jc w:val="center"/>
        <w:rPr>
          <w:b/>
        </w:rPr>
      </w:pPr>
      <w:r>
        <w:rPr>
          <w:b/>
        </w:rPr>
        <w:t>THE REGIONAL ENERGY EFFICIENCY INITIATIVE</w:t>
      </w:r>
    </w:p>
    <w:p>
      <w:pPr>
        <w:pStyle w:val="Normal"/>
        <w:jc w:val="center"/>
        <w:rPr>
          <w:b/>
        </w:rPr>
      </w:pPr>
      <w:r>
        <w:rPr>
          <w:b/>
        </w:rPr>
        <w:t>_________________________________________________</w:t>
      </w:r>
    </w:p>
    <w:p>
      <w:pPr>
        <w:pStyle w:val="Normal"/>
        <w:jc w:val="center"/>
        <w:rPr>
          <w:b/>
        </w:rPr>
      </w:pPr>
      <w:r>
        <w:rPr>
          <w:b/>
        </w:rPr>
      </w:r>
    </w:p>
    <w:p>
      <w:pPr>
        <w:pStyle w:val="Normal"/>
        <w:rPr>
          <w:b/>
        </w:rPr>
      </w:pPr>
      <w:r>
        <w:rPr>
          <w:b/>
        </w:rPr>
      </w:r>
    </w:p>
    <w:p>
      <w:pPr>
        <w:pStyle w:val="Normal"/>
        <w:rPr/>
      </w:pPr>
      <w:r>
        <w:rPr/>
        <w:t>It is with a great sense of satisfaction that I report to the Executive Committee on the status of a demonstration project that redefines the way in which sustainable energy efficiency is developed, designed, and delivered through cities to the people of California.</w:t>
      </w:r>
    </w:p>
    <w:p>
      <w:pPr>
        <w:pStyle w:val="Normal"/>
        <w:rPr/>
      </w:pPr>
      <w:r>
        <w:rPr/>
      </w:r>
    </w:p>
    <w:p>
      <w:pPr>
        <w:pStyle w:val="Normal"/>
        <w:rPr/>
      </w:pPr>
      <w:r>
        <w:rPr/>
        <w:t xml:space="preserve">The Regional Energy Efficiency Initiative (REEI) has grown out of the commitment of the Cities of Irvine and Santa Monica, Southern California Edison, and the California Energy Coalition.  Their commitment to the REEI is to craft a planning and implementation process the delivers </w:t>
      </w:r>
      <w:r>
        <w:rPr>
          <w:b/>
        </w:rPr>
        <w:t>sustainable energy efficiency benefits</w:t>
      </w:r>
      <w:r>
        <w:rPr/>
        <w:t xml:space="preserve"> to the residential and small business constituents of the cities.  And to do so through a </w:t>
      </w:r>
      <w:r>
        <w:rPr>
          <w:b/>
        </w:rPr>
        <w:t>bottom up</w:t>
      </w:r>
      <w:r>
        <w:rPr/>
        <w:t xml:space="preserve"> process that empowers the cities, with their serving utility to define their respective energy futures.</w:t>
      </w:r>
    </w:p>
    <w:p>
      <w:pPr>
        <w:pStyle w:val="Normal"/>
        <w:rPr/>
      </w:pPr>
      <w:r>
        <w:rPr/>
      </w:r>
    </w:p>
    <w:p>
      <w:pPr>
        <w:pStyle w:val="Normal"/>
        <w:rPr/>
      </w:pPr>
      <w:r>
        <w:rPr/>
        <w:t>The work over the past 18 months has been rewarding.  Each city is now embarked on sets of energy efficiency programs, utilizing a mix of existing and newly defined energy efficiency approaches that serve specific constituent communities within the cities.  As the REEI gathers momentum, we take pride in the enabling sets of relationships developing between the cities, their communities and Edison.  We are fulfilling a commitment to build a model that will allow sustainable public policy energy efficiency decisions to be made within the context of a city and its serving utility working together for the well being of the people.</w:t>
      </w:r>
    </w:p>
    <w:p>
      <w:pPr>
        <w:pStyle w:val="Normal"/>
        <w:rPr/>
      </w:pPr>
      <w:r>
        <w:rPr/>
      </w:r>
    </w:p>
    <w:p>
      <w:pPr>
        <w:pStyle w:val="Normal"/>
        <w:rPr/>
      </w:pPr>
      <w:r>
        <w:rPr/>
        <w:t xml:space="preserve">The issue of electricity shortfalls facing California allows the REEI to consider appropriate 'energy efficiency at the right time'* (load management) opportunities to be included as an integral part of the programs being delivered to the communities.  This consideration will, in our view provide additional long term, sustainable benefits to the residential and small business communities of the cities.  We have for a long time held the view that this function is a viable and important part of any energy efficiency construct.  </w:t>
      </w:r>
    </w:p>
    <w:p>
      <w:pPr>
        <w:pStyle w:val="Normal"/>
        <w:rPr/>
      </w:pPr>
      <w:r>
        <w:rPr/>
      </w:r>
    </w:p>
    <w:p>
      <w:pPr>
        <w:pStyle w:val="Normal"/>
        <w:rPr/>
      </w:pPr>
      <w:r>
        <w:rPr/>
      </w:r>
    </w:p>
    <w:p>
      <w:pPr>
        <w:pStyle w:val="Normal"/>
        <w:rPr/>
      </w:pPr>
      <w:r>
        <w:rPr/>
        <w:t xml:space="preserve">The electricity issues facing California today require innovative and sustainable approaches so that we may meet the needs of tomorrow.  It is our hope that decision-makers in California will view the REEI as a model for re-establishing energy policy consistent with energy efficiency sustainability.  In this way, long term benefits can flow to the under-served public … the residential and small business communities of California.  </w:t>
      </w:r>
    </w:p>
    <w:p>
      <w:pPr>
        <w:pStyle w:val="Normal"/>
        <w:rPr/>
      </w:pPr>
      <w:r>
        <w:rPr/>
      </w:r>
    </w:p>
    <w:p>
      <w:pPr>
        <w:pStyle w:val="Normal"/>
        <w:ind w:start="720" w:end="0"/>
        <w:rPr>
          <w:b/>
        </w:rPr>
      </w:pPr>
      <w:r>
        <w:rPr>
          <w:b/>
        </w:rPr>
        <w:t xml:space="preserve">REEI projected targets of energy efficiency benefits delivered to communities within the cities of Irvine and Santa Monica over a 10 year period exceed 1.3 billion kWh, 315 mw deferrable capacity, 100 mw of dispatchable capacity  … </w:t>
      </w:r>
    </w:p>
    <w:p>
      <w:pPr>
        <w:pStyle w:val="Normal"/>
        <w:ind w:start="720" w:end="0"/>
        <w:rPr>
          <w:b/>
        </w:rPr>
      </w:pPr>
      <w:r>
        <w:rPr>
          <w:b/>
        </w:rPr>
      </w:r>
    </w:p>
    <w:p>
      <w:pPr>
        <w:pStyle w:val="Normal"/>
        <w:ind w:start="720" w:end="0"/>
        <w:rPr>
          <w:b/>
        </w:rPr>
      </w:pPr>
      <w:r>
        <w:rPr>
          <w:b/>
        </w:rPr>
        <w:t>FOR A TOTAL SAVINGS VALUE IN EXCESS OF $300,000,000.</w:t>
      </w:r>
    </w:p>
    <w:p>
      <w:pPr>
        <w:pStyle w:val="Normal"/>
        <w:rPr>
          <w:b/>
        </w:rPr>
      </w:pPr>
      <w:r>
        <w:rPr>
          <w:b/>
        </w:rPr>
      </w:r>
    </w:p>
    <w:p>
      <w:pPr>
        <w:pStyle w:val="Normal"/>
        <w:rPr/>
      </w:pPr>
      <w:r>
        <w:rPr/>
        <w:t xml:space="preserve">Extrapolating the benefits of the REEI on a conservative state wide basis indicates that the city constituents of the three investor owned utilities could substantially and </w:t>
      </w:r>
      <w:r>
        <w:rPr>
          <w:b/>
        </w:rPr>
        <w:t>sustainably</w:t>
      </w:r>
      <w:r>
        <w:rPr/>
        <w:t xml:space="preserve">, play a most significant role in addressing California's short term and long term energy needs.  </w:t>
      </w:r>
    </w:p>
    <w:p>
      <w:pPr>
        <w:pStyle w:val="Normal"/>
        <w:rPr/>
      </w:pPr>
      <w:r>
        <w:rPr/>
      </w:r>
    </w:p>
    <w:p>
      <w:pPr>
        <w:pStyle w:val="Normal"/>
        <w:rPr/>
      </w:pPr>
      <w:r>
        <w:rPr/>
        <w:t xml:space="preserve">Most importantly in this </w:t>
      </w:r>
      <w:r>
        <w:rPr>
          <w:b/>
        </w:rPr>
        <w:t>bottom up</w:t>
      </w:r>
      <w:r>
        <w:rPr/>
        <w:t xml:space="preserve"> approach is the inclusion of significant value added opportunities to the residential and small business end users … those under-served and over-charged ratepayers who for too long have been the silent majority.  </w:t>
      </w:r>
    </w:p>
    <w:p>
      <w:pPr>
        <w:pStyle w:val="Normal"/>
        <w:rPr/>
      </w:pPr>
      <w:r>
        <w:rPr/>
      </w:r>
    </w:p>
    <w:p>
      <w:pPr>
        <w:pStyle w:val="Normal"/>
        <w:rPr/>
      </w:pPr>
      <w:r>
        <w:rPr/>
        <w:t xml:space="preserve">The REEI provides a window into a sustainable energy efficiency future.  My hope is that policy makers at all levels of our State will look, and see, and believe that </w:t>
      </w:r>
      <w:r>
        <w:rPr>
          <w:b/>
        </w:rPr>
        <w:t>the people</w:t>
      </w:r>
      <w:r>
        <w:rPr/>
        <w:t xml:space="preserve"> can be counted on to help California move toward a sustainable energy future.</w:t>
      </w:r>
    </w:p>
    <w:p>
      <w:pPr>
        <w:pStyle w:val="Normal"/>
        <w:rPr>
          <w:b/>
        </w:rPr>
      </w:pPr>
      <w:r>
        <w:rPr>
          <w:b/>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2000-11-26T12:39:00Z</dcterms:created>
  <dc:creator>John Phillips</dc:creator>
  <dc:description/>
  <dc:language>en-CA</dc:language>
  <cp:lastModifiedBy>John B. Phillips</cp:lastModifiedBy>
  <cp:lastPrinted>2001-04-17T13:25:00Z</cp:lastPrinted>
  <dcterms:modified xsi:type="dcterms:W3CDTF">2001-04-17T17:58:00Z</dcterms:modified>
  <cp:revision>11</cp:revision>
  <dc:subject/>
  <dc:title>REPORT to THE ASPEN ACCORD</dc:title>
</cp:coreProperties>
</file>