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2"/>
        <w:gridCol w:w="3168"/>
        <w:gridCol w:w="2304"/>
        <w:gridCol w:w="2304"/>
      </w:tblGrid>
      <w:tr>
        <w:trPr/>
        <w:tc>
          <w:tcPr>
            <w:tcW w:w="103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120"/>
              <w:ind w:hanging="0" w:start="0"/>
              <w:rPr/>
            </w:pPr>
            <w:r>
              <w:rPr/>
              <w:t>EES / EWS DEAL COORDINATION</w:t>
            </w:r>
          </w:p>
          <w:p>
            <w:pPr>
              <w:pStyle w:val="Heading1"/>
              <w:spacing w:before="0" w:after="120"/>
              <w:ind w:hanging="0" w:start="0"/>
              <w:rPr/>
            </w:pPr>
            <w:r>
              <w:rPr/>
              <w:t>AS OF 24 MAY 2001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120"/>
              <w:ind w:hanging="0" w:start="0"/>
              <w:rPr>
                <w:sz w:val="19"/>
              </w:rPr>
            </w:pPr>
            <w:r>
              <w:rPr>
                <w:sz w:val="19"/>
              </w:rPr>
              <w:t>Deal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cs="Arial" w:ascii="Arial" w:hAnsi="Arial"/>
                <w:b/>
                <w:sz w:val="19"/>
              </w:rPr>
              <w:t>EWS Attorney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cs="Arial" w:ascii="Arial" w:hAnsi="Arial"/>
                <w:b/>
                <w:sz w:val="19"/>
              </w:rPr>
              <w:t>EES Attorney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American Express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Initial deal overview presented.  EWS comments being incorporated. 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J. Hodge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B. Rapp / J. Keller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ANC/Rexam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 Wu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City of Chicago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Transaction has been under negotiation for a long time.  Overview presented.  Limited number of issues remain.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J. Hodge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 Essandoh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Consolidated Contained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B. Rapp / J. Keller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DanCorp.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W. Fredricking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Harrah’s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Initial deal overview presented.  Deal pending execution.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J. Hodge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J. Keller / R Freed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NJ Food Council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Initial deal overview presented.  Waiting on EWS comments 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 Hodge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 Maynard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Ohio Schools 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K. Higgason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PacBell 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Initial deal overview presented.  Negotiations continuing.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J. Hodge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A. Wu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Park Place 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Initial deal overview presented.  No action needed at this time.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J. Hodge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R. Freed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Quebecor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 Maynard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Sutter Health 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Need to set time for initial deal overview presentation.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Unassigned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A. Wu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Sysco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Ongoing Review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C. St. Clair / E. Sager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D. Asmus / Various</w:t>
            </w:r>
          </w:p>
        </w:tc>
      </w:tr>
      <w:tr>
        <w:trPr/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Tyco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Initial deal overview presented.  Waiting on EWS comments 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J. Hodge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B. Nelson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2"/>
        <w:gridCol w:w="5472"/>
        <w:gridCol w:w="2304"/>
      </w:tblGrid>
      <w:tr>
        <w:trPr/>
        <w:tc>
          <w:tcPr>
            <w:tcW w:w="103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1"/>
              <w:spacing w:before="240" w:after="240"/>
              <w:ind w:hanging="0" w:start="0"/>
              <w:rPr/>
            </w:pPr>
            <w:r>
              <w:rPr/>
              <w:t>DEALS NOT REQUIRING INITIAL PRESENTATION OR REVIEW</w:t>
            </w:r>
          </w:p>
        </w:tc>
      </w:tr>
      <w:tr>
        <w:trPr/>
        <w:tc>
          <w:tcPr>
            <w:tcW w:w="259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pacing w:before="120" w:after="120"/>
              <w:ind w:hanging="0" w:start="0"/>
              <w:rPr>
                <w:sz w:val="19"/>
              </w:rPr>
            </w:pPr>
            <w:r>
              <w:rPr>
                <w:sz w:val="19"/>
              </w:rPr>
              <w:t>Deal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cs="Arial" w:ascii="Arial" w:hAnsi="Arial"/>
                <w:b/>
                <w:sz w:val="19"/>
              </w:rPr>
              <w:t>Rational And Status</w:t>
            </w:r>
          </w:p>
        </w:tc>
        <w:tc>
          <w:tcPr>
            <w:tcW w:w="23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cs="Arial" w:ascii="Arial" w:hAnsi="Arial"/>
                <w:b/>
                <w:sz w:val="19"/>
              </w:rPr>
              <w:t>EES Attorney</w:t>
            </w:r>
          </w:p>
        </w:tc>
      </w:tr>
      <w:tr>
        <w:trPr/>
        <w:tc>
          <w:tcPr>
            <w:tcW w:w="259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EOP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both"/>
              <w:rPr/>
            </w:pPr>
            <w:r>
              <w:rPr>
                <w:rFonts w:cs="Arial" w:ascii="Arial" w:hAnsi="Arial"/>
                <w:sz w:val="18"/>
              </w:rPr>
              <w:t>This is an expansion (4</w:t>
            </w:r>
            <w:r>
              <w:rPr>
                <w:rFonts w:cs="Arial" w:ascii="Arial" w:hAnsi="Arial"/>
                <w:sz w:val="18"/>
                <w:vertAlign w:val="superscript"/>
              </w:rPr>
              <w:t>th</w:t>
            </w:r>
            <w:r>
              <w:rPr>
                <w:rFonts w:cs="Arial" w:ascii="Arial" w:hAnsi="Arial"/>
                <w:sz w:val="18"/>
              </w:rPr>
              <w:t>) of an existing arrangement.  Used the identical agreement negotiated in April of this year.</w:t>
            </w:r>
          </w:p>
        </w:tc>
        <w:tc>
          <w:tcPr>
            <w:tcW w:w="23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 Higgason</w:t>
            </w:r>
          </w:p>
        </w:tc>
      </w:tr>
      <w:tr>
        <w:trPr/>
        <w:tc>
          <w:tcPr>
            <w:tcW w:w="259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MedStar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This transactions finished negotiation just as the coordination effort began.  Negotiations are complete.</w:t>
            </w:r>
          </w:p>
        </w:tc>
        <w:tc>
          <w:tcPr>
            <w:tcW w:w="23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 Culver</w:t>
            </w:r>
          </w:p>
        </w:tc>
      </w:tr>
      <w:tr>
        <w:trPr/>
        <w:tc>
          <w:tcPr>
            <w:tcW w:w="259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NYU/Mt Sinai 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This transactions finished negotiation just as the coordination effort began.  Negotiations are complete.</w:t>
            </w:r>
          </w:p>
        </w:tc>
        <w:tc>
          <w:tcPr>
            <w:tcW w:w="23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 Essandoh</w:t>
            </w:r>
          </w:p>
        </w:tc>
      </w:tr>
      <w:tr>
        <w:trPr/>
        <w:tc>
          <w:tcPr>
            <w:tcW w:w="2592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PBG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Waiting on initial comments from customer.  EWS standard comments to be included in next draft</w:t>
            </w:r>
          </w:p>
        </w:tc>
        <w:tc>
          <w:tcPr>
            <w:tcW w:w="2304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A. Ralston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152" w:footer="720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5400" w:leader="none"/>
        <w:tab w:val="right" w:pos="8640" w:leader="none"/>
      </w:tabs>
      <w:rPr>
        <w:rStyle w:val="PageNumber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CONFIDENTIAL - FOR DISCUSSION PURPOSES ONLY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240"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sz w:val="19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St9z0">
    <w:name w:val="WW8NumSt9z0"/>
    <w:qFormat/>
    <w:rPr>
      <w:rFonts w:ascii="Symbol" w:hAnsi="Symbol" w:cs="Symbol"/>
    </w:rPr>
  </w:style>
  <w:style w:type="character" w:styleId="WW8NumSt10z0">
    <w:name w:val="WW8NumSt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 w:val="false"/>
      <w:ind w:hanging="0" w:start="360" w:end="0"/>
      <w:jc w:val="both"/>
    </w:pPr>
    <w:rPr>
      <w:rFonts w:ascii="Arial" w:hAnsi="Arial" w:cs="Arial"/>
    </w:rPr>
  </w:style>
  <w:style w:type="paragraph" w:styleId="Outline2">
    <w:name w:val="Outline 2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2001-05-24T19:43:00Z</dcterms:created>
  <dc:creator>EES EMPLOYEE</dc:creator>
  <dc:description/>
  <dc:language>en-CA</dc:language>
  <cp:lastModifiedBy>jkeller</cp:lastModifiedBy>
  <cp:lastPrinted>2001-05-25T09:27:00Z</cp:lastPrinted>
  <dcterms:modified xsi:type="dcterms:W3CDTF">2001-05-25T18:35:00Z</dcterms:modified>
  <cp:revision>6</cp:revision>
  <dc:subject/>
  <dc:title>EES / EWS PROJECT COORDINATION</dc:title>
</cp:coreProperties>
</file>