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ETC Survey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Update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rPr/>
      </w:pPr>
      <w:r>
        <w:rPr/>
        <w:t>Following are:</w:t>
      </w:r>
    </w:p>
    <w:p>
      <w:pPr>
        <w:pStyle w:val="BodyText"/>
        <w:numPr>
          <w:ilvl w:val="0"/>
          <w:numId w:val="2"/>
        </w:numPr>
        <w:rPr/>
      </w:pPr>
      <w:r>
        <w:rPr/>
        <w:t>An overview of how agreement on the next iteration of the ETC survey process might be generated</w:t>
      </w:r>
    </w:p>
    <w:p>
      <w:pPr>
        <w:pStyle w:val="BodyText"/>
        <w:numPr>
          <w:ilvl w:val="0"/>
          <w:numId w:val="2"/>
        </w:numPr>
        <w:rPr/>
      </w:pPr>
      <w:r>
        <w:rPr/>
        <w:t>A summary of the key items for consideration by the V&amp;V group related to the next iteration of the ETC survey</w:t>
      </w:r>
    </w:p>
    <w:p>
      <w:pPr>
        <w:pStyle w:val="BodyText"/>
        <w:numPr>
          <w:ilvl w:val="0"/>
          <w:numId w:val="2"/>
        </w:numPr>
        <w:rPr/>
      </w:pPr>
      <w:r>
        <w:rPr/>
        <w:t>A few questions that could serve as the basis for discussion of the ETC survey process at the next V&amp;V meeting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jc w:val="center"/>
        <w:rPr>
          <w:b/>
        </w:rPr>
      </w:pPr>
      <w:r>
        <w:rPr>
          <w:b/>
        </w:rPr>
        <w:t>1. Process for Generating Agreement</w:t>
      </w:r>
    </w:p>
    <w:p>
      <w:pPr>
        <w:pStyle w:val="BodyText"/>
        <w:numPr>
          <w:ilvl w:val="0"/>
          <w:numId w:val="3"/>
        </w:numPr>
        <w:rPr/>
      </w:pPr>
      <w:r>
        <w:rPr/>
        <w:t>V&amp;V members poll their senior management on a few key elements of the survey process (4/5-4/18)</w:t>
      </w:r>
    </w:p>
    <w:p>
      <w:pPr>
        <w:pStyle w:val="BodyText"/>
        <w:numPr>
          <w:ilvl w:val="0"/>
          <w:numId w:val="3"/>
        </w:numPr>
        <w:rPr/>
      </w:pPr>
      <w:r>
        <w:rPr/>
        <w:t>Importance of HR role/responsibility in generating results reconfirmed with  to HR executives by Cindy Olson (4/5-4/18)</w:t>
      </w:r>
    </w:p>
    <w:p>
      <w:pPr>
        <w:pStyle w:val="BodyText"/>
        <w:numPr>
          <w:ilvl w:val="0"/>
          <w:numId w:val="3"/>
        </w:numPr>
        <w:rPr/>
      </w:pPr>
      <w:r>
        <w:rPr/>
        <w:t>V&amp;V members report back to V&amp;V group on the outcome of those polls/conversations (4/19)</w:t>
      </w:r>
    </w:p>
    <w:p>
      <w:pPr>
        <w:pStyle w:val="BodyText"/>
        <w:numPr>
          <w:ilvl w:val="0"/>
          <w:numId w:val="3"/>
        </w:numPr>
        <w:rPr/>
      </w:pPr>
      <w:r>
        <w:rPr/>
        <w:t>Summary of those conversations generated and distributed to V&amp;V members (4/21)</w:t>
      </w:r>
    </w:p>
    <w:p>
      <w:pPr>
        <w:pStyle w:val="BodyText"/>
        <w:numPr>
          <w:ilvl w:val="0"/>
          <w:numId w:val="3"/>
        </w:numPr>
        <w:rPr/>
      </w:pPr>
      <w:r>
        <w:rPr/>
        <w:t>Outcomes reviewed with senior HR executives from each organization (4/21-4/25)</w:t>
      </w:r>
    </w:p>
    <w:p>
      <w:pPr>
        <w:pStyle w:val="BodyText"/>
        <w:numPr>
          <w:ilvl w:val="0"/>
          <w:numId w:val="3"/>
        </w:numPr>
        <w:rPr/>
      </w:pPr>
      <w:r>
        <w:rPr/>
        <w:t>Feedback of senior HR executives integrated into the decision mix (4/26-4/28)</w:t>
      </w:r>
    </w:p>
    <w:p>
      <w:pPr>
        <w:pStyle w:val="BodyText"/>
        <w:numPr>
          <w:ilvl w:val="0"/>
          <w:numId w:val="3"/>
        </w:numPr>
        <w:rPr/>
      </w:pPr>
      <w:r>
        <w:rPr/>
        <w:t>A “going forward” strategy developed based on this data (5/5)</w:t>
      </w:r>
    </w:p>
    <w:p>
      <w:pPr>
        <w:pStyle w:val="BodyText"/>
        <w:numPr>
          <w:ilvl w:val="0"/>
          <w:numId w:val="3"/>
        </w:numPr>
        <w:rPr/>
      </w:pPr>
      <w:r>
        <w:rPr/>
        <w:t>Strategy reviewed with HR executives and V&amp;V group to gain ratification (5/8-5/12)</w:t>
      </w:r>
    </w:p>
    <w:p>
      <w:pPr>
        <w:pStyle w:val="BodyText"/>
        <w:numPr>
          <w:ilvl w:val="0"/>
          <w:numId w:val="3"/>
        </w:numPr>
        <w:rPr/>
      </w:pPr>
      <w:r>
        <w:rPr/>
        <w:t>Overall plan for next iteration based on this strategy generated (5/23)</w:t>
      </w:r>
    </w:p>
    <w:p>
      <w:pPr>
        <w:pStyle w:val="BodyText"/>
        <w:numPr>
          <w:ilvl w:val="0"/>
          <w:numId w:val="3"/>
        </w:numPr>
        <w:rPr/>
      </w:pPr>
      <w:r>
        <w:rPr/>
        <w:t>Meeting of next iteration planning group (5/25)</w:t>
      </w:r>
    </w:p>
    <w:p>
      <w:pPr>
        <w:pStyle w:val="BodyText"/>
        <w:rPr/>
      </w:pPr>
      <w:r>
        <w:rPr/>
      </w:r>
    </w:p>
    <w:p>
      <w:pPr>
        <w:pStyle w:val="BodyText"/>
        <w:jc w:val="center"/>
        <w:rPr>
          <w:b/>
        </w:rPr>
      </w:pPr>
      <w:r>
        <w:rPr>
          <w:b/>
        </w:rPr>
        <w:t>2. ETC Survey Process Key Items for Consideration</w:t>
      </w:r>
    </w:p>
    <w:p>
      <w:pPr>
        <w:pStyle w:val="BodyText"/>
        <w:ind w:firstLine="720" w:end="0"/>
        <w:rPr/>
      </w:pPr>
      <w:r>
        <w:rPr>
          <w:b/>
          <w:u w:val="single"/>
        </w:rPr>
        <w:t>Original View</w:t>
      </w:r>
      <w:r>
        <w:rPr/>
        <w:t xml:space="preserve">  </w:t>
        <w:tab/>
        <w:tab/>
        <w:tab/>
        <w:tab/>
        <w:tab/>
      </w:r>
      <w:r>
        <w:rPr>
          <w:b/>
          <w:u w:val="single"/>
        </w:rPr>
        <w:t>Last Implementation</w:t>
      </w:r>
    </w:p>
    <w:p>
      <w:pPr>
        <w:pStyle w:val="BodyText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rPr/>
      </w:pPr>
      <w:r>
        <w:rPr/>
        <w:t>Intended to be:</w:t>
        <w:tab/>
        <w:tab/>
        <w:tab/>
        <w:tab/>
        <w:tab/>
        <w:tab/>
        <w:t>Last iteration:</w:t>
      </w:r>
    </w:p>
    <w:p>
      <w:pPr>
        <w:pStyle w:val="BodyText"/>
        <w:numPr>
          <w:ilvl w:val="0"/>
          <w:numId w:val="3"/>
        </w:numPr>
        <w:rPr/>
      </w:pPr>
      <w:r>
        <w:rPr/>
        <w:t>Fast (to take)</w:t>
        <w:tab/>
        <w:tab/>
        <w:tab/>
        <w:tab/>
        <w:tab/>
        <w:t>- Fast to take (based on general feedback)</w:t>
      </w:r>
    </w:p>
    <w:p>
      <w:pPr>
        <w:pStyle w:val="BodyText"/>
        <w:numPr>
          <w:ilvl w:val="0"/>
          <w:numId w:val="3"/>
        </w:numPr>
        <w:rPr/>
      </w:pPr>
      <w:r>
        <w:rPr/>
        <w:t>Easy (to take)</w:t>
        <w:tab/>
        <w:tab/>
        <w:tab/>
        <w:tab/>
        <w:tab/>
        <w:t>- Easy to take (based on general feedback)</w:t>
      </w:r>
    </w:p>
    <w:p>
      <w:pPr>
        <w:pStyle w:val="BodyText"/>
        <w:numPr>
          <w:ilvl w:val="0"/>
          <w:numId w:val="3"/>
        </w:numPr>
        <w:rPr/>
      </w:pPr>
      <w:r>
        <w:rPr/>
        <w:t>Simple (to understand &amp; implement)</w:t>
        <w:tab/>
        <w:tab/>
        <w:t>- Customization of questions and</w:t>
      </w:r>
    </w:p>
    <w:p>
      <w:pPr>
        <w:pStyle w:val="BodyText"/>
        <w:ind w:start="5220" w:end="0"/>
        <w:rPr/>
      </w:pPr>
      <w:r>
        <w:rPr/>
        <w:t>demographics, a desire to make this a global survey, along with organizational    changes have made this a relatively complex process on a Corporation wide basis</w:t>
      </w:r>
    </w:p>
    <w:p>
      <w:pPr>
        <w:pStyle w:val="BodyText"/>
        <w:numPr>
          <w:ilvl w:val="0"/>
          <w:numId w:val="3"/>
        </w:numPr>
        <w:rPr/>
      </w:pPr>
      <w:r>
        <w:rPr/>
        <w:t>Quick Response to Employees (3-4 weeks)</w:t>
        <w:tab/>
        <w:t>- Longer than anticipated (up to 3 months)</w:t>
      </w:r>
    </w:p>
    <w:p>
      <w:pPr>
        <w:pStyle w:val="BodyText"/>
        <w:numPr>
          <w:ilvl w:val="0"/>
          <w:numId w:val="3"/>
        </w:numPr>
        <w:rPr/>
      </w:pPr>
      <w:r>
        <w:rPr/>
        <w:t>Frequently Updated</w:t>
        <w:tab/>
        <w:tab/>
        <w:tab/>
        <w:tab/>
        <w:t>- Once a year, rather than monthly/quarterly</w:t>
      </w:r>
    </w:p>
    <w:p>
      <w:pPr>
        <w:pStyle w:val="BodyText"/>
        <w:rPr/>
      </w:pPr>
      <w:r>
        <w:rPr/>
        <w:t>-     Lower cost than historical surveys</w:t>
        <w:tab/>
        <w:tab/>
        <w:t>- Higher overall cost due to</w:t>
      </w:r>
    </w:p>
    <w:p>
      <w:pPr>
        <w:pStyle w:val="BodyText"/>
        <w:ind w:start="5040" w:end="0"/>
        <w:rPr/>
      </w:pPr>
      <w:r>
        <w:rPr/>
        <w:t xml:space="preserve">  </w:t>
      </w:r>
      <w:r>
        <w:rPr/>
        <w:t>customization/complexity</w:t>
      </w:r>
    </w:p>
    <w:p>
      <w:pPr>
        <w:pStyle w:val="BodyText"/>
        <w:numPr>
          <w:ilvl w:val="0"/>
          <w:numId w:val="3"/>
        </w:numPr>
        <w:rPr/>
      </w:pPr>
      <w:r>
        <w:rPr/>
        <w:t>Less administration required by all</w:t>
        <w:tab/>
        <w:tab/>
        <w:t>- Administratively complex coordination</w:t>
      </w:r>
    </w:p>
    <w:p>
      <w:pPr>
        <w:pStyle w:val="BodyText"/>
        <w:numPr>
          <w:ilvl w:val="0"/>
          <w:numId w:val="3"/>
        </w:numPr>
        <w:rPr/>
      </w:pPr>
      <w:r>
        <w:rPr/>
        <w:t>Ownership by OpCo’s</w:t>
        <w:tab/>
        <w:tab/>
        <w:tab/>
        <w:tab/>
        <w:t>- Still the focus of the effort, but with an</w:t>
      </w:r>
    </w:p>
    <w:p>
      <w:pPr>
        <w:pStyle w:val="BodyText"/>
        <w:ind w:firstLine="180" w:start="5040" w:end="0"/>
        <w:rPr/>
      </w:pPr>
      <w:r>
        <w:rPr/>
        <w:t xml:space="preserve">increasing need to identify </w:t>
      </w:r>
    </w:p>
    <w:p>
      <w:pPr>
        <w:pStyle w:val="BodyText"/>
        <w:ind w:firstLine="180" w:start="5040" w:end="0"/>
        <w:rPr/>
      </w:pPr>
      <w:r>
        <w:rPr/>
        <w:t>roles/responsibilities/measures and</w:t>
      </w:r>
    </w:p>
    <w:p>
      <w:pPr>
        <w:pStyle w:val="BodyText"/>
        <w:ind w:firstLine="180" w:start="5040" w:end="0"/>
        <w:rPr/>
      </w:pPr>
      <w:r>
        <w:rPr/>
        <w:t xml:space="preserve"> </w:t>
      </w:r>
      <w:r>
        <w:rPr/>
        <w:t>consequences for accomplishing</w:t>
      </w:r>
    </w:p>
    <w:p>
      <w:pPr>
        <w:pStyle w:val="BodyText"/>
        <w:ind w:firstLine="180" w:start="5040" w:end="0"/>
        <w:rPr/>
      </w:pPr>
      <w:r>
        <w:rPr/>
        <w:t xml:space="preserve"> </w:t>
      </w:r>
      <w:r>
        <w:rPr/>
        <w:t>improvement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jc w:val="center"/>
        <w:rPr>
          <w:b/>
        </w:rPr>
      </w:pPr>
      <w:r>
        <w:rPr>
          <w:b/>
        </w:rPr>
        <w:t>3. Key Questions for Line Management</w:t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rPr>
          <w:b/>
        </w:rPr>
      </w:pPr>
      <w:r>
        <w:rPr>
          <w:b/>
        </w:rPr>
        <w:t>The overall objectives of the survey were to:</w:t>
      </w:r>
    </w:p>
    <w:p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Provide useful information and insight into the health of the organization as perceived by employees at all levels</w:t>
      </w:r>
    </w:p>
    <w:p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Provide useful insight into the areas employees perceive as hindering their personal performance and effectiveness</w:t>
      </w:r>
    </w:p>
    <w:p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Provide a barometer for measuring perceived change in key areas of employee perception that affect commitment and productivity</w:t>
      </w:r>
    </w:p>
    <w:p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Provide the basis for actionable items on the part of management &amp; employees</w:t>
      </w:r>
    </w:p>
    <w:p>
      <w:pPr>
        <w:pStyle w:val="BodyText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rPr/>
      </w:pPr>
      <w:r>
        <w:rPr/>
        <w:t>Based on these objectives and the observations in item #2 above, line management answers to the following few questions would yield useful information in guiding the next iteration of the survey: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rPr/>
      </w:pPr>
      <w:r>
        <w:rPr/>
        <w:t>Executive’s Name:_________________________________________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/>
        <w:t xml:space="preserve">To what degree has the overall survey yielded information useful to you in identifying areas for improvement in employee perceptions affecting your organization?  </w:t>
      </w:r>
    </w:p>
    <w:p>
      <w:pPr>
        <w:pStyle w:val="BodyText"/>
        <w:rPr/>
      </w:pPr>
      <w:r>
        <w:rPr/>
        <w:t xml:space="preserve">      </w:t>
      </w:r>
      <w:r>
        <w:rPr/>
        <w:t>1            2             3             4             5             6             7              8             9              10</w:t>
      </w:r>
    </w:p>
    <w:p>
      <w:pPr>
        <w:pStyle w:val="BodyText"/>
        <w:rPr/>
      </w:pPr>
      <w:r>
        <w:rPr/>
        <w:t>Not At All</w:t>
        <w:tab/>
        <w:tab/>
        <w:tab/>
        <w:tab/>
        <w:tab/>
        <w:tab/>
        <w:tab/>
        <w:tab/>
        <w:tab/>
        <w:tab/>
        <w:t xml:space="preserve">     Quite A Bit</w:t>
      </w:r>
    </w:p>
    <w:p>
      <w:pPr>
        <w:pStyle w:val="BodyText"/>
        <w:rPr/>
      </w:pPr>
      <w:r>
        <w:rPr/>
        <w:t>Example/Why: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/>
        <w:t>What, if anything could be done to improve the overall usefulness of the data you receive from the survey?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/>
        <w:t>To what degree did your custom questions (if you had them) satisfy your need for information in those areas?</w:t>
      </w:r>
    </w:p>
    <w:p>
      <w:pPr>
        <w:pStyle w:val="BodyText"/>
        <w:rPr/>
      </w:pPr>
      <w:r>
        <w:rPr/>
        <w:t xml:space="preserve">     </w:t>
      </w:r>
      <w:r>
        <w:rPr/>
        <w:t>1            2             3             4             5             6             7              8             9              10</w:t>
      </w:r>
    </w:p>
    <w:p>
      <w:pPr>
        <w:pStyle w:val="BodyText"/>
        <w:rPr/>
      </w:pPr>
      <w:r>
        <w:rPr/>
        <w:t>Not At All</w:t>
        <w:tab/>
        <w:tab/>
        <w:tab/>
        <w:tab/>
        <w:tab/>
        <w:tab/>
        <w:tab/>
        <w:tab/>
        <w:tab/>
        <w:tab/>
        <w:t xml:space="preserve">    Quite A Bit</w:t>
      </w:r>
    </w:p>
    <w:p>
      <w:pPr>
        <w:pStyle w:val="BodyText"/>
        <w:rPr/>
      </w:pPr>
      <w:r>
        <w:rPr/>
        <w:t>Example: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/>
        <w:t>Do you feel the investment (time/energy/cost) in those questions compared what you learned, warrants asking such custom questions in the next edition of the survey?</w:t>
      </w:r>
    </w:p>
    <w:p>
      <w:pPr>
        <w:pStyle w:val="BodyText"/>
        <w:ind w:firstLine="360" w:end="0"/>
        <w:rPr/>
      </w:pPr>
      <w:r>
        <w:rPr/>
        <w:t>Yes______________</w:t>
        <w:tab/>
        <w:tab/>
        <w:tab/>
        <w:tab/>
        <w:tab/>
        <w:t>No________________</w:t>
      </w:r>
    </w:p>
    <w:p>
      <w:pPr>
        <w:pStyle w:val="BodyText"/>
        <w:ind w:firstLine="360" w:end="0"/>
        <w:rPr/>
      </w:pPr>
      <w:r>
        <w:rPr/>
        <w:t xml:space="preserve">Why? </w:t>
      </w:r>
    </w:p>
    <w:p>
      <w:pPr>
        <w:pStyle w:val="BodyText"/>
        <w:ind w:firstLine="360" w:end="0"/>
        <w:rPr/>
      </w:pPr>
      <w:r>
        <w:rPr/>
      </w:r>
    </w:p>
    <w:p>
      <w:pPr>
        <w:pStyle w:val="BodyText"/>
        <w:ind w:firstLine="360" w:end="0"/>
        <w:rPr/>
      </w:pPr>
      <w:r>
        <w:rPr/>
      </w:r>
    </w:p>
    <w:p>
      <w:pPr>
        <w:pStyle w:val="BodyText"/>
        <w:ind w:firstLine="360" w:end="0"/>
        <w:rPr/>
      </w:pPr>
      <w:r>
        <w:rPr/>
      </w:r>
    </w:p>
    <w:p>
      <w:pPr>
        <w:pStyle w:val="BodyText"/>
        <w:ind w:firstLine="360" w:end="0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If one thing could be done to make the entire survey process more useful to you in leading your organization forward, what would it be?</w:t>
      </w:r>
    </w:p>
    <w:p>
      <w:pPr>
        <w:pStyle w:val="BodyText"/>
        <w:ind w:firstLine="360" w:end="0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 xml:space="preserve">Rwa mydocuments/ETC V&amp;V Update 4-5-00.doc 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0" w:hanging="0"/>
      </w:pPr>
    </w:lvl>
  </w:abstractNum>
  <w:abstractNum w:abstractNumId="3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2000-04-05T14:05:00Z</dcterms:created>
  <dc:creator>richard w. amabile</dc:creator>
  <dc:description/>
  <dc:language>en-CA</dc:language>
  <cp:lastModifiedBy>richard w. amabile</cp:lastModifiedBy>
  <dcterms:modified xsi:type="dcterms:W3CDTF">2000-04-05T18:19:00Z</dcterms:modified>
  <cp:revision>5</cp:revision>
  <dc:subject/>
  <dc:title>ETC Survey</dc:title>
</cp:coreProperties>
</file>