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Netherlands Version 2(E)– 15 October 2000</w:t>
      </w:r>
    </w:p>
    <w:p>
      <w:pPr>
        <w:pStyle w:val="Normal"/>
        <w:jc w:val="center"/>
        <w:rPr>
          <w:b/>
        </w:rPr>
      </w:pPr>
      <w:r>
        <w:rPr>
          <w:b/>
        </w:rPr>
      </w:r>
    </w:p>
    <w:p>
      <w:pPr>
        <w:pStyle w:val="Normal"/>
        <w:jc w:val="center"/>
        <w:rPr>
          <w:b/>
        </w:rPr>
      </w:pPr>
      <w:r>
        <w:rPr>
          <w:b/>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trading function ("Trade") that permits users of the Website ("Users") to enter into Transactions with Clickpaper, and includes a separate matching function ("Match") that permits Users to enter into Transactions with other Users; and </w:t>
      </w:r>
    </w:p>
    <w:p>
      <w:pPr>
        <w:pStyle w:val="Normal"/>
        <w:ind w:firstLine="720" w:end="0"/>
        <w:jc w:val="both"/>
        <w:rPr/>
      </w:pPr>
      <w:r>
        <w:rPr/>
      </w:r>
    </w:p>
    <w:p>
      <w:pPr>
        <w:pStyle w:val="Normal"/>
        <w:ind w:firstLine="720" w:end="0"/>
        <w:jc w:val="both"/>
        <w:rPr/>
      </w:pPr>
      <w:r>
        <w:rPr/>
        <w:t>WHEREAS, you (the "Counterparty" or a "User" under this Agreement)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and the Privacy Policy ("Terms of Use" and "Privacy Policy", each of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as it may be amended from time to time.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Web"/>
        <w:ind w:firstLine="720" w:end="0"/>
        <w:jc w:val="both"/>
        <w:rPr>
          <w:rFonts w:ascii="Times New Roman" w:hAnsi="Times New Roman" w:cs="Times New Roman"/>
          <w:sz w:val="20"/>
        </w:rPr>
      </w:pPr>
      <w:r>
        <w:rPr>
          <w:rFonts w:cs="Times New Roman" w:ascii="Times New Roman" w:hAnsi="Times New Roman"/>
          <w:sz w:val="20"/>
        </w:rPr>
      </w:r>
    </w:p>
    <w:p>
      <w:pPr>
        <w:pStyle w:val="NormalWeb"/>
        <w:ind w:firstLine="720" w:end="0"/>
        <w:jc w:val="both"/>
        <w:rPr/>
      </w:pPr>
      <w:r>
        <w:rPr>
          <w:rFonts w:cs="Times New Roman" w:ascii="Times New Roman" w:hAnsi="Times New Roman"/>
          <w:sz w:val="20"/>
        </w:rPr>
        <w:t>(g)</w:t>
        <w:tab/>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 FREE, </w:t>
      </w:r>
      <w:r>
        <w:rPr>
          <w:rFonts w:eastAsia="Times New Roman" w:cs="Times New Roman" w:ascii="Times New Roman" w:hAnsi="Times New Roman"/>
          <w:color w:val="000000"/>
          <w:sz w:val="20"/>
          <w:szCs w:val="20"/>
        </w:rPr>
        <w:t xml:space="preserve">(III) AS TO THE QUALITY, IDENTITY OR RELIABILITY OF ANY OTHER USER AND WHETHER ANY USER SHOULD DO BUSINESS WITH SUCH OTHER USER, AND (IV) AS TO THE ACCURACY OF POSTINGS MADE ON THE SITE BY OR ON BEHALF OF ANY OTHER USER. </w:t>
      </w:r>
    </w:p>
    <w:p>
      <w:pPr>
        <w:pStyle w:val="Normal"/>
        <w:ind w:firstLine="720" w:end="0"/>
        <w:jc w:val="both"/>
        <w:rPr>
          <w:rFonts w:ascii="Times New Roman" w:hAnsi="Times New Roman" w:eastAsia="Times New Roman" w:cs="Times New Roman"/>
          <w:color w:val="000000"/>
          <w:sz w:val="20"/>
          <w:szCs w:val="20"/>
        </w:rPr>
      </w:pPr>
      <w:r>
        <w:rPr>
          <w:rFonts w:eastAsia="Times New Roman" w:cs="Times New Roman"/>
          <w:color w:val="000000"/>
          <w:sz w:val="20"/>
          <w:szCs w:val="20"/>
        </w:rPr>
      </w:r>
    </w:p>
    <w:p>
      <w:pPr>
        <w:pStyle w:val="Normal"/>
        <w:ind w:firstLine="720" w:end="0"/>
        <w:jc w:val="both"/>
        <w:rPr/>
      </w:pPr>
      <w:r>
        <w:rPr/>
        <w:t>(h)</w:t>
        <w:tab/>
        <w:t>In respect of derivatives products, Counterparty (i) has a consolidated balance sheet at least NLG one billion and its shares are listed on an official stock exchange; or (ii) has a separate treasury department or group finance company; or (iii) trades or invests in securities in the conduct of its business (that is, it has reasonable expertise and experience in dealing in securities, derivatives (including commodity derivatives) or other financial products).</w:t>
      </w:r>
    </w:p>
    <w:p>
      <w:pPr>
        <w:pStyle w:val="Normal"/>
        <w:jc w:val="both"/>
        <w:rPr>
          <w:b/>
        </w:rPr>
      </w:pPr>
      <w:r>
        <w:rPr>
          <w:b/>
        </w:rPr>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on Trade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on Trade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Web"/>
        <w:ind w:firstLine="720" w:end="0"/>
        <w:jc w:val="both"/>
        <w:rPr>
          <w:rFonts w:ascii="Times New Roman" w:hAnsi="Times New Roman" w:eastAsia="Times New Roman" w:cs="Times New Roman"/>
          <w:color w:val="000000"/>
          <w:sz w:val="20"/>
          <w:szCs w:val="20"/>
        </w:rPr>
      </w:pPr>
      <w:r>
        <w:rPr>
          <w:rFonts w:cs="Times New Roman" w:ascii="Times New Roman" w:hAnsi="Times New Roman"/>
          <w:sz w:val="20"/>
          <w:szCs w:val="20"/>
        </w:rPr>
        <w:t>(e)</w:t>
        <w:tab/>
        <w:t xml:space="preserve">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 </w:t>
      </w:r>
    </w:p>
    <w:p>
      <w:pPr>
        <w:pStyle w:val="Normal"/>
        <w:ind w:firstLine="720" w:end="0"/>
        <w:jc w:val="both"/>
        <w:rPr>
          <w:rFonts w:ascii="Times New Roman" w:hAnsi="Times New Roman" w:eastAsia="Times New Roman" w:cs="Times New Roman"/>
          <w:b/>
          <w:color w:val="000000"/>
          <w:sz w:val="20"/>
          <w:szCs w:val="20"/>
        </w:rPr>
      </w:pPr>
      <w:r>
        <w:rPr>
          <w:rFonts w:eastAsia="Times New Roman" w:cs="Times New Roman"/>
          <w:b/>
          <w:color w:val="000000"/>
          <w:sz w:val="20"/>
          <w:szCs w:val="20"/>
        </w:rPr>
      </w:r>
    </w:p>
    <w:p>
      <w:pPr>
        <w:pStyle w:val="Normal"/>
        <w:ind w:firstLine="720" w:end="0"/>
        <w:jc w:val="both"/>
        <w:rPr/>
      </w:pPr>
      <w:r>
        <w:rPr>
          <w:b/>
        </w:rPr>
        <w:t>5.</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w:t>
      </w:r>
    </w:p>
    <w:p>
      <w:pPr>
        <w:pStyle w:val="NormalWeb"/>
        <w:ind w:firstLine="720" w:end="0"/>
        <w:jc w:val="both"/>
        <w:rPr/>
      </w:pPr>
      <w:r>
        <w:rPr>
          <w:rFonts w:cs="Times New Roman" w:ascii="Times New Roman" w:hAnsi="Times New Roman"/>
          <w:sz w:val="20"/>
        </w:rPr>
        <w:t>(b)</w:t>
        <w:tab/>
        <w:t xml:space="preserve">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w:t>
      </w:r>
      <w:r>
        <w:rPr>
          <w:rFonts w:eastAsia="Times New Roman" w:cs="Times New Roman" w:ascii="Times New Roman" w:hAnsi="Times New Roman"/>
          <w:color w:val="000000"/>
          <w:sz w:val="20"/>
          <w:szCs w:val="20"/>
        </w:rPr>
        <w:t>and/or (iv) any dispute between Clickpaper and any other User with respect to any Transaction entered into on Match.</w:t>
      </w:r>
    </w:p>
    <w:p>
      <w:pPr>
        <w:pStyle w:val="Normal"/>
        <w:ind w:firstLine="720" w:end="0"/>
        <w:jc w:val="both"/>
        <w:rPr/>
      </w:pPr>
      <w:r>
        <w:rPr/>
        <w:t>(c)</w:t>
        <w:tab/>
        <w:t>Nothing in this Agreement shall have the effect of limiting or restricting either party’s liability arising as a result of fraud.</w:t>
      </w:r>
    </w:p>
    <w:p>
      <w:pPr>
        <w:pStyle w:val="Normal"/>
        <w:jc w:val="both"/>
        <w:rPr>
          <w:b/>
        </w:rPr>
      </w:pPr>
      <w:r>
        <w:rPr>
          <w:b/>
        </w:rPr>
      </w:r>
    </w:p>
    <w:p>
      <w:pPr>
        <w:pStyle w:val="Normal"/>
        <w:ind w:firstLine="720" w:end="0"/>
        <w:jc w:val="both"/>
        <w:rPr/>
      </w:pPr>
      <w:r>
        <w:rPr>
          <w:b/>
        </w:rPr>
        <w:t xml:space="preserve">6. </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6(b),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6(a) shall not apply to the disclosure of any Confidential Information which (i) now or hereafter comes into the public domain other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is disclosed to any consultants, bankers, financiers or legal advisors of the disclosing party who are under an obligation of confidentiality to such disclosing party, or (iv) is disclosed in connection with the enforcement of any rights or obligations under this Agreement.</w:t>
      </w:r>
    </w:p>
    <w:p>
      <w:pPr>
        <w:pStyle w:val="Normal"/>
        <w:jc w:val="both"/>
        <w:rPr/>
      </w:pPr>
      <w:r>
        <w:rPr/>
      </w:r>
    </w:p>
    <w:p>
      <w:pPr>
        <w:pStyle w:val="Normal"/>
        <w:ind w:firstLine="720" w:end="0"/>
        <w:jc w:val="both"/>
        <w:rPr/>
      </w:pPr>
      <w:r>
        <w:rPr/>
        <w:t>(c)</w:t>
        <w:tab/>
        <w:t>Before a party discloses any Confidential Information in any of the circumstances described in clause 6(b)(ii), it shall promptly notify the other party of its intention to make such disclosure and, if the other party so requests, cooperate with the other party's efforts to limit such disclosure.</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
        <w:ind w:firstLine="720" w:end="0"/>
        <w:jc w:val="both"/>
        <w:rPr>
          <w:rFonts w:ascii="Times New Roman" w:hAnsi="Times New Roman" w:cs="Times New Roman"/>
          <w:b/>
          <w:sz w:val="20"/>
          <w:szCs w:val="20"/>
        </w:rPr>
      </w:pPr>
      <w:r>
        <w:rPr>
          <w:rFonts w:cs="Times New Roman"/>
          <w:b/>
          <w:sz w:val="20"/>
          <w:szCs w:val="20"/>
        </w:rPr>
      </w:r>
    </w:p>
    <w:p>
      <w:pPr>
        <w:pStyle w:val="Normal"/>
        <w:ind w:firstLine="720" w:end="0"/>
        <w:jc w:val="both"/>
        <w:rPr/>
      </w:pPr>
      <w:r>
        <w:rPr>
          <w:b/>
        </w:rPr>
        <w:t>7.</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r>
    </w:p>
    <w:p>
      <w:pPr>
        <w:pStyle w:val="Normal"/>
        <w:ind w:firstLine="720" w:end="0"/>
        <w:jc w:val="both"/>
        <w:rPr/>
      </w:pPr>
      <w:r>
        <w:rPr/>
        <w:t>(f)</w:t>
        <w:tab/>
        <w:t xml:space="preserve">This Agreement shall be governed by and construed in accordance with English law and the parties hereby submit to the exclusive jurisdiction of the English Courts.  </w:t>
      </w:r>
    </w:p>
    <w:p>
      <w:pPr>
        <w:pStyle w:val="Normal"/>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o:legal/tmccull/cont/cp/ETA-Netherlands(CP)(E)(2).doc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2000-10-12T21:03:00Z</dcterms:created>
  <dc:creator>dhalley</dc:creator>
  <dc:description/>
  <dc:language>en-CA</dc:language>
  <cp:lastModifiedBy>Travis McCullough</cp:lastModifiedBy>
  <cp:lastPrinted>2000-07-11T20:19:00Z</cp:lastPrinted>
  <dcterms:modified xsi:type="dcterms:W3CDTF">2000-10-13T18:01:00Z</dcterms:modified>
  <cp:revision>4</cp:revision>
  <dc:subject/>
  <dc:title>NA Version 2 - November 27, 1999</dc:title>
</cp:coreProperties>
</file>