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Belgium Version 2(E)–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WHEREAS, the Website includes a trading function ("Trade") that permits users of the Website ("Users") to enter into Transactions with Clickpaper, and includes a separate matching function ("Match") that permits Users to enter into Transactions with other Users; and</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the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
        <w:ind w:firstLine="720" w:end="0"/>
        <w:jc w:val="both"/>
        <w:rPr/>
      </w:pPr>
      <w:r>
        <w:rPr/>
        <w:t>(g)</w:t>
        <w:tab/>
        <w:t>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ERROR-FREE, (III) AS TO THE QUALITY, IDENTITY OR RELIABILITY OF ANY OTHER USER AND WHETHER ANY USER SHOULD DO BUSINESS WITH SUCH OTHER USER, AND (IV) AS TO THE ACCURACY OF POSTINGS MADE ON THE SITE BY OR ON BEHALF OF ANY OTHER USER.</w:t>
      </w:r>
    </w:p>
    <w:p>
      <w:pPr>
        <w:pStyle w:val="Normal"/>
        <w:ind w:firstLine="720" w:end="0"/>
        <w:jc w:val="both"/>
        <w:rPr/>
      </w:pPr>
      <w:r>
        <w:rPr/>
      </w:r>
    </w:p>
    <w:p>
      <w:pPr>
        <w:pStyle w:val="Normal"/>
        <w:ind w:firstLine="720" w:end="0"/>
        <w:jc w:val="both"/>
        <w:rPr/>
      </w:pPr>
      <w:r>
        <w:rPr/>
        <w:t>(h)</w:t>
        <w:tab/>
        <w:t>In respect of derivatives products, Counterparty is entering into each Transaction exclusively to hedge its operational and commercial risks.  Counterparty further represents to Clickpaper and its affiliates that, in entering into Transactions, it is not doing so either as a means of investment or as a means of hedging investment risk or as a means of speculation.</w:t>
      </w:r>
    </w:p>
    <w:p>
      <w:pPr>
        <w:pStyle w:val="Normal"/>
        <w:jc w:val="both"/>
        <w:rPr>
          <w:b/>
        </w:rPr>
      </w:pPr>
      <w:r>
        <w:rPr>
          <w:b/>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
        <w:ind w:firstLine="720" w:end="0"/>
        <w:jc w:val="both"/>
        <w:rPr>
          <w:b/>
        </w:rPr>
      </w:pPr>
      <w:r>
        <w:rPr/>
        <w:t>(e)</w:t>
        <w:tab/>
        <w:t>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w:t>
      </w:r>
    </w:p>
    <w:p>
      <w:pPr>
        <w:pStyle w:val="Normal"/>
        <w:ind w:firstLine="720" w:end="0"/>
        <w:jc w:val="both"/>
        <w:rPr>
          <w:b/>
        </w:rPr>
      </w:pPr>
      <w:r>
        <w:rPr>
          <w:b/>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EVEN  IF CLICKPAPER HAS BEEN ADVISED OF THE POSSIBILITY OF SUCH DAMAGES. ANY LIMITATIONS OR RESTRICTIONS ON THE LIABILITY OF EITHER PARTY IN THIS AGREEMENT SHALL ONLY APPLY TO THE EXTENT PERMITTED BY APPLICABLE LAW. </w:t>
      </w:r>
    </w:p>
    <w:p>
      <w:pPr>
        <w:pStyle w:val="Normal"/>
        <w:jc w:val="both"/>
        <w:rPr/>
      </w:pPr>
      <w:r>
        <w:rPr/>
      </w:r>
    </w:p>
    <w:p>
      <w:pPr>
        <w:pStyle w:val="Normal"/>
        <w:ind w:firstLine="720" w:end="0"/>
        <w:jc w:val="both"/>
        <w:rPr/>
      </w:pPr>
      <w:r>
        <w:rPr/>
        <w:t>(b)</w:t>
        <w:tab/>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and/or (iv) any dispute between Clickpaper and any other User with respect to any Transaction entered into on Match.</w:t>
      </w:r>
    </w:p>
    <w:p>
      <w:pPr>
        <w:pStyle w:val="Normal"/>
        <w:ind w:firstLine="720" w:end="0"/>
        <w:jc w:val="both"/>
        <w:rPr/>
      </w:pPr>
      <w:r>
        <w:rPr/>
      </w:r>
    </w:p>
    <w:p>
      <w:pPr>
        <w:pStyle w:val="Normal"/>
        <w:ind w:firstLine="720" w:end="0"/>
        <w:jc w:val="both"/>
        <w:rPr/>
      </w:pPr>
      <w:r>
        <w:rPr/>
        <w:t>(c)</w:t>
        <w:tab/>
        <w:t>Nothing in this Agreement shall have the effect of limiting or restricting either party’s liability arising as a result of fraud.</w:t>
      </w:r>
    </w:p>
    <w:p>
      <w:pPr>
        <w:pStyle w:val="Normal"/>
        <w:jc w:val="both"/>
        <w:rPr>
          <w:b/>
        </w:rPr>
      </w:pPr>
      <w:r>
        <w:rPr>
          <w:b/>
        </w:rPr>
      </w:r>
    </w:p>
    <w:p>
      <w:pPr>
        <w:pStyle w:val="Normal"/>
        <w:ind w:firstLine="720" w:end="0"/>
        <w:jc w:val="both"/>
        <w:rPr/>
      </w:pPr>
      <w:r>
        <w:rPr>
          <w:b/>
        </w:rPr>
        <w:t xml:space="preserve">6. </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is disclosed to any consultants, bankers, financiers or legal advisors of the disclosing party who are under an obligation of confidentiality to such disclosing party, or (iv) is disclosed in connection with the enforcement of any rights or obligations under this Agreement.</w:t>
      </w:r>
    </w:p>
    <w:p>
      <w:pPr>
        <w:pStyle w:val="Normal"/>
        <w:jc w:val="both"/>
        <w:rPr/>
      </w:pPr>
      <w:r>
        <w:rPr/>
      </w:r>
    </w:p>
    <w:p>
      <w:pPr>
        <w:pStyle w:val="Normal"/>
        <w:ind w:firstLine="720" w:end="0"/>
        <w:jc w:val="both"/>
        <w:rPr/>
      </w:pPr>
      <w:r>
        <w:rPr/>
        <w:t>(c)</w:t>
        <w:tab/>
        <w:t>Before a party discloses any Confidential Information in any of the circumstances described in clause 6(b)(ii), it shall notify the other party of its intention to make such disclosure and, if the other party so requests, cooperate with the other party's efforts to limit such disclosure.</w:t>
      </w:r>
    </w:p>
    <w:p>
      <w:pPr>
        <w:pStyle w:val="Normal"/>
        <w:ind w:firstLine="720" w:end="0"/>
        <w:jc w:val="both"/>
        <w:rPr>
          <w:b/>
        </w:rPr>
      </w:pPr>
      <w:r>
        <w:rPr>
          <w:b/>
        </w:rPr>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 xml:space="preserve">This Agreement shall be governed by and construed in accordance with English law and the parties hereby submit to the exclusive jurisdiction of the English Courts.  </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o:legal/tmccull/cont/cp/ETA-Belgium(CP)(E)2.doc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2000-10-12T17:37:00Z</dcterms:created>
  <dc:creator>dhalley</dc:creator>
  <dc:description/>
  <dc:language>en-CA</dc:language>
  <cp:lastModifiedBy>Travis McCullough</cp:lastModifiedBy>
  <cp:lastPrinted>2000-10-13T17:03:00Z</cp:lastPrinted>
  <dcterms:modified xsi:type="dcterms:W3CDTF">2000-10-13T19:33:00Z</dcterms:modified>
  <cp:revision>4</cp:revision>
  <dc:subject/>
  <dc:title>NA Version 2 - November 27, 1999</dc:title>
</cp:coreProperties>
</file>