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2.jpeg" ContentType="image/jpeg"/>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r>
    </w:p>
    <w:p>
      <w:pPr>
        <w:pStyle w:val="Heading1"/>
        <w:ind w:hanging="0" w:start="0"/>
        <w:rPr>
          <w:sz w:val="22"/>
          <w:lang w:val="en-CA" w:eastAsia="en-CA"/>
        </w:rPr>
      </w:pPr>
      <w:r>
        <w:rPr>
          <w:sz w:val="22"/>
          <w:lang w:val="en-CA" w:eastAsia="en-CA"/>
        </w:rPr>
        <mc:AlternateContent>
          <mc:Choice Requires="wps">
            <w:drawing>
              <wp:anchor behindDoc="0" distT="0" distB="0" distL="114935" distR="114935" simplePos="0" locked="0" layoutInCell="1" allowOverlap="1" relativeHeight="6">
                <wp:simplePos x="0" y="0"/>
                <wp:positionH relativeFrom="column">
                  <wp:posOffset>17145</wp:posOffset>
                </wp:positionH>
                <wp:positionV relativeFrom="paragraph">
                  <wp:posOffset>109220</wp:posOffset>
                </wp:positionV>
                <wp:extent cx="5875655" cy="0"/>
                <wp:effectExtent l="0" t="9525" r="0" b="9525"/>
                <wp:wrapNone/>
                <wp:docPr id="1" name=""/>
                <a:graphic xmlns:a="http://schemas.openxmlformats.org/drawingml/2006/main">
                  <a:graphicData uri="http://schemas.microsoft.com/office/word/2010/wordprocessingShape">
                    <wps:wsp>
                      <wps:cNvSpPr/>
                      <wps:spPr>
                        <a:xfrm>
                          <a:off x="0" y="0"/>
                          <a:ext cx="587556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1.35pt,8.6pt" to="463.95pt,8.6pt" stroked="t" o:allowincell="f" style="position:absolute">
                <v:stroke color="black" weight="19080" joinstyle="miter" endcap="flat"/>
                <v:fill o:detectmouseclick="t" on="false"/>
                <w10:wrap type="none"/>
              </v:line>
            </w:pict>
          </mc:Fallback>
        </mc:AlternateContent>
      </w:r>
    </w:p>
    <w:p>
      <w:pPr>
        <w:pStyle w:val="Heading1"/>
        <w:ind w:hanging="0" w:start="0"/>
        <w:rPr>
          <w:sz w:val="22"/>
        </w:rPr>
      </w:pPr>
      <w:r>
        <w:rPr>
          <w:sz w:val="22"/>
        </w:rPr>
        <w:t xml:space="preserve">Issue 2002-01  </w:t>
        <w:tab/>
        <w:t>January 10, 2002</w:t>
      </w:r>
    </w:p>
    <w:p>
      <w:pPr>
        <w:pStyle w:val="Normal"/>
        <w:widowControl w:val="false"/>
        <w:autoSpaceDE w:val="false"/>
        <w:rPr>
          <w:rFonts w:ascii="Arial" w:hAnsi="Arial" w:eastAsia="Times New Roman" w:cs="Arial"/>
          <w:b/>
          <w:color w:val="0000FF"/>
          <w:sz w:val="20"/>
          <w:u w:val="single"/>
          <w:lang w:val="en-CA" w:eastAsia="en-CA"/>
        </w:rPr>
      </w:pPr>
      <w:r>
        <w:rPr>
          <w:rFonts w:eastAsia="Times New Roman" w:cs="Arial" w:ascii="Arial" w:hAnsi="Arial"/>
          <w:b/>
          <w:color w:val="0000FF"/>
          <w:sz w:val="20"/>
          <w:u w:val="single"/>
          <w:lang w:val="en-CA" w:eastAsia="en-CA"/>
        </w:rPr>
        <mc:AlternateContent>
          <mc:Choice Requires="wps">
            <w:drawing>
              <wp:anchor behindDoc="0" distT="0" distB="0" distL="114935" distR="114935" simplePos="0" locked="0" layoutInCell="1" allowOverlap="1" relativeHeight="7">
                <wp:simplePos x="0" y="0"/>
                <wp:positionH relativeFrom="column">
                  <wp:posOffset>17145</wp:posOffset>
                </wp:positionH>
                <wp:positionV relativeFrom="paragraph">
                  <wp:posOffset>31115</wp:posOffset>
                </wp:positionV>
                <wp:extent cx="5875655" cy="0"/>
                <wp:effectExtent l="0" t="5080" r="0" b="5080"/>
                <wp:wrapNone/>
                <wp:docPr id="2" name=""/>
                <a:graphic xmlns:a="http://schemas.openxmlformats.org/drawingml/2006/main">
                  <a:graphicData uri="http://schemas.microsoft.com/office/word/2010/wordprocessingShape">
                    <wps:wsp>
                      <wps:cNvSpPr/>
                      <wps:spPr>
                        <a:xfrm>
                          <a:off x="0" y="0"/>
                          <a:ext cx="5875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pt,2.45pt" to="463.95pt,2.45pt" stroked="t" o:allowincell="f" style="position:absolute">
                <v:stroke color="black" weight="9360" joinstyle="miter" endcap="flat"/>
                <v:fill o:detectmouseclick="t" on="false"/>
                <w10:wrap type="none"/>
              </v:line>
            </w:pict>
          </mc:Fallback>
        </mc:AlternateContent>
      </w:r>
    </w:p>
    <w:p>
      <w:pPr>
        <w:pStyle w:val="IntroCopy"/>
        <w:rPr/>
      </w:pPr>
      <w:r>
        <w:rPr/>
        <w:t>Welcome to our first newsletter of 2002. We have revised the format to a WORD file which provides a structed layout and the use of color for easier reading. Your comments are encouraged. Please forward any comments to me at reedc@coned.com.</w:t>
      </w:r>
    </w:p>
    <w:p>
      <w:pPr>
        <w:pStyle w:val="Normal"/>
        <w:rPr/>
      </w:pPr>
      <w:r>
        <w:rPr/>
      </w:r>
    </w:p>
    <w:p>
      <w:pPr>
        <w:pStyle w:val="Header2"/>
        <w:rPr>
          <w:u w:val="single"/>
        </w:rPr>
      </w:pPr>
      <w:r>
        <w:rPr>
          <w:u w:val="single"/>
        </w:rPr>
        <w:t>ESCO Payments for Phase 4 Electric Enrollments Have Reached the Maximum</w:t>
      </w:r>
    </w:p>
    <w:p>
      <w:pPr>
        <w:pStyle w:val="Header2"/>
        <w:rPr/>
      </w:pPr>
      <w:r>
        <w:rPr/>
        <w:tab/>
      </w:r>
      <w:r>
        <w:rPr>
          <w:b w:val="false"/>
          <w:bCs/>
          <w:sz w:val="22"/>
        </w:rPr>
        <w:t>In the last ESCO Newsletter (2001-19), I informed all parties that including October enrollments, the potential incentive payout to date was $2.34 million (45% of the maximum $5.2 million).</w:t>
      </w:r>
    </w:p>
    <w:p>
      <w:pPr>
        <w:pStyle w:val="Header2"/>
        <w:rPr/>
      </w:pPr>
      <w:r>
        <w:rPr>
          <w:b w:val="false"/>
          <w:bCs/>
          <w:sz w:val="22"/>
        </w:rPr>
        <w:tab/>
        <w:t xml:space="preserve">Enrollment in November raised the potential payout to $3.7 million (71% of maximum). December’s enrollment, if all are valid after review, has increased the potential payout to slightly </w:t>
      </w:r>
      <w:r>
        <w:rPr>
          <w:sz w:val="22"/>
          <w:u w:val="single"/>
        </w:rPr>
        <w:t>above</w:t>
      </w:r>
      <w:r>
        <w:rPr>
          <w:b w:val="false"/>
          <w:bCs/>
          <w:sz w:val="22"/>
        </w:rPr>
        <w:t xml:space="preserve"> the $5.2 maximum. (The potential payout assumes that all enrollments will be eligible for the ESCO portion of the incentive ($40) after remaining with their ESCO for 3 billing cycles.) </w:t>
      </w:r>
    </w:p>
    <w:p>
      <w:pPr>
        <w:pStyle w:val="Header2"/>
        <w:ind w:firstLine="720" w:end="0"/>
        <w:rPr>
          <w:b w:val="false"/>
          <w:bCs/>
          <w:sz w:val="22"/>
        </w:rPr>
      </w:pPr>
      <w:r>
        <w:rPr>
          <w:b w:val="false"/>
          <w:bCs/>
          <w:sz w:val="22"/>
        </w:rPr>
        <w:t>Incentive funds that were reserved for accounts that are not eligible after 3 billing cycles will be applied towards the next eligible enrollments. For example, if the maximum payout is reached by the December enrollments, any incentive funds that become available (due to ineligibility for the ESCO payment) would be applied to the accounts as they were enrolled in January.</w:t>
      </w:r>
    </w:p>
    <w:p>
      <w:pPr>
        <w:pStyle w:val="Header2"/>
        <w:rPr>
          <w:b w:val="false"/>
          <w:bCs/>
          <w:sz w:val="22"/>
        </w:rPr>
      </w:pPr>
      <w:r>
        <w:rPr>
          <w:b w:val="false"/>
          <w:bCs/>
          <w:sz w:val="22"/>
        </w:rPr>
      </w:r>
    </w:p>
    <w:p>
      <w:pPr>
        <w:pStyle w:val="Header2"/>
        <w:rPr>
          <w:u w:val="single"/>
        </w:rPr>
      </w:pPr>
      <w:r>
        <w:rPr>
          <w:u w:val="single"/>
        </w:rPr>
        <w:t>MSC/MAC Adjustments Effective January 11, 2002</w:t>
        <w:tab/>
      </w:r>
    </w:p>
    <w:p>
      <w:pPr>
        <w:pStyle w:val="Header2"/>
        <w:rPr>
          <w:b w:val="false"/>
          <w:bCs/>
          <w:sz w:val="22"/>
        </w:rPr>
      </w:pPr>
      <w:r>
        <w:rPr>
          <w:b w:val="false"/>
          <w:bCs/>
          <w:sz w:val="22"/>
        </w:rPr>
        <w:tab/>
        <w:t>EXCEL files containing the MSC/MAC adjustments effective January 11, 2002 are attached to the cover memo.</w:t>
      </w:r>
    </w:p>
    <w:p>
      <w:pPr>
        <w:pStyle w:val="Header2"/>
        <w:rPr>
          <w:b w:val="false"/>
          <w:bCs/>
          <w:sz w:val="22"/>
        </w:rPr>
      </w:pPr>
      <w:r>
        <w:rPr>
          <w:b w:val="false"/>
          <w:bCs/>
          <w:sz w:val="22"/>
        </w:rPr>
      </w:r>
    </w:p>
    <w:tbl>
      <w:tblPr>
        <w:tblW w:w="8521" w:type="dxa"/>
        <w:jc w:val="start"/>
        <w:tblInd w:w="0" w:type="dxa"/>
        <w:tblLayout w:type="fixed"/>
        <w:tblCellMar>
          <w:top w:w="15" w:type="dxa"/>
          <w:start w:w="15" w:type="dxa"/>
          <w:bottom w:w="0" w:type="dxa"/>
          <w:end w:w="15" w:type="dxa"/>
        </w:tblCellMar>
      </w:tblPr>
      <w:tblGrid>
        <w:gridCol w:w="1340"/>
        <w:gridCol w:w="1888"/>
        <w:gridCol w:w="1662"/>
        <w:gridCol w:w="81"/>
        <w:gridCol w:w="1888"/>
        <w:gridCol w:w="1662"/>
      </w:tblGrid>
      <w:tr>
        <w:trPr>
          <w:trHeight w:val="315" w:hRule="atLeast"/>
        </w:trPr>
        <w:tc>
          <w:tcPr>
            <w:tcW w:w="8521" w:type="dxa"/>
            <w:gridSpan w:val="6"/>
            <w:tcBorders>
              <w:top w:val="single" w:sz="4" w:space="0" w:color="000000"/>
              <w:start w:val="single" w:sz="4" w:space="0" w:color="000000"/>
              <w:end w:val="single" w:sz="4" w:space="0" w:color="000000"/>
            </w:tcBorders>
            <w:vAlign w:val="bottom"/>
          </w:tcPr>
          <w:p>
            <w:pPr>
              <w:pStyle w:val="Normal"/>
              <w:jc w:val="center"/>
              <w:rPr>
                <w:rFonts w:ascii="Arial" w:hAnsi="Arial" w:cs="Arial"/>
                <w:b/>
                <w:bCs/>
                <w:sz w:val="18"/>
                <w:szCs w:val="24"/>
              </w:rPr>
            </w:pPr>
            <w:r>
              <w:rPr>
                <w:rFonts w:cs="Arial" w:ascii="Arial" w:hAnsi="Arial"/>
                <w:b/>
                <w:bCs/>
                <w:sz w:val="18"/>
              </w:rPr>
              <w:t>Summary of "Statement of Adjustment Factor - MSC"</w:t>
            </w:r>
          </w:p>
        </w:tc>
      </w:tr>
      <w:tr>
        <w:trPr>
          <w:trHeight w:val="315" w:hRule="atLeast"/>
        </w:trPr>
        <w:tc>
          <w:tcPr>
            <w:tcW w:w="8521" w:type="dxa"/>
            <w:gridSpan w:val="6"/>
            <w:tcBorders>
              <w:start w:val="single" w:sz="4" w:space="0" w:color="000000"/>
              <w:end w:val="single" w:sz="4" w:space="0" w:color="000000"/>
            </w:tcBorders>
            <w:vAlign w:val="bottom"/>
          </w:tcPr>
          <w:p>
            <w:pPr>
              <w:pStyle w:val="Normal"/>
              <w:jc w:val="center"/>
              <w:rPr>
                <w:rFonts w:ascii="Arial" w:hAnsi="Arial" w:cs="Arial"/>
                <w:b/>
                <w:bCs/>
                <w:sz w:val="18"/>
                <w:szCs w:val="24"/>
              </w:rPr>
            </w:pPr>
            <w:r>
              <w:rPr>
                <w:rFonts w:cs="Arial" w:ascii="Arial" w:hAnsi="Arial"/>
                <w:b/>
                <w:bCs/>
                <w:sz w:val="18"/>
              </w:rPr>
              <w:t>Rate Adjustment per kwh Applicable to</w:t>
            </w:r>
          </w:p>
        </w:tc>
      </w:tr>
      <w:tr>
        <w:trPr>
          <w:trHeight w:val="315" w:hRule="atLeast"/>
        </w:trPr>
        <w:tc>
          <w:tcPr>
            <w:tcW w:w="8521" w:type="dxa"/>
            <w:gridSpan w:val="6"/>
            <w:tcBorders>
              <w:start w:val="single" w:sz="4" w:space="0" w:color="000000"/>
              <w:bottom w:val="single" w:sz="4" w:space="0" w:color="000000"/>
              <w:end w:val="single" w:sz="4" w:space="0" w:color="000000"/>
            </w:tcBorders>
            <w:vAlign w:val="bottom"/>
          </w:tcPr>
          <w:p>
            <w:pPr>
              <w:pStyle w:val="Normal"/>
              <w:jc w:val="center"/>
              <w:rPr>
                <w:rFonts w:ascii="Arial" w:hAnsi="Arial" w:cs="Arial"/>
                <w:b/>
                <w:bCs/>
                <w:sz w:val="18"/>
                <w:szCs w:val="24"/>
              </w:rPr>
            </w:pPr>
            <w:r>
              <w:rPr>
                <w:rFonts w:cs="Arial" w:ascii="Arial" w:hAnsi="Arial"/>
                <w:b/>
                <w:bCs/>
                <w:sz w:val="18"/>
              </w:rPr>
              <w:t xml:space="preserve">Bills Rendered Monthly under PSC No. 9 </w:t>
            </w:r>
          </w:p>
        </w:tc>
      </w:tr>
      <w:tr>
        <w:trPr>
          <w:trHeight w:val="315" w:hRule="atLeast"/>
        </w:trPr>
        <w:tc>
          <w:tcPr>
            <w:tcW w:w="8521" w:type="dxa"/>
            <w:gridSpan w:val="6"/>
            <w:tcBorders>
              <w:start w:val="single" w:sz="4" w:space="0" w:color="000000"/>
              <w:end w:val="single" w:sz="4" w:space="0" w:color="000000"/>
            </w:tcBorders>
            <w:vAlign w:val="bottom"/>
          </w:tcPr>
          <w:p>
            <w:pPr>
              <w:pStyle w:val="Normal"/>
              <w:jc w:val="center"/>
              <w:rPr>
                <w:rFonts w:ascii="Arial" w:hAnsi="Arial" w:cs="Arial"/>
                <w:b/>
                <w:bCs/>
                <w:sz w:val="18"/>
                <w:szCs w:val="24"/>
              </w:rPr>
            </w:pPr>
            <w:r>
              <w:rPr>
                <w:rFonts w:cs="Arial" w:ascii="Arial" w:hAnsi="Arial"/>
                <w:b/>
                <w:bCs/>
                <w:sz w:val="18"/>
              </w:rPr>
              <w:t>Year:  2002</w:t>
            </w:r>
          </w:p>
        </w:tc>
      </w:tr>
      <w:tr>
        <w:trPr>
          <w:trHeight w:val="315" w:hRule="atLeast"/>
        </w:trPr>
        <w:tc>
          <w:tcPr>
            <w:tcW w:w="1340" w:type="dxa"/>
            <w:tcBorders>
              <w:start w:val="single" w:sz="4" w:space="0" w:color="000000"/>
            </w:tcBorders>
            <w:vAlign w:val="bottom"/>
          </w:tcPr>
          <w:p>
            <w:pPr>
              <w:pStyle w:val="Normal"/>
              <w:rPr>
                <w:rFonts w:ascii="Arial" w:hAnsi="Arial" w:cs="Arial"/>
                <w:b/>
                <w:bCs/>
                <w:sz w:val="18"/>
                <w:szCs w:val="24"/>
              </w:rPr>
            </w:pPr>
            <w:r>
              <w:rPr>
                <w:rFonts w:cs="Arial" w:ascii="Arial" w:hAnsi="Arial"/>
                <w:b/>
                <w:bCs/>
                <w:sz w:val="18"/>
              </w:rPr>
              <w:t> </w:t>
            </w:r>
          </w:p>
        </w:tc>
        <w:tc>
          <w:tcPr>
            <w:tcW w:w="1888" w:type="dxa"/>
            <w:tcBorders/>
            <w:vAlign w:val="bottom"/>
          </w:tcPr>
          <w:p>
            <w:pPr>
              <w:pStyle w:val="Normal"/>
              <w:snapToGrid w:val="false"/>
              <w:rPr>
                <w:rFonts w:ascii="Arial" w:hAnsi="Arial" w:cs="Arial"/>
                <w:b/>
                <w:bCs/>
                <w:i/>
                <w:i/>
                <w:iCs/>
                <w:sz w:val="18"/>
                <w:szCs w:val="24"/>
                <w:u w:val="single"/>
              </w:rPr>
            </w:pPr>
            <w:r>
              <w:rPr>
                <w:rFonts w:cs="Arial" w:ascii="Arial" w:hAnsi="Arial"/>
                <w:b/>
                <w:bCs/>
                <w:i/>
                <w:iCs/>
                <w:sz w:val="18"/>
                <w:szCs w:val="24"/>
                <w:u w:val="single"/>
              </w:rPr>
            </w:r>
          </w:p>
        </w:tc>
        <w:tc>
          <w:tcPr>
            <w:tcW w:w="1662" w:type="dxa"/>
            <w:tcBorders/>
            <w:vAlign w:val="bottom"/>
          </w:tcPr>
          <w:p>
            <w:pPr>
              <w:pStyle w:val="Normal"/>
              <w:snapToGrid w:val="false"/>
              <w:rPr>
                <w:rFonts w:ascii="Arial" w:hAnsi="Arial" w:cs="Arial"/>
                <w:i/>
                <w:i/>
                <w:iCs/>
                <w:sz w:val="18"/>
                <w:szCs w:val="24"/>
                <w:u w:val="single"/>
              </w:rPr>
            </w:pPr>
            <w:r>
              <w:rPr>
                <w:rFonts w:cs="Arial" w:ascii="Arial" w:hAnsi="Arial"/>
                <w:i/>
                <w:iCs/>
                <w:sz w:val="18"/>
                <w:szCs w:val="24"/>
                <w:u w:val="single"/>
              </w:rPr>
            </w:r>
          </w:p>
        </w:tc>
        <w:tc>
          <w:tcPr>
            <w:tcW w:w="81" w:type="dxa"/>
            <w:tcBorders/>
            <w:vAlign w:val="bottom"/>
          </w:tcPr>
          <w:p>
            <w:pPr>
              <w:pStyle w:val="Normal"/>
              <w:snapToGrid w:val="false"/>
              <w:rPr>
                <w:rFonts w:ascii="Arial" w:hAnsi="Arial" w:cs="Arial"/>
                <w:i/>
                <w:i/>
                <w:iCs/>
                <w:sz w:val="18"/>
                <w:szCs w:val="24"/>
                <w:u w:val="single"/>
              </w:rPr>
            </w:pPr>
            <w:r>
              <w:rPr>
                <w:rFonts w:cs="Arial" w:ascii="Arial" w:hAnsi="Arial"/>
                <w:i/>
                <w:iCs/>
                <w:sz w:val="18"/>
                <w:szCs w:val="24"/>
                <w:u w:val="single"/>
              </w:rPr>
            </w:r>
          </w:p>
        </w:tc>
        <w:tc>
          <w:tcPr>
            <w:tcW w:w="1888" w:type="dxa"/>
            <w:tcBorders/>
            <w:vAlign w:val="bottom"/>
          </w:tcPr>
          <w:p>
            <w:pPr>
              <w:pStyle w:val="Normal"/>
              <w:snapToGrid w:val="false"/>
              <w:rPr>
                <w:rFonts w:ascii="Arial" w:hAnsi="Arial" w:cs="Arial"/>
                <w:i/>
                <w:i/>
                <w:iCs/>
                <w:sz w:val="18"/>
                <w:szCs w:val="24"/>
                <w:u w:val="single"/>
              </w:rPr>
            </w:pPr>
            <w:r>
              <w:rPr>
                <w:rFonts w:cs="Arial" w:ascii="Arial" w:hAnsi="Arial"/>
                <w:i/>
                <w:iCs/>
                <w:sz w:val="18"/>
                <w:szCs w:val="24"/>
                <w:u w:val="single"/>
              </w:rPr>
            </w:r>
          </w:p>
        </w:tc>
        <w:tc>
          <w:tcPr>
            <w:tcW w:w="1662" w:type="dxa"/>
            <w:tcBorders>
              <w:end w:val="single" w:sz="4" w:space="0" w:color="000000"/>
            </w:tcBorders>
            <w:vAlign w:val="bottom"/>
          </w:tcPr>
          <w:p>
            <w:pPr>
              <w:pStyle w:val="Normal"/>
              <w:rPr>
                <w:rFonts w:ascii="Arial" w:hAnsi="Arial" w:cs="Arial"/>
                <w:i/>
                <w:i/>
                <w:iCs/>
                <w:sz w:val="18"/>
                <w:szCs w:val="24"/>
                <w:u w:val="single"/>
              </w:rPr>
            </w:pPr>
            <w:r>
              <w:rPr>
                <w:rFonts w:cs="Arial" w:ascii="Arial" w:hAnsi="Arial"/>
                <w:i/>
                <w:iCs/>
                <w:sz w:val="18"/>
                <w:u w:val="single"/>
              </w:rPr>
              <w:t> </w:t>
            </w:r>
          </w:p>
        </w:tc>
      </w:tr>
      <w:tr>
        <w:trPr>
          <w:trHeight w:val="300" w:hRule="atLeast"/>
        </w:trPr>
        <w:tc>
          <w:tcPr>
            <w:tcW w:w="1340" w:type="dxa"/>
            <w:tcBorders>
              <w:start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 </w:t>
            </w:r>
          </w:p>
        </w:tc>
        <w:tc>
          <w:tcPr>
            <w:tcW w:w="3550" w:type="dxa"/>
            <w:gridSpan w:val="2"/>
            <w:tcBorders/>
            <w:vAlign w:val="bottom"/>
          </w:tcPr>
          <w:p>
            <w:pPr>
              <w:pStyle w:val="Normal"/>
              <w:jc w:val="center"/>
              <w:rPr>
                <w:rFonts w:ascii="Arial" w:hAnsi="Arial" w:cs="Arial"/>
                <w:i/>
                <w:i/>
                <w:iCs/>
                <w:sz w:val="18"/>
                <w:szCs w:val="24"/>
              </w:rPr>
            </w:pPr>
            <w:r>
              <w:rPr>
                <w:rFonts w:cs="Arial" w:ascii="Arial" w:hAnsi="Arial"/>
                <w:i/>
                <w:iCs/>
                <w:sz w:val="18"/>
              </w:rPr>
              <w:t>Applicable to Service</w:t>
            </w:r>
          </w:p>
        </w:tc>
        <w:tc>
          <w:tcPr>
            <w:tcW w:w="81"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3550" w:type="dxa"/>
            <w:gridSpan w:val="2"/>
            <w:tcBorders>
              <w:end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Applicable to</w:t>
            </w:r>
          </w:p>
        </w:tc>
      </w:tr>
      <w:tr>
        <w:trPr>
          <w:trHeight w:val="300" w:hRule="atLeast"/>
        </w:trPr>
        <w:tc>
          <w:tcPr>
            <w:tcW w:w="1340" w:type="dxa"/>
            <w:tcBorders>
              <w:start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 </w:t>
            </w:r>
          </w:p>
        </w:tc>
        <w:tc>
          <w:tcPr>
            <w:tcW w:w="3550" w:type="dxa"/>
            <w:gridSpan w:val="2"/>
            <w:tcBorders/>
            <w:vAlign w:val="bottom"/>
          </w:tcPr>
          <w:p>
            <w:pPr>
              <w:pStyle w:val="Normal"/>
              <w:jc w:val="center"/>
              <w:rPr>
                <w:rFonts w:ascii="Arial" w:hAnsi="Arial" w:cs="Arial"/>
                <w:i/>
                <w:i/>
                <w:iCs/>
                <w:sz w:val="18"/>
                <w:szCs w:val="24"/>
              </w:rPr>
            </w:pPr>
            <w:r>
              <w:rPr>
                <w:rFonts w:cs="Arial" w:ascii="Arial" w:hAnsi="Arial"/>
                <w:i/>
                <w:iCs/>
                <w:sz w:val="18"/>
              </w:rPr>
              <w:t xml:space="preserve">Classification (SC) </w:t>
            </w:r>
          </w:p>
        </w:tc>
        <w:tc>
          <w:tcPr>
            <w:tcW w:w="81"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3550" w:type="dxa"/>
            <w:gridSpan w:val="2"/>
            <w:tcBorders>
              <w:end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Non-residential Use</w:t>
            </w:r>
          </w:p>
        </w:tc>
      </w:tr>
      <w:tr>
        <w:trPr>
          <w:trHeight w:val="300" w:hRule="atLeast"/>
        </w:trPr>
        <w:tc>
          <w:tcPr>
            <w:tcW w:w="1340" w:type="dxa"/>
            <w:tcBorders>
              <w:start w:val="single" w:sz="4" w:space="0" w:color="000000"/>
            </w:tcBorders>
            <w:vAlign w:val="bottom"/>
          </w:tcPr>
          <w:p>
            <w:pPr>
              <w:pStyle w:val="Normal"/>
              <w:rPr>
                <w:rFonts w:ascii="Arial" w:hAnsi="Arial" w:cs="Arial"/>
                <w:sz w:val="18"/>
                <w:szCs w:val="24"/>
              </w:rPr>
            </w:pPr>
            <w:r>
              <w:rPr>
                <w:rFonts w:cs="Arial" w:ascii="Arial" w:hAnsi="Arial"/>
                <w:sz w:val="18"/>
              </w:rPr>
              <w:t> </w:t>
            </w:r>
          </w:p>
        </w:tc>
        <w:tc>
          <w:tcPr>
            <w:tcW w:w="3550" w:type="dxa"/>
            <w:gridSpan w:val="2"/>
            <w:tcBorders/>
            <w:vAlign w:val="bottom"/>
          </w:tcPr>
          <w:p>
            <w:pPr>
              <w:pStyle w:val="Normal"/>
              <w:jc w:val="center"/>
              <w:rPr>
                <w:rFonts w:ascii="Arial" w:hAnsi="Arial" w:cs="Arial"/>
                <w:i/>
                <w:i/>
                <w:iCs/>
                <w:sz w:val="18"/>
                <w:szCs w:val="24"/>
              </w:rPr>
            </w:pPr>
            <w:r>
              <w:rPr>
                <w:rFonts w:cs="Arial" w:ascii="Arial" w:hAnsi="Arial"/>
                <w:i/>
                <w:iCs/>
                <w:sz w:val="18"/>
              </w:rPr>
              <w:t>Nos. 1, 7, 8, 12 and 13</w:t>
            </w:r>
          </w:p>
        </w:tc>
        <w:tc>
          <w:tcPr>
            <w:tcW w:w="81"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3550" w:type="dxa"/>
            <w:gridSpan w:val="2"/>
            <w:tcBorders>
              <w:end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under all other SCs</w:t>
            </w:r>
          </w:p>
        </w:tc>
      </w:tr>
      <w:tr>
        <w:trPr>
          <w:trHeight w:val="300" w:hRule="atLeast"/>
        </w:trPr>
        <w:tc>
          <w:tcPr>
            <w:tcW w:w="1340" w:type="dxa"/>
            <w:tcBorders>
              <w:start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 xml:space="preserve">Effective </w:t>
            </w:r>
          </w:p>
        </w:tc>
        <w:tc>
          <w:tcPr>
            <w:tcW w:w="3550" w:type="dxa"/>
            <w:gridSpan w:val="2"/>
            <w:tcBorders/>
            <w:vAlign w:val="bottom"/>
          </w:tcPr>
          <w:p>
            <w:pPr>
              <w:pStyle w:val="Normal"/>
              <w:jc w:val="center"/>
              <w:rPr>
                <w:rFonts w:ascii="Arial" w:hAnsi="Arial" w:cs="Arial"/>
                <w:i/>
                <w:i/>
                <w:iCs/>
                <w:sz w:val="18"/>
                <w:szCs w:val="24"/>
              </w:rPr>
            </w:pPr>
            <w:r>
              <w:rPr>
                <w:rFonts w:cs="Arial" w:ascii="Arial" w:hAnsi="Arial"/>
                <w:i/>
                <w:iCs/>
                <w:sz w:val="18"/>
              </w:rPr>
              <w:t>and Residential Usage</w:t>
            </w:r>
          </w:p>
        </w:tc>
        <w:tc>
          <w:tcPr>
            <w:tcW w:w="81"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3550" w:type="dxa"/>
            <w:gridSpan w:val="2"/>
            <w:tcBorders>
              <w:end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except for SC 11</w:t>
            </w:r>
          </w:p>
        </w:tc>
      </w:tr>
      <w:tr>
        <w:trPr>
          <w:trHeight w:val="300" w:hRule="atLeast"/>
        </w:trPr>
        <w:tc>
          <w:tcPr>
            <w:tcW w:w="1340" w:type="dxa"/>
            <w:tcBorders>
              <w:start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Date</w:t>
            </w:r>
          </w:p>
        </w:tc>
        <w:tc>
          <w:tcPr>
            <w:tcW w:w="3550" w:type="dxa"/>
            <w:gridSpan w:val="2"/>
            <w:tcBorders/>
            <w:vAlign w:val="bottom"/>
          </w:tcPr>
          <w:p>
            <w:pPr>
              <w:pStyle w:val="Normal"/>
              <w:jc w:val="center"/>
              <w:rPr>
                <w:rFonts w:ascii="Arial" w:hAnsi="Arial" w:cs="Arial"/>
                <w:i/>
                <w:i/>
                <w:iCs/>
                <w:sz w:val="18"/>
                <w:szCs w:val="24"/>
              </w:rPr>
            </w:pPr>
            <w:r>
              <w:rPr>
                <w:rFonts w:cs="Arial" w:ascii="Arial" w:hAnsi="Arial"/>
                <w:i/>
                <w:iCs/>
                <w:sz w:val="18"/>
              </w:rPr>
              <w:t>under all other SCs</w:t>
            </w:r>
          </w:p>
        </w:tc>
        <w:tc>
          <w:tcPr>
            <w:tcW w:w="81"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1888" w:type="dxa"/>
            <w:tcBorders/>
            <w:vAlign w:val="bottom"/>
          </w:tcPr>
          <w:p>
            <w:pPr>
              <w:pStyle w:val="Normal"/>
              <w:snapToGrid w:val="false"/>
              <w:rPr>
                <w:rFonts w:ascii="Arial" w:hAnsi="Arial" w:cs="Arial"/>
                <w:i/>
                <w:i/>
                <w:iCs/>
                <w:sz w:val="18"/>
                <w:szCs w:val="24"/>
              </w:rPr>
            </w:pPr>
            <w:r>
              <w:rPr>
                <w:rFonts w:cs="Arial" w:ascii="Arial" w:hAnsi="Arial"/>
                <w:i/>
                <w:iCs/>
                <w:sz w:val="18"/>
                <w:szCs w:val="24"/>
              </w:rPr>
            </w:r>
          </w:p>
        </w:tc>
        <w:tc>
          <w:tcPr>
            <w:tcW w:w="1662" w:type="dxa"/>
            <w:tcBorders>
              <w:end w:val="single" w:sz="4" w:space="0" w:color="000000"/>
            </w:tcBorders>
            <w:vAlign w:val="bottom"/>
          </w:tcPr>
          <w:p>
            <w:pPr>
              <w:pStyle w:val="Normal"/>
              <w:rPr>
                <w:rFonts w:ascii="Arial" w:hAnsi="Arial" w:cs="Arial"/>
                <w:sz w:val="18"/>
                <w:szCs w:val="24"/>
              </w:rPr>
            </w:pPr>
            <w:r>
              <w:rPr>
                <w:rFonts w:cs="Arial" w:ascii="Arial" w:hAnsi="Arial"/>
                <w:sz w:val="18"/>
              </w:rPr>
              <w:t> </w:t>
            </w:r>
          </w:p>
        </w:tc>
      </w:tr>
      <w:tr>
        <w:trPr>
          <w:trHeight w:val="300" w:hRule="atLeast"/>
        </w:trPr>
        <w:tc>
          <w:tcPr>
            <w:tcW w:w="1340" w:type="dxa"/>
            <w:tcBorders>
              <w:start w:val="single" w:sz="4" w:space="0" w:color="000000"/>
            </w:tcBorders>
            <w:vAlign w:val="bottom"/>
          </w:tcPr>
          <w:p>
            <w:pPr>
              <w:pStyle w:val="Normal"/>
              <w:rPr>
                <w:rFonts w:ascii="Arial" w:hAnsi="Arial" w:cs="Arial"/>
                <w:sz w:val="18"/>
                <w:szCs w:val="24"/>
              </w:rPr>
            </w:pPr>
            <w:r>
              <w:rPr>
                <w:rFonts w:cs="Arial" w:ascii="Arial" w:hAnsi="Arial"/>
                <w:sz w:val="18"/>
              </w:rPr>
              <w:t> </w:t>
            </w:r>
          </w:p>
        </w:tc>
        <w:tc>
          <w:tcPr>
            <w:tcW w:w="3550" w:type="dxa"/>
            <w:gridSpan w:val="2"/>
            <w:tcBorders>
              <w:bottom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(in cents/kwh)</w:t>
            </w:r>
          </w:p>
        </w:tc>
        <w:tc>
          <w:tcPr>
            <w:tcW w:w="81"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3550" w:type="dxa"/>
            <w:gridSpan w:val="2"/>
            <w:tcBorders>
              <w:bottom w:val="single" w:sz="4" w:space="0" w:color="000000"/>
              <w:end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(in cents/kwh)</w:t>
            </w:r>
          </w:p>
        </w:tc>
      </w:tr>
      <w:tr>
        <w:trPr>
          <w:trHeight w:val="300" w:hRule="atLeast"/>
        </w:trPr>
        <w:tc>
          <w:tcPr>
            <w:tcW w:w="1340" w:type="dxa"/>
            <w:tcBorders>
              <w:start w:val="single" w:sz="4" w:space="0" w:color="000000"/>
            </w:tcBorders>
            <w:vAlign w:val="bottom"/>
          </w:tcPr>
          <w:p>
            <w:pPr>
              <w:pStyle w:val="Normal"/>
              <w:rPr>
                <w:rFonts w:ascii="Arial" w:hAnsi="Arial" w:cs="Arial"/>
                <w:sz w:val="18"/>
                <w:szCs w:val="24"/>
              </w:rPr>
            </w:pPr>
            <w:r>
              <w:rPr>
                <w:rFonts w:cs="Arial" w:ascii="Arial" w:hAnsi="Arial"/>
                <w:sz w:val="18"/>
              </w:rPr>
              <w:t> </w:t>
            </w:r>
          </w:p>
        </w:tc>
        <w:tc>
          <w:tcPr>
            <w:tcW w:w="1888"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1662"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81"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1888"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1662" w:type="dxa"/>
            <w:tcBorders>
              <w:end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 </w:t>
            </w:r>
          </w:p>
        </w:tc>
      </w:tr>
      <w:tr>
        <w:trPr>
          <w:trHeight w:val="300" w:hRule="atLeast"/>
        </w:trPr>
        <w:tc>
          <w:tcPr>
            <w:tcW w:w="1340" w:type="dxa"/>
            <w:tcBorders>
              <w:start w:val="single" w:sz="4" w:space="0" w:color="000000"/>
            </w:tcBorders>
            <w:vAlign w:val="bottom"/>
          </w:tcPr>
          <w:p>
            <w:pPr>
              <w:pStyle w:val="Normal"/>
              <w:rPr>
                <w:rFonts w:ascii="Arial" w:hAnsi="Arial" w:cs="Arial"/>
                <w:sz w:val="18"/>
                <w:szCs w:val="24"/>
              </w:rPr>
            </w:pPr>
            <w:r>
              <w:rPr>
                <w:rFonts w:cs="Arial" w:ascii="Arial" w:hAnsi="Arial"/>
                <w:sz w:val="18"/>
              </w:rPr>
              <w:t> </w:t>
            </w:r>
          </w:p>
        </w:tc>
        <w:tc>
          <w:tcPr>
            <w:tcW w:w="1888" w:type="dxa"/>
            <w:tcBorders/>
            <w:vAlign w:val="bottom"/>
          </w:tcPr>
          <w:p>
            <w:pPr>
              <w:pStyle w:val="Normal"/>
              <w:jc w:val="center"/>
              <w:rPr>
                <w:rFonts w:ascii="Arial" w:hAnsi="Arial" w:cs="Arial"/>
                <w:sz w:val="18"/>
                <w:szCs w:val="24"/>
              </w:rPr>
            </w:pPr>
            <w:r>
              <w:rPr>
                <w:rFonts w:cs="Arial" w:ascii="Arial" w:hAnsi="Arial"/>
                <w:sz w:val="18"/>
              </w:rPr>
              <w:t>New York City</w:t>
            </w:r>
          </w:p>
        </w:tc>
        <w:tc>
          <w:tcPr>
            <w:tcW w:w="1662" w:type="dxa"/>
            <w:tcBorders/>
            <w:vAlign w:val="bottom"/>
          </w:tcPr>
          <w:p>
            <w:pPr>
              <w:pStyle w:val="Normal"/>
              <w:jc w:val="center"/>
              <w:rPr>
                <w:rFonts w:ascii="Arial" w:hAnsi="Arial" w:cs="Arial"/>
                <w:sz w:val="18"/>
                <w:szCs w:val="24"/>
              </w:rPr>
            </w:pPr>
            <w:r>
              <w:rPr>
                <w:rFonts w:cs="Arial" w:ascii="Arial" w:hAnsi="Arial"/>
                <w:sz w:val="18"/>
              </w:rPr>
              <w:t>Westchester</w:t>
            </w:r>
          </w:p>
        </w:tc>
        <w:tc>
          <w:tcPr>
            <w:tcW w:w="81" w:type="dxa"/>
            <w:tcBorders/>
            <w:vAlign w:val="bottom"/>
          </w:tcPr>
          <w:p>
            <w:pPr>
              <w:pStyle w:val="Normal"/>
              <w:snapToGrid w:val="false"/>
              <w:jc w:val="center"/>
              <w:rPr>
                <w:rFonts w:ascii="Arial" w:hAnsi="Arial" w:cs="Arial"/>
                <w:sz w:val="18"/>
                <w:szCs w:val="24"/>
              </w:rPr>
            </w:pPr>
            <w:r>
              <w:rPr>
                <w:rFonts w:cs="Arial" w:ascii="Arial" w:hAnsi="Arial"/>
                <w:sz w:val="18"/>
                <w:szCs w:val="24"/>
              </w:rPr>
            </w:r>
          </w:p>
        </w:tc>
        <w:tc>
          <w:tcPr>
            <w:tcW w:w="1888" w:type="dxa"/>
            <w:tcBorders/>
            <w:vAlign w:val="bottom"/>
          </w:tcPr>
          <w:p>
            <w:pPr>
              <w:pStyle w:val="Normal"/>
              <w:jc w:val="center"/>
              <w:rPr>
                <w:rFonts w:ascii="Arial" w:hAnsi="Arial" w:cs="Arial"/>
                <w:sz w:val="18"/>
                <w:szCs w:val="24"/>
              </w:rPr>
            </w:pPr>
            <w:r>
              <w:rPr>
                <w:rFonts w:cs="Arial" w:ascii="Arial" w:hAnsi="Arial"/>
                <w:sz w:val="18"/>
              </w:rPr>
              <w:t>New York City</w:t>
            </w:r>
          </w:p>
        </w:tc>
        <w:tc>
          <w:tcPr>
            <w:tcW w:w="1662" w:type="dxa"/>
            <w:tcBorders>
              <w:end w:val="single" w:sz="4" w:space="0" w:color="000000"/>
            </w:tcBorders>
            <w:vAlign w:val="bottom"/>
          </w:tcPr>
          <w:p>
            <w:pPr>
              <w:pStyle w:val="Normal"/>
              <w:jc w:val="center"/>
              <w:rPr>
                <w:rFonts w:ascii="Arial" w:hAnsi="Arial" w:cs="Arial"/>
                <w:sz w:val="18"/>
                <w:szCs w:val="24"/>
              </w:rPr>
            </w:pPr>
            <w:r>
              <w:rPr>
                <w:rFonts w:cs="Arial" w:ascii="Arial" w:hAnsi="Arial"/>
                <w:sz w:val="18"/>
              </w:rPr>
              <w:t>Westchester</w:t>
            </w:r>
          </w:p>
        </w:tc>
      </w:tr>
      <w:tr>
        <w:trPr>
          <w:trHeight w:val="300" w:hRule="atLeast"/>
        </w:trPr>
        <w:tc>
          <w:tcPr>
            <w:tcW w:w="1340" w:type="dxa"/>
            <w:tcBorders>
              <w:start w:val="single" w:sz="4" w:space="0" w:color="000000"/>
            </w:tcBorders>
            <w:vAlign w:val="bottom"/>
          </w:tcPr>
          <w:p>
            <w:pPr>
              <w:pStyle w:val="Normal"/>
              <w:rPr>
                <w:rFonts w:ascii="Arial" w:hAnsi="Arial" w:cs="Arial"/>
                <w:sz w:val="18"/>
                <w:szCs w:val="24"/>
              </w:rPr>
            </w:pPr>
            <w:r>
              <w:rPr>
                <w:rFonts w:cs="Arial" w:ascii="Arial" w:hAnsi="Arial"/>
                <w:sz w:val="18"/>
              </w:rPr>
              <w:t> </w:t>
            </w:r>
          </w:p>
        </w:tc>
        <w:tc>
          <w:tcPr>
            <w:tcW w:w="1888" w:type="dxa"/>
            <w:tcBorders/>
            <w:vAlign w:val="bottom"/>
          </w:tcPr>
          <w:p>
            <w:pPr>
              <w:pStyle w:val="Normal"/>
              <w:jc w:val="center"/>
              <w:rPr>
                <w:rFonts w:ascii="Arial" w:hAnsi="Arial" w:cs="Arial"/>
                <w:sz w:val="18"/>
                <w:szCs w:val="24"/>
                <w:u w:val="single"/>
              </w:rPr>
            </w:pPr>
            <w:r>
              <w:rPr>
                <w:rFonts w:eastAsia="Arial" w:cs="Arial" w:ascii="Arial" w:hAnsi="Arial"/>
                <w:sz w:val="18"/>
                <w:u w:val="single"/>
              </w:rPr>
              <w:t xml:space="preserve"> </w:t>
            </w:r>
            <w:r>
              <w:rPr>
                <w:rFonts w:cs="Arial" w:ascii="Arial" w:hAnsi="Arial"/>
                <w:sz w:val="18"/>
                <w:u w:val="single"/>
              </w:rPr>
              <w:t>Zone *</w:t>
            </w:r>
          </w:p>
        </w:tc>
        <w:tc>
          <w:tcPr>
            <w:tcW w:w="1662" w:type="dxa"/>
            <w:tcBorders/>
            <w:vAlign w:val="bottom"/>
          </w:tcPr>
          <w:p>
            <w:pPr>
              <w:pStyle w:val="Normal"/>
              <w:jc w:val="center"/>
              <w:rPr>
                <w:rFonts w:ascii="Arial" w:hAnsi="Arial" w:cs="Arial"/>
                <w:sz w:val="18"/>
                <w:szCs w:val="24"/>
                <w:u w:val="single"/>
              </w:rPr>
            </w:pPr>
            <w:r>
              <w:rPr>
                <w:rFonts w:eastAsia="Arial" w:cs="Arial" w:ascii="Arial" w:hAnsi="Arial"/>
                <w:sz w:val="18"/>
                <w:u w:val="single"/>
              </w:rPr>
              <w:t xml:space="preserve"> </w:t>
            </w:r>
            <w:r>
              <w:rPr>
                <w:rFonts w:cs="Arial" w:ascii="Arial" w:hAnsi="Arial"/>
                <w:sz w:val="18"/>
                <w:u w:val="single"/>
              </w:rPr>
              <w:t>Zone **</w:t>
            </w:r>
          </w:p>
        </w:tc>
        <w:tc>
          <w:tcPr>
            <w:tcW w:w="81" w:type="dxa"/>
            <w:tcBorders/>
            <w:vAlign w:val="bottom"/>
          </w:tcPr>
          <w:p>
            <w:pPr>
              <w:pStyle w:val="Normal"/>
              <w:snapToGrid w:val="false"/>
              <w:jc w:val="center"/>
              <w:rPr>
                <w:rFonts w:ascii="Arial" w:hAnsi="Arial" w:cs="Arial"/>
                <w:sz w:val="18"/>
                <w:szCs w:val="24"/>
                <w:u w:val="single"/>
              </w:rPr>
            </w:pPr>
            <w:r>
              <w:rPr>
                <w:rFonts w:cs="Arial" w:ascii="Arial" w:hAnsi="Arial"/>
                <w:sz w:val="18"/>
                <w:szCs w:val="24"/>
                <w:u w:val="single"/>
              </w:rPr>
            </w:r>
          </w:p>
        </w:tc>
        <w:tc>
          <w:tcPr>
            <w:tcW w:w="1888" w:type="dxa"/>
            <w:tcBorders/>
            <w:vAlign w:val="bottom"/>
          </w:tcPr>
          <w:p>
            <w:pPr>
              <w:pStyle w:val="Normal"/>
              <w:jc w:val="center"/>
              <w:rPr>
                <w:rFonts w:ascii="Arial" w:hAnsi="Arial" w:cs="Arial"/>
                <w:sz w:val="18"/>
                <w:szCs w:val="24"/>
                <w:u w:val="single"/>
              </w:rPr>
            </w:pPr>
            <w:r>
              <w:rPr>
                <w:rFonts w:eastAsia="Arial" w:cs="Arial" w:ascii="Arial" w:hAnsi="Arial"/>
                <w:sz w:val="18"/>
                <w:u w:val="single"/>
              </w:rPr>
              <w:t xml:space="preserve"> </w:t>
            </w:r>
            <w:r>
              <w:rPr>
                <w:rFonts w:cs="Arial" w:ascii="Arial" w:hAnsi="Arial"/>
                <w:sz w:val="18"/>
                <w:u w:val="single"/>
              </w:rPr>
              <w:t>Zone *</w:t>
            </w:r>
          </w:p>
        </w:tc>
        <w:tc>
          <w:tcPr>
            <w:tcW w:w="1662" w:type="dxa"/>
            <w:tcBorders>
              <w:end w:val="single" w:sz="4" w:space="0" w:color="000000"/>
            </w:tcBorders>
            <w:vAlign w:val="bottom"/>
          </w:tcPr>
          <w:p>
            <w:pPr>
              <w:pStyle w:val="Normal"/>
              <w:jc w:val="center"/>
              <w:rPr>
                <w:rFonts w:ascii="Arial" w:hAnsi="Arial" w:cs="Arial"/>
                <w:sz w:val="18"/>
                <w:szCs w:val="24"/>
                <w:u w:val="single"/>
              </w:rPr>
            </w:pPr>
            <w:r>
              <w:rPr>
                <w:rFonts w:eastAsia="Arial" w:cs="Arial" w:ascii="Arial" w:hAnsi="Arial"/>
                <w:sz w:val="18"/>
                <w:u w:val="single"/>
              </w:rPr>
              <w:t xml:space="preserve"> </w:t>
            </w:r>
            <w:r>
              <w:rPr>
                <w:rFonts w:cs="Arial" w:ascii="Arial" w:hAnsi="Arial"/>
                <w:sz w:val="18"/>
                <w:u w:val="single"/>
              </w:rPr>
              <w:t>Zone **</w:t>
            </w:r>
          </w:p>
        </w:tc>
      </w:tr>
      <w:tr>
        <w:trPr>
          <w:trHeight w:val="300" w:hRule="atLeast"/>
        </w:trPr>
        <w:tc>
          <w:tcPr>
            <w:tcW w:w="1340" w:type="dxa"/>
            <w:tcBorders>
              <w:start w:val="single" w:sz="4" w:space="0" w:color="000000"/>
            </w:tcBorders>
            <w:vAlign w:val="bottom"/>
          </w:tcPr>
          <w:p>
            <w:pPr>
              <w:pStyle w:val="Normal"/>
              <w:rPr>
                <w:rFonts w:ascii="Arial" w:hAnsi="Arial" w:cs="Arial"/>
                <w:sz w:val="18"/>
                <w:szCs w:val="24"/>
              </w:rPr>
            </w:pPr>
            <w:r>
              <w:rPr>
                <w:rFonts w:cs="Arial" w:ascii="Arial" w:hAnsi="Arial"/>
                <w:sz w:val="18"/>
              </w:rPr>
              <w:t> </w:t>
            </w:r>
          </w:p>
        </w:tc>
        <w:tc>
          <w:tcPr>
            <w:tcW w:w="1888"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1662"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81"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1888"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1662" w:type="dxa"/>
            <w:tcBorders>
              <w:end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 </w:t>
            </w:r>
          </w:p>
        </w:tc>
      </w:tr>
      <w:tr>
        <w:trPr>
          <w:trHeight w:val="300" w:hRule="atLeast"/>
        </w:trPr>
        <w:tc>
          <w:tcPr>
            <w:tcW w:w="1340" w:type="dxa"/>
            <w:tcBorders>
              <w:start w:val="single" w:sz="4" w:space="0" w:color="000000"/>
            </w:tcBorders>
            <w:vAlign w:val="bottom"/>
          </w:tcPr>
          <w:p>
            <w:pPr>
              <w:pStyle w:val="Normal"/>
              <w:jc w:val="end"/>
              <w:rPr>
                <w:rFonts w:ascii="Arial" w:hAnsi="Arial" w:cs="Arial"/>
                <w:sz w:val="18"/>
                <w:szCs w:val="24"/>
              </w:rPr>
            </w:pPr>
            <w:r>
              <w:rPr>
                <w:rFonts w:cs="Arial" w:ascii="Arial" w:hAnsi="Arial"/>
                <w:sz w:val="18"/>
              </w:rPr>
              <w:t>1/11/2002</w:t>
            </w:r>
          </w:p>
        </w:tc>
        <w:tc>
          <w:tcPr>
            <w:tcW w:w="1888" w:type="dxa"/>
            <w:tcBorders/>
            <w:vAlign w:val="bottom"/>
          </w:tcPr>
          <w:p>
            <w:pPr>
              <w:pStyle w:val="Normal"/>
              <w:jc w:val="center"/>
              <w:rPr>
                <w:rFonts w:ascii="Arial" w:hAnsi="Arial" w:cs="Arial"/>
                <w:sz w:val="18"/>
                <w:szCs w:val="24"/>
              </w:rPr>
            </w:pPr>
            <w:r>
              <w:rPr>
                <w:rFonts w:cs="Arial" w:ascii="Arial" w:hAnsi="Arial"/>
                <w:sz w:val="18"/>
              </w:rPr>
              <w:t>(0.7274)</w:t>
            </w:r>
          </w:p>
        </w:tc>
        <w:tc>
          <w:tcPr>
            <w:tcW w:w="1662" w:type="dxa"/>
            <w:tcBorders/>
            <w:vAlign w:val="bottom"/>
          </w:tcPr>
          <w:p>
            <w:pPr>
              <w:pStyle w:val="Normal"/>
              <w:jc w:val="center"/>
              <w:rPr>
                <w:rFonts w:ascii="Arial" w:hAnsi="Arial" w:cs="Arial"/>
                <w:sz w:val="18"/>
                <w:szCs w:val="24"/>
              </w:rPr>
            </w:pPr>
            <w:r>
              <w:rPr>
                <w:rFonts w:cs="Arial" w:ascii="Arial" w:hAnsi="Arial"/>
                <w:sz w:val="18"/>
              </w:rPr>
              <w:t>(1.5770)</w:t>
            </w:r>
          </w:p>
        </w:tc>
        <w:tc>
          <w:tcPr>
            <w:tcW w:w="81" w:type="dxa"/>
            <w:tcBorders/>
            <w:vAlign w:val="bottom"/>
          </w:tcPr>
          <w:p>
            <w:pPr>
              <w:pStyle w:val="Normal"/>
              <w:snapToGrid w:val="false"/>
              <w:jc w:val="center"/>
              <w:rPr>
                <w:rFonts w:ascii="Arial" w:hAnsi="Arial" w:cs="Arial"/>
                <w:sz w:val="18"/>
                <w:szCs w:val="24"/>
              </w:rPr>
            </w:pPr>
            <w:r>
              <w:rPr>
                <w:rFonts w:cs="Arial" w:ascii="Arial" w:hAnsi="Arial"/>
                <w:sz w:val="18"/>
                <w:szCs w:val="24"/>
              </w:rPr>
            </w:r>
          </w:p>
        </w:tc>
        <w:tc>
          <w:tcPr>
            <w:tcW w:w="1888" w:type="dxa"/>
            <w:tcBorders/>
            <w:vAlign w:val="bottom"/>
          </w:tcPr>
          <w:p>
            <w:pPr>
              <w:pStyle w:val="Normal"/>
              <w:jc w:val="center"/>
              <w:rPr>
                <w:rFonts w:ascii="Arial" w:hAnsi="Arial" w:cs="Arial"/>
                <w:sz w:val="18"/>
                <w:szCs w:val="24"/>
              </w:rPr>
            </w:pPr>
            <w:r>
              <w:rPr>
                <w:rFonts w:cs="Arial" w:ascii="Arial" w:hAnsi="Arial"/>
                <w:sz w:val="18"/>
              </w:rPr>
              <w:t>(0.7121)</w:t>
            </w:r>
          </w:p>
        </w:tc>
        <w:tc>
          <w:tcPr>
            <w:tcW w:w="1662" w:type="dxa"/>
            <w:tcBorders>
              <w:end w:val="single" w:sz="4" w:space="0" w:color="000000"/>
            </w:tcBorders>
            <w:vAlign w:val="bottom"/>
          </w:tcPr>
          <w:p>
            <w:pPr>
              <w:pStyle w:val="Normal"/>
              <w:jc w:val="center"/>
              <w:rPr>
                <w:rFonts w:ascii="Arial" w:hAnsi="Arial" w:cs="Arial"/>
                <w:sz w:val="18"/>
                <w:szCs w:val="24"/>
              </w:rPr>
            </w:pPr>
            <w:r>
              <w:rPr>
                <w:rFonts w:cs="Arial" w:ascii="Arial" w:hAnsi="Arial"/>
                <w:sz w:val="18"/>
              </w:rPr>
              <w:t>(1.5617)</w:t>
            </w:r>
          </w:p>
        </w:tc>
      </w:tr>
      <w:tr>
        <w:trPr>
          <w:trHeight w:val="300" w:hRule="atLeast"/>
        </w:trPr>
        <w:tc>
          <w:tcPr>
            <w:tcW w:w="1340" w:type="dxa"/>
            <w:tcBorders>
              <w:start w:val="single" w:sz="4" w:space="0" w:color="000000"/>
            </w:tcBorders>
            <w:vAlign w:val="bottom"/>
          </w:tcPr>
          <w:p>
            <w:pPr>
              <w:pStyle w:val="Normal"/>
              <w:rPr>
                <w:rFonts w:ascii="Arial" w:hAnsi="Arial" w:cs="Arial"/>
                <w:sz w:val="18"/>
                <w:szCs w:val="24"/>
              </w:rPr>
            </w:pPr>
            <w:r>
              <w:rPr>
                <w:rFonts w:cs="Arial" w:ascii="Arial" w:hAnsi="Arial"/>
                <w:sz w:val="18"/>
              </w:rPr>
              <w:t> </w:t>
            </w:r>
          </w:p>
        </w:tc>
        <w:tc>
          <w:tcPr>
            <w:tcW w:w="1888" w:type="dxa"/>
            <w:tcBorders/>
            <w:vAlign w:val="bottom"/>
          </w:tcPr>
          <w:p>
            <w:pPr>
              <w:pStyle w:val="Normal"/>
              <w:snapToGrid w:val="false"/>
              <w:jc w:val="center"/>
              <w:rPr>
                <w:rFonts w:ascii="Arial" w:hAnsi="Arial" w:cs="Arial"/>
                <w:sz w:val="18"/>
                <w:szCs w:val="24"/>
              </w:rPr>
            </w:pPr>
            <w:r>
              <w:rPr>
                <w:rFonts w:cs="Arial" w:ascii="Arial" w:hAnsi="Arial"/>
                <w:sz w:val="18"/>
                <w:szCs w:val="24"/>
              </w:rPr>
            </w:r>
          </w:p>
        </w:tc>
        <w:tc>
          <w:tcPr>
            <w:tcW w:w="1662" w:type="dxa"/>
            <w:tcBorders/>
            <w:vAlign w:val="bottom"/>
          </w:tcPr>
          <w:p>
            <w:pPr>
              <w:pStyle w:val="Normal"/>
              <w:snapToGrid w:val="false"/>
              <w:jc w:val="center"/>
              <w:rPr>
                <w:rFonts w:ascii="Arial" w:hAnsi="Arial" w:cs="Arial"/>
                <w:sz w:val="18"/>
                <w:szCs w:val="24"/>
              </w:rPr>
            </w:pPr>
            <w:r>
              <w:rPr>
                <w:rFonts w:cs="Arial" w:ascii="Arial" w:hAnsi="Arial"/>
                <w:sz w:val="18"/>
                <w:szCs w:val="24"/>
              </w:rPr>
            </w:r>
          </w:p>
        </w:tc>
        <w:tc>
          <w:tcPr>
            <w:tcW w:w="81" w:type="dxa"/>
            <w:tcBorders/>
            <w:vAlign w:val="bottom"/>
          </w:tcPr>
          <w:p>
            <w:pPr>
              <w:pStyle w:val="Normal"/>
              <w:snapToGrid w:val="false"/>
              <w:jc w:val="center"/>
              <w:rPr>
                <w:rFonts w:ascii="Arial" w:hAnsi="Arial" w:cs="Arial"/>
                <w:sz w:val="18"/>
                <w:szCs w:val="24"/>
              </w:rPr>
            </w:pPr>
            <w:r>
              <w:rPr>
                <w:rFonts w:cs="Arial" w:ascii="Arial" w:hAnsi="Arial"/>
                <w:sz w:val="18"/>
                <w:szCs w:val="24"/>
              </w:rPr>
            </w:r>
          </w:p>
        </w:tc>
        <w:tc>
          <w:tcPr>
            <w:tcW w:w="1888" w:type="dxa"/>
            <w:tcBorders/>
            <w:vAlign w:val="bottom"/>
          </w:tcPr>
          <w:p>
            <w:pPr>
              <w:pStyle w:val="Normal"/>
              <w:snapToGrid w:val="false"/>
              <w:jc w:val="center"/>
              <w:rPr>
                <w:rFonts w:ascii="Arial" w:hAnsi="Arial" w:cs="Arial"/>
                <w:sz w:val="18"/>
                <w:szCs w:val="24"/>
              </w:rPr>
            </w:pPr>
            <w:r>
              <w:rPr>
                <w:rFonts w:cs="Arial" w:ascii="Arial" w:hAnsi="Arial"/>
                <w:sz w:val="18"/>
                <w:szCs w:val="24"/>
              </w:rPr>
            </w:r>
          </w:p>
        </w:tc>
        <w:tc>
          <w:tcPr>
            <w:tcW w:w="1662" w:type="dxa"/>
            <w:tcBorders>
              <w:end w:val="single" w:sz="4" w:space="0" w:color="000000"/>
            </w:tcBorders>
            <w:vAlign w:val="bottom"/>
          </w:tcPr>
          <w:p>
            <w:pPr>
              <w:pStyle w:val="Normal"/>
              <w:jc w:val="center"/>
              <w:rPr>
                <w:rFonts w:ascii="Arial" w:hAnsi="Arial" w:cs="Arial"/>
                <w:sz w:val="18"/>
                <w:szCs w:val="24"/>
              </w:rPr>
            </w:pPr>
            <w:r>
              <w:rPr>
                <w:rFonts w:cs="Arial" w:ascii="Arial" w:hAnsi="Arial"/>
                <w:sz w:val="18"/>
              </w:rPr>
              <w:t> </w:t>
            </w:r>
          </w:p>
        </w:tc>
      </w:tr>
    </w:tbl>
    <w:p>
      <w:pPr>
        <w:pStyle w:val="BodyCopy"/>
        <w:rPr/>
      </w:pPr>
      <w:r>
        <w:rPr/>
      </w:r>
    </w:p>
    <w:p>
      <w:pPr>
        <w:pStyle w:val="BodyCopy"/>
        <w:rPr/>
      </w:pPr>
      <w:r>
        <w:rPr/>
      </w:r>
    </w:p>
    <w:tbl>
      <w:tblPr>
        <w:tblW w:w="6740" w:type="dxa"/>
        <w:jc w:val="start"/>
        <w:tblInd w:w="0" w:type="dxa"/>
        <w:tblLayout w:type="fixed"/>
        <w:tblCellMar>
          <w:top w:w="15" w:type="dxa"/>
          <w:start w:w="15" w:type="dxa"/>
          <w:bottom w:w="0" w:type="dxa"/>
          <w:end w:w="15" w:type="dxa"/>
        </w:tblCellMar>
      </w:tblPr>
      <w:tblGrid>
        <w:gridCol w:w="2487"/>
        <w:gridCol w:w="150"/>
        <w:gridCol w:w="4103"/>
      </w:tblGrid>
      <w:tr>
        <w:trPr>
          <w:trHeight w:val="315" w:hRule="atLeast"/>
        </w:trPr>
        <w:tc>
          <w:tcPr>
            <w:tcW w:w="6740" w:type="dxa"/>
            <w:gridSpan w:val="3"/>
            <w:tcBorders>
              <w:top w:val="single" w:sz="4" w:space="0" w:color="000000"/>
              <w:start w:val="single" w:sz="4" w:space="0" w:color="000000"/>
              <w:end w:val="single" w:sz="4" w:space="0" w:color="000000"/>
            </w:tcBorders>
            <w:vAlign w:val="bottom"/>
          </w:tcPr>
          <w:p>
            <w:pPr>
              <w:pStyle w:val="Normal"/>
              <w:jc w:val="center"/>
              <w:rPr>
                <w:rFonts w:ascii="Arial" w:hAnsi="Arial" w:cs="Arial"/>
                <w:b/>
                <w:bCs/>
                <w:sz w:val="18"/>
                <w:szCs w:val="24"/>
              </w:rPr>
            </w:pPr>
            <w:r>
              <w:rPr>
                <w:rFonts w:cs="Arial" w:ascii="Arial" w:hAnsi="Arial"/>
                <w:b/>
                <w:bCs/>
                <w:sz w:val="18"/>
              </w:rPr>
              <w:t>Summary of "Statement of Adjustment Factor - MAC"</w:t>
            </w:r>
          </w:p>
        </w:tc>
      </w:tr>
      <w:tr>
        <w:trPr>
          <w:trHeight w:val="315" w:hRule="atLeast"/>
        </w:trPr>
        <w:tc>
          <w:tcPr>
            <w:tcW w:w="6740" w:type="dxa"/>
            <w:gridSpan w:val="3"/>
            <w:tcBorders>
              <w:start w:val="single" w:sz="4" w:space="0" w:color="000000"/>
              <w:end w:val="single" w:sz="4" w:space="0" w:color="000000"/>
            </w:tcBorders>
            <w:vAlign w:val="bottom"/>
          </w:tcPr>
          <w:p>
            <w:pPr>
              <w:pStyle w:val="Normal"/>
              <w:jc w:val="center"/>
              <w:rPr>
                <w:rFonts w:ascii="Arial" w:hAnsi="Arial" w:cs="Arial"/>
                <w:b/>
                <w:bCs/>
                <w:sz w:val="18"/>
                <w:szCs w:val="24"/>
              </w:rPr>
            </w:pPr>
            <w:r>
              <w:rPr>
                <w:rFonts w:cs="Arial" w:ascii="Arial" w:hAnsi="Arial"/>
                <w:b/>
                <w:bCs/>
                <w:sz w:val="18"/>
              </w:rPr>
              <w:t>Rate Adjustment per kwh Applicable to</w:t>
            </w:r>
          </w:p>
        </w:tc>
      </w:tr>
      <w:tr>
        <w:trPr>
          <w:trHeight w:val="330" w:hRule="atLeast"/>
        </w:trPr>
        <w:tc>
          <w:tcPr>
            <w:tcW w:w="6740" w:type="dxa"/>
            <w:gridSpan w:val="3"/>
            <w:tcBorders>
              <w:start w:val="single" w:sz="4" w:space="0" w:color="000000"/>
              <w:bottom w:val="single" w:sz="8" w:space="0" w:color="000000"/>
              <w:end w:val="single" w:sz="4" w:space="0" w:color="000000"/>
            </w:tcBorders>
            <w:vAlign w:val="bottom"/>
          </w:tcPr>
          <w:p>
            <w:pPr>
              <w:pStyle w:val="Normal"/>
              <w:jc w:val="center"/>
              <w:rPr>
                <w:rFonts w:ascii="Arial" w:hAnsi="Arial" w:cs="Arial"/>
                <w:b/>
                <w:bCs/>
                <w:sz w:val="18"/>
                <w:szCs w:val="24"/>
              </w:rPr>
            </w:pPr>
            <w:r>
              <w:rPr>
                <w:rFonts w:cs="Arial" w:ascii="Arial" w:hAnsi="Arial"/>
                <w:b/>
                <w:bCs/>
                <w:sz w:val="18"/>
              </w:rPr>
              <w:t>Bills Rendered Monthly under PSC No. 9 and PSC No. 2</w:t>
            </w:r>
          </w:p>
        </w:tc>
      </w:tr>
      <w:tr>
        <w:trPr>
          <w:trHeight w:val="315" w:hRule="atLeast"/>
        </w:trPr>
        <w:tc>
          <w:tcPr>
            <w:tcW w:w="6740" w:type="dxa"/>
            <w:gridSpan w:val="3"/>
            <w:tcBorders>
              <w:top w:val="single" w:sz="8" w:space="0" w:color="000000"/>
              <w:start w:val="single" w:sz="4" w:space="0" w:color="000000"/>
              <w:end w:val="single" w:sz="4" w:space="0" w:color="000000"/>
            </w:tcBorders>
            <w:vAlign w:val="bottom"/>
          </w:tcPr>
          <w:p>
            <w:pPr>
              <w:pStyle w:val="Normal"/>
              <w:jc w:val="center"/>
              <w:rPr>
                <w:rFonts w:ascii="Arial" w:hAnsi="Arial" w:cs="Arial"/>
                <w:b/>
                <w:bCs/>
                <w:sz w:val="18"/>
                <w:szCs w:val="24"/>
              </w:rPr>
            </w:pPr>
            <w:r>
              <w:rPr>
                <w:rFonts w:cs="Arial" w:ascii="Arial" w:hAnsi="Arial"/>
                <w:b/>
                <w:bCs/>
                <w:sz w:val="18"/>
              </w:rPr>
              <w:t>Year:  2002</w:t>
            </w:r>
          </w:p>
        </w:tc>
      </w:tr>
      <w:tr>
        <w:trPr>
          <w:trHeight w:val="315" w:hRule="atLeast"/>
        </w:trPr>
        <w:tc>
          <w:tcPr>
            <w:tcW w:w="2487" w:type="dxa"/>
            <w:tcBorders>
              <w:start w:val="single" w:sz="4" w:space="0" w:color="000000"/>
            </w:tcBorders>
            <w:vAlign w:val="bottom"/>
          </w:tcPr>
          <w:p>
            <w:pPr>
              <w:pStyle w:val="Normal"/>
              <w:rPr>
                <w:rFonts w:ascii="Arial" w:hAnsi="Arial" w:cs="Arial"/>
                <w:b/>
                <w:bCs/>
                <w:sz w:val="18"/>
                <w:szCs w:val="24"/>
              </w:rPr>
            </w:pPr>
            <w:r>
              <w:rPr>
                <w:rFonts w:cs="Arial" w:ascii="Arial" w:hAnsi="Arial"/>
                <w:b/>
                <w:bCs/>
                <w:sz w:val="18"/>
              </w:rPr>
              <w:t> </w:t>
            </w:r>
          </w:p>
        </w:tc>
        <w:tc>
          <w:tcPr>
            <w:tcW w:w="150" w:type="dxa"/>
            <w:tcBorders/>
            <w:vAlign w:val="bottom"/>
          </w:tcPr>
          <w:p>
            <w:pPr>
              <w:pStyle w:val="Normal"/>
              <w:snapToGrid w:val="false"/>
              <w:rPr>
                <w:rFonts w:ascii="Arial" w:hAnsi="Arial" w:cs="Arial"/>
                <w:b/>
                <w:bCs/>
                <w:i/>
                <w:i/>
                <w:iCs/>
                <w:sz w:val="18"/>
                <w:szCs w:val="24"/>
                <w:u w:val="single"/>
              </w:rPr>
            </w:pPr>
            <w:r>
              <w:rPr>
                <w:rFonts w:cs="Arial" w:ascii="Arial" w:hAnsi="Arial"/>
                <w:b/>
                <w:bCs/>
                <w:i/>
                <w:iCs/>
                <w:sz w:val="18"/>
                <w:szCs w:val="24"/>
                <w:u w:val="single"/>
              </w:rPr>
            </w:r>
          </w:p>
        </w:tc>
        <w:tc>
          <w:tcPr>
            <w:tcW w:w="4103" w:type="dxa"/>
            <w:tcBorders>
              <w:end w:val="single" w:sz="4" w:space="0" w:color="000000"/>
            </w:tcBorders>
            <w:vAlign w:val="bottom"/>
          </w:tcPr>
          <w:p>
            <w:pPr>
              <w:pStyle w:val="Normal"/>
              <w:rPr>
                <w:rFonts w:ascii="Arial" w:hAnsi="Arial" w:cs="Arial"/>
                <w:i/>
                <w:i/>
                <w:iCs/>
                <w:sz w:val="18"/>
                <w:szCs w:val="24"/>
                <w:u w:val="single"/>
              </w:rPr>
            </w:pPr>
            <w:r>
              <w:rPr>
                <w:rFonts w:cs="Arial" w:ascii="Arial" w:hAnsi="Arial"/>
                <w:i/>
                <w:iCs/>
                <w:sz w:val="18"/>
                <w:u w:val="single"/>
              </w:rPr>
              <w:t> </w:t>
            </w:r>
          </w:p>
        </w:tc>
      </w:tr>
      <w:tr>
        <w:trPr>
          <w:trHeight w:val="300" w:hRule="atLeast"/>
        </w:trPr>
        <w:tc>
          <w:tcPr>
            <w:tcW w:w="2487" w:type="dxa"/>
            <w:tcBorders>
              <w:start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 </w:t>
            </w:r>
          </w:p>
        </w:tc>
        <w:tc>
          <w:tcPr>
            <w:tcW w:w="150"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4103" w:type="dxa"/>
            <w:tcBorders>
              <w:end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Applicable to</w:t>
            </w:r>
          </w:p>
        </w:tc>
      </w:tr>
      <w:tr>
        <w:trPr>
          <w:trHeight w:val="300" w:hRule="atLeast"/>
        </w:trPr>
        <w:tc>
          <w:tcPr>
            <w:tcW w:w="2487" w:type="dxa"/>
            <w:tcBorders>
              <w:start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 </w:t>
            </w:r>
          </w:p>
        </w:tc>
        <w:tc>
          <w:tcPr>
            <w:tcW w:w="150"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4103" w:type="dxa"/>
            <w:tcBorders>
              <w:end w:val="single" w:sz="4" w:space="0" w:color="000000"/>
            </w:tcBorders>
            <w:vAlign w:val="bottom"/>
          </w:tcPr>
          <w:p>
            <w:pPr>
              <w:pStyle w:val="Normal"/>
              <w:jc w:val="center"/>
              <w:rPr>
                <w:rFonts w:ascii="Arial" w:hAnsi="Arial" w:cs="Arial"/>
                <w:i/>
                <w:i/>
                <w:iCs/>
                <w:sz w:val="18"/>
                <w:szCs w:val="24"/>
              </w:rPr>
            </w:pPr>
            <w:r>
              <w:rPr>
                <w:rFonts w:eastAsia="Arial" w:cs="Arial" w:ascii="Arial" w:hAnsi="Arial"/>
                <w:i/>
                <w:iCs/>
                <w:sz w:val="18"/>
              </w:rPr>
              <w:t xml:space="preserve"> </w:t>
            </w:r>
            <w:r>
              <w:rPr>
                <w:rFonts w:cs="Arial" w:ascii="Arial" w:hAnsi="Arial"/>
                <w:i/>
                <w:iCs/>
                <w:sz w:val="18"/>
              </w:rPr>
              <w:t>Use</w:t>
            </w:r>
          </w:p>
        </w:tc>
      </w:tr>
      <w:tr>
        <w:trPr>
          <w:trHeight w:val="300" w:hRule="atLeast"/>
        </w:trPr>
        <w:tc>
          <w:tcPr>
            <w:tcW w:w="2487" w:type="dxa"/>
            <w:tcBorders>
              <w:start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 xml:space="preserve">Effective </w:t>
            </w:r>
          </w:p>
        </w:tc>
        <w:tc>
          <w:tcPr>
            <w:tcW w:w="150"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4103" w:type="dxa"/>
            <w:tcBorders>
              <w:end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under all SCs</w:t>
            </w:r>
          </w:p>
        </w:tc>
      </w:tr>
      <w:tr>
        <w:trPr>
          <w:trHeight w:val="300" w:hRule="atLeast"/>
        </w:trPr>
        <w:tc>
          <w:tcPr>
            <w:tcW w:w="2487" w:type="dxa"/>
            <w:tcBorders>
              <w:start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Date</w:t>
            </w:r>
          </w:p>
        </w:tc>
        <w:tc>
          <w:tcPr>
            <w:tcW w:w="150"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4103" w:type="dxa"/>
            <w:tcBorders>
              <w:end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except for SC 11</w:t>
            </w:r>
          </w:p>
        </w:tc>
      </w:tr>
      <w:tr>
        <w:trPr>
          <w:trHeight w:val="300" w:hRule="atLeast"/>
        </w:trPr>
        <w:tc>
          <w:tcPr>
            <w:tcW w:w="2487" w:type="dxa"/>
            <w:tcBorders>
              <w:start w:val="single" w:sz="4" w:space="0" w:color="000000"/>
            </w:tcBorders>
            <w:vAlign w:val="bottom"/>
          </w:tcPr>
          <w:p>
            <w:pPr>
              <w:pStyle w:val="Normal"/>
              <w:rPr>
                <w:rFonts w:ascii="Arial" w:hAnsi="Arial" w:cs="Arial"/>
                <w:sz w:val="18"/>
                <w:szCs w:val="24"/>
              </w:rPr>
            </w:pPr>
            <w:r>
              <w:rPr>
                <w:rFonts w:cs="Arial" w:ascii="Arial" w:hAnsi="Arial"/>
                <w:sz w:val="18"/>
              </w:rPr>
              <w:t> </w:t>
            </w:r>
          </w:p>
        </w:tc>
        <w:tc>
          <w:tcPr>
            <w:tcW w:w="150"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4103" w:type="dxa"/>
            <w:tcBorders>
              <w:end w:val="single" w:sz="4" w:space="0" w:color="000000"/>
            </w:tcBorders>
            <w:vAlign w:val="bottom"/>
          </w:tcPr>
          <w:p>
            <w:pPr>
              <w:pStyle w:val="Normal"/>
              <w:rPr>
                <w:rFonts w:ascii="Arial" w:hAnsi="Arial" w:cs="Arial"/>
                <w:sz w:val="18"/>
                <w:szCs w:val="24"/>
              </w:rPr>
            </w:pPr>
            <w:r>
              <w:rPr>
                <w:rFonts w:cs="Arial" w:ascii="Arial" w:hAnsi="Arial"/>
                <w:sz w:val="18"/>
              </w:rPr>
              <w:t> </w:t>
            </w:r>
          </w:p>
        </w:tc>
      </w:tr>
      <w:tr>
        <w:trPr>
          <w:trHeight w:val="300" w:hRule="atLeast"/>
        </w:trPr>
        <w:tc>
          <w:tcPr>
            <w:tcW w:w="2487" w:type="dxa"/>
            <w:tcBorders>
              <w:start w:val="single" w:sz="4" w:space="0" w:color="000000"/>
            </w:tcBorders>
            <w:vAlign w:val="bottom"/>
          </w:tcPr>
          <w:p>
            <w:pPr>
              <w:pStyle w:val="Normal"/>
              <w:rPr>
                <w:rFonts w:ascii="Arial" w:hAnsi="Arial" w:cs="Arial"/>
                <w:sz w:val="18"/>
                <w:szCs w:val="24"/>
              </w:rPr>
            </w:pPr>
            <w:r>
              <w:rPr>
                <w:rFonts w:cs="Arial" w:ascii="Arial" w:hAnsi="Arial"/>
                <w:sz w:val="18"/>
              </w:rPr>
              <w:t> </w:t>
            </w:r>
          </w:p>
        </w:tc>
        <w:tc>
          <w:tcPr>
            <w:tcW w:w="150"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4103" w:type="dxa"/>
            <w:tcBorders>
              <w:end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(in cents/kwh)</w:t>
            </w:r>
          </w:p>
        </w:tc>
      </w:tr>
      <w:tr>
        <w:trPr>
          <w:trHeight w:val="300" w:hRule="atLeast"/>
        </w:trPr>
        <w:tc>
          <w:tcPr>
            <w:tcW w:w="2487" w:type="dxa"/>
            <w:tcBorders>
              <w:start w:val="single" w:sz="4" w:space="0" w:color="000000"/>
            </w:tcBorders>
            <w:vAlign w:val="bottom"/>
          </w:tcPr>
          <w:p>
            <w:pPr>
              <w:pStyle w:val="Normal"/>
              <w:rPr>
                <w:rFonts w:ascii="Arial" w:hAnsi="Arial" w:cs="Arial"/>
                <w:sz w:val="18"/>
                <w:szCs w:val="24"/>
              </w:rPr>
            </w:pPr>
            <w:r>
              <w:rPr>
                <w:rFonts w:cs="Arial" w:ascii="Arial" w:hAnsi="Arial"/>
                <w:sz w:val="18"/>
              </w:rPr>
              <w:t> </w:t>
            </w:r>
          </w:p>
        </w:tc>
        <w:tc>
          <w:tcPr>
            <w:tcW w:w="150" w:type="dxa"/>
            <w:tcBorders/>
            <w:vAlign w:val="bottom"/>
          </w:tcPr>
          <w:p>
            <w:pPr>
              <w:pStyle w:val="Normal"/>
              <w:snapToGrid w:val="false"/>
              <w:jc w:val="center"/>
              <w:rPr>
                <w:rFonts w:ascii="Arial" w:hAnsi="Arial" w:cs="Arial"/>
                <w:i/>
                <w:i/>
                <w:iCs/>
                <w:sz w:val="18"/>
                <w:szCs w:val="24"/>
              </w:rPr>
            </w:pPr>
            <w:r>
              <w:rPr>
                <w:rFonts w:cs="Arial" w:ascii="Arial" w:hAnsi="Arial"/>
                <w:i/>
                <w:iCs/>
                <w:sz w:val="18"/>
                <w:szCs w:val="24"/>
              </w:rPr>
            </w:r>
          </w:p>
        </w:tc>
        <w:tc>
          <w:tcPr>
            <w:tcW w:w="4103" w:type="dxa"/>
            <w:tcBorders>
              <w:end w:val="single" w:sz="4" w:space="0" w:color="000000"/>
            </w:tcBorders>
            <w:vAlign w:val="bottom"/>
          </w:tcPr>
          <w:p>
            <w:pPr>
              <w:pStyle w:val="Normal"/>
              <w:jc w:val="center"/>
              <w:rPr>
                <w:rFonts w:ascii="Arial" w:hAnsi="Arial" w:cs="Arial"/>
                <w:i/>
                <w:i/>
                <w:iCs/>
                <w:sz w:val="18"/>
                <w:szCs w:val="24"/>
              </w:rPr>
            </w:pPr>
            <w:r>
              <w:rPr>
                <w:rFonts w:cs="Arial" w:ascii="Arial" w:hAnsi="Arial"/>
                <w:i/>
                <w:iCs/>
                <w:sz w:val="18"/>
              </w:rPr>
              <w:t> </w:t>
            </w:r>
          </w:p>
        </w:tc>
      </w:tr>
      <w:tr>
        <w:trPr>
          <w:trHeight w:val="300" w:hRule="atLeast"/>
        </w:trPr>
        <w:tc>
          <w:tcPr>
            <w:tcW w:w="2487" w:type="dxa"/>
            <w:tcBorders>
              <w:start w:val="single" w:sz="4" w:space="0" w:color="000000"/>
            </w:tcBorders>
            <w:vAlign w:val="bottom"/>
          </w:tcPr>
          <w:p>
            <w:pPr>
              <w:pStyle w:val="Normal"/>
              <w:jc w:val="center"/>
              <w:rPr>
                <w:rFonts w:ascii="Arial" w:hAnsi="Arial" w:cs="Arial"/>
                <w:sz w:val="18"/>
                <w:szCs w:val="24"/>
              </w:rPr>
            </w:pPr>
            <w:r>
              <w:rPr>
                <w:rFonts w:cs="Arial" w:ascii="Arial" w:hAnsi="Arial"/>
                <w:sz w:val="18"/>
              </w:rPr>
              <w:t>1/11/2002</w:t>
            </w:r>
          </w:p>
        </w:tc>
        <w:tc>
          <w:tcPr>
            <w:tcW w:w="150" w:type="dxa"/>
            <w:tcBorders/>
            <w:vAlign w:val="bottom"/>
          </w:tcPr>
          <w:p>
            <w:pPr>
              <w:pStyle w:val="Normal"/>
              <w:snapToGrid w:val="false"/>
              <w:jc w:val="center"/>
              <w:rPr>
                <w:rFonts w:ascii="Arial" w:hAnsi="Arial" w:cs="Arial"/>
                <w:sz w:val="18"/>
                <w:szCs w:val="24"/>
              </w:rPr>
            </w:pPr>
            <w:r>
              <w:rPr>
                <w:rFonts w:cs="Arial" w:ascii="Arial" w:hAnsi="Arial"/>
                <w:sz w:val="18"/>
                <w:szCs w:val="24"/>
              </w:rPr>
            </w:r>
          </w:p>
        </w:tc>
        <w:tc>
          <w:tcPr>
            <w:tcW w:w="4103" w:type="dxa"/>
            <w:tcBorders>
              <w:end w:val="single" w:sz="4" w:space="0" w:color="000000"/>
            </w:tcBorders>
            <w:vAlign w:val="bottom"/>
          </w:tcPr>
          <w:p>
            <w:pPr>
              <w:pStyle w:val="Normal"/>
              <w:jc w:val="center"/>
              <w:rPr>
                <w:rFonts w:ascii="Arial" w:hAnsi="Arial" w:cs="Arial"/>
                <w:sz w:val="18"/>
                <w:szCs w:val="24"/>
              </w:rPr>
            </w:pPr>
            <w:r>
              <w:rPr>
                <w:rFonts w:cs="Arial" w:ascii="Arial" w:hAnsi="Arial"/>
                <w:sz w:val="18"/>
              </w:rPr>
              <w:t>0.4268</w:t>
            </w:r>
          </w:p>
        </w:tc>
      </w:tr>
      <w:tr>
        <w:trPr>
          <w:trHeight w:val="300" w:hRule="atLeast"/>
        </w:trPr>
        <w:tc>
          <w:tcPr>
            <w:tcW w:w="2487" w:type="dxa"/>
            <w:tcBorders>
              <w:start w:val="single" w:sz="4" w:space="0" w:color="000000"/>
            </w:tcBorders>
            <w:vAlign w:val="bottom"/>
          </w:tcPr>
          <w:p>
            <w:pPr>
              <w:pStyle w:val="Normal"/>
              <w:jc w:val="center"/>
              <w:rPr>
                <w:rFonts w:ascii="Arial" w:hAnsi="Arial" w:cs="Arial"/>
                <w:sz w:val="18"/>
                <w:szCs w:val="24"/>
              </w:rPr>
            </w:pPr>
            <w:r>
              <w:rPr>
                <w:rFonts w:cs="Arial" w:ascii="Arial" w:hAnsi="Arial"/>
                <w:sz w:val="18"/>
              </w:rPr>
              <w:t> </w:t>
            </w:r>
          </w:p>
        </w:tc>
        <w:tc>
          <w:tcPr>
            <w:tcW w:w="150" w:type="dxa"/>
            <w:tcBorders/>
            <w:vAlign w:val="bottom"/>
          </w:tcPr>
          <w:p>
            <w:pPr>
              <w:pStyle w:val="Normal"/>
              <w:snapToGrid w:val="false"/>
              <w:jc w:val="center"/>
              <w:rPr>
                <w:rFonts w:ascii="Arial" w:hAnsi="Arial" w:cs="Arial"/>
                <w:sz w:val="18"/>
                <w:szCs w:val="24"/>
              </w:rPr>
            </w:pPr>
            <w:r>
              <w:rPr>
                <w:rFonts w:cs="Arial" w:ascii="Arial" w:hAnsi="Arial"/>
                <w:sz w:val="18"/>
                <w:szCs w:val="24"/>
              </w:rPr>
            </w:r>
          </w:p>
        </w:tc>
        <w:tc>
          <w:tcPr>
            <w:tcW w:w="4103" w:type="dxa"/>
            <w:tcBorders>
              <w:end w:val="single" w:sz="4" w:space="0" w:color="000000"/>
            </w:tcBorders>
            <w:vAlign w:val="bottom"/>
          </w:tcPr>
          <w:p>
            <w:pPr>
              <w:pStyle w:val="Normal"/>
              <w:jc w:val="center"/>
              <w:rPr>
                <w:rFonts w:ascii="Arial" w:hAnsi="Arial" w:cs="Arial"/>
                <w:sz w:val="18"/>
                <w:szCs w:val="24"/>
              </w:rPr>
            </w:pPr>
            <w:r>
              <w:rPr>
                <w:rFonts w:cs="Arial" w:ascii="Arial" w:hAnsi="Arial"/>
                <w:sz w:val="18"/>
              </w:rPr>
              <w:t> </w:t>
            </w:r>
          </w:p>
        </w:tc>
      </w:tr>
    </w:tbl>
    <w:p>
      <w:pPr>
        <w:pStyle w:val="Header2"/>
        <w:rPr/>
      </w:pPr>
      <w:r>
        <w:rPr/>
      </w:r>
    </w:p>
    <w:p>
      <w:pPr>
        <w:pStyle w:val="Header2"/>
        <w:rPr/>
      </w:pPr>
      <w:r>
        <w:rPr>
          <w:u w:val="single"/>
        </w:rPr>
        <w:t>Remember to Save January 29</w:t>
      </w:r>
      <w:r>
        <w:rPr>
          <w:u w:val="single"/>
          <w:vertAlign w:val="superscript"/>
        </w:rPr>
        <w:t>th</w:t>
      </w:r>
      <w:r>
        <w:rPr>
          <w:u w:val="single"/>
        </w:rPr>
        <w:t xml:space="preserve"> for the New I-CAP Calculation System Meeting</w:t>
      </w:r>
    </w:p>
    <w:p>
      <w:pPr>
        <w:pStyle w:val="Normal"/>
        <w:autoSpaceDE w:val="false"/>
        <w:rPr/>
      </w:pPr>
      <w:r>
        <w:rPr>
          <w:b/>
          <w:bCs/>
          <w:sz w:val="22"/>
        </w:rPr>
        <w:tab/>
      </w:r>
      <w:r>
        <w:rPr>
          <w:rFonts w:cs="Arial" w:ascii="Arial" w:hAnsi="Arial"/>
          <w:color w:val="000000"/>
        </w:rPr>
        <w:t>Con Edison is currently designing a new Installed Capacity (I-CAP) calculation system, slated for use during the next capability year (May 2002 - April 2003).  Please plan on attending a meeting to discuss:</w:t>
      </w:r>
    </w:p>
    <w:p>
      <w:pPr>
        <w:pStyle w:val="Normal"/>
        <w:numPr>
          <w:ilvl w:val="0"/>
          <w:numId w:val="2"/>
        </w:numPr>
        <w:autoSpaceDE w:val="false"/>
        <w:ind w:hanging="380" w:start="660" w:end="0"/>
        <w:rPr>
          <w:rFonts w:ascii="Arial" w:hAnsi="Arial" w:cs="Arial"/>
          <w:color w:val="000000"/>
        </w:rPr>
      </w:pPr>
      <w:r>
        <w:rPr>
          <w:rFonts w:cs="Arial" w:ascii="Arial" w:hAnsi="Arial"/>
          <w:color w:val="000000"/>
        </w:rPr>
        <w:t xml:space="preserve">Changes in the method to calculate customers' capacity requirements. </w:t>
      </w:r>
    </w:p>
    <w:p>
      <w:pPr>
        <w:pStyle w:val="Normal"/>
        <w:numPr>
          <w:ilvl w:val="0"/>
          <w:numId w:val="2"/>
        </w:numPr>
        <w:autoSpaceDE w:val="false"/>
        <w:ind w:hanging="380" w:start="660" w:end="0"/>
        <w:rPr>
          <w:rFonts w:ascii="Arial" w:hAnsi="Arial" w:cs="Arial"/>
          <w:color w:val="000000"/>
        </w:rPr>
      </w:pPr>
      <w:r>
        <w:rPr>
          <w:rFonts w:cs="Arial" w:ascii="Arial" w:hAnsi="Arial"/>
          <w:color w:val="000000"/>
        </w:rPr>
        <w:t>Modifications to the Retail Access Information System (RAIS).</w:t>
      </w:r>
    </w:p>
    <w:p>
      <w:pPr>
        <w:pStyle w:val="Normal"/>
        <w:numPr>
          <w:ilvl w:val="0"/>
          <w:numId w:val="2"/>
        </w:numPr>
        <w:autoSpaceDE w:val="false"/>
        <w:ind w:hanging="380" w:start="660" w:end="0"/>
        <w:rPr>
          <w:rFonts w:ascii="Arial" w:hAnsi="Arial" w:cs="Arial"/>
          <w:color w:val="000000"/>
        </w:rPr>
      </w:pPr>
      <w:r>
        <w:rPr>
          <w:rFonts w:cs="Arial" w:ascii="Arial" w:hAnsi="Arial"/>
          <w:color w:val="000000"/>
        </w:rPr>
        <w:t xml:space="preserve">Other steps in the capacity requirements process.  </w:t>
      </w:r>
    </w:p>
    <w:p>
      <w:pPr>
        <w:pStyle w:val="Normal"/>
        <w:autoSpaceDE w:val="false"/>
        <w:rPr>
          <w:rFonts w:ascii="Arial" w:hAnsi="Arial" w:cs="Arial"/>
          <w:color w:val="000000"/>
        </w:rPr>
      </w:pPr>
      <w:r>
        <w:rPr>
          <w:rFonts w:cs="Arial" w:ascii="Arial" w:hAnsi="Arial"/>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autoSpaceDE w:val="false"/>
        <w:rPr>
          <w:rFonts w:ascii="Arial" w:hAnsi="Arial" w:cs="Arial"/>
          <w:color w:val="000000"/>
        </w:rPr>
      </w:pPr>
      <w:r>
        <w:rPr>
          <w:rFonts w:cs="Arial" w:ascii="Arial" w:hAnsi="Arial"/>
          <w:color w:val="000000"/>
        </w:rPr>
        <w:t>This meeting will be held on Tuesday, January 29, 2002 from 10:00 a.m. to 12:00 p.m. at 4 Irving Place in Manhattan, New York.  The room will be announced at a later date.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autoSpaceDE w:val="false"/>
        <w:ind w:start="1420" w:end="0"/>
        <w:rPr>
          <w:rFonts w:ascii="Arial" w:hAnsi="Arial" w:cs="Arial"/>
          <w:color w:val="000000"/>
        </w:rPr>
      </w:pPr>
      <w:r>
        <w:rPr>
          <w:rFonts w:cs="Arial" w:ascii="Arial" w:hAnsi="Arial"/>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s>
        <w:autoSpaceDE w:val="false"/>
        <w:rPr/>
      </w:pPr>
      <w:r>
        <w:rPr>
          <w:rFonts w:cs="Arial" w:ascii="Arial" w:hAnsi="Arial"/>
          <w:color w:val="000000"/>
        </w:rPr>
        <w:t>If your company is planning to attend this meeting, a list of attendees should be forwarded to Stacie Forbes (</w:t>
      </w:r>
      <w:r>
        <w:rPr>
          <w:rFonts w:cs="Arial" w:ascii="Arial" w:hAnsi="Arial"/>
          <w:color w:val="000000"/>
          <w:u w:val="single"/>
        </w:rPr>
        <w:t>ForbesS@coned.com</w:t>
      </w:r>
      <w:r>
        <w:rPr>
          <w:rFonts w:cs="Arial" w:ascii="Arial" w:hAnsi="Arial"/>
          <w:color w:val="000000"/>
        </w:rPr>
        <w:t>), by Friday, January 25, 2002, to expedite the issuing of visitor passes.   Due to increased security, you must also present picture ID when entering our building.</w:t>
      </w:r>
    </w:p>
    <w:p>
      <w:pPr>
        <w:pStyle w:val="Header2"/>
        <w:rPr>
          <w:b w:val="false"/>
          <w:bCs/>
          <w:sz w:val="22"/>
        </w:rPr>
      </w:pPr>
      <w:r>
        <w:rPr>
          <w:b w:val="false"/>
          <w:bCs/>
          <w:sz w:val="22"/>
        </w:rPr>
        <w:tab/>
      </w:r>
    </w:p>
    <w:p>
      <w:pPr>
        <w:pStyle w:val="Normal"/>
        <w:widowControl w:val="false"/>
        <w:autoSpaceDE w:val="false"/>
        <w:rPr>
          <w:rFonts w:ascii="Arial" w:hAnsi="Arial" w:eastAsia="Times New Roman" w:cs="Arial"/>
          <w:b/>
          <w:bCs/>
          <w:color w:val="0000FF"/>
          <w:sz w:val="20"/>
        </w:rPr>
      </w:pPr>
      <w:r>
        <w:rPr>
          <w:rFonts w:eastAsia="Times New Roman" w:cs="Arial" w:ascii="Arial" w:hAnsi="Arial"/>
          <w:b/>
          <w:bCs/>
          <w:color w:val="0000FF"/>
          <w:sz w:val="20"/>
        </w:rPr>
      </w:r>
    </w:p>
    <w:sectPr>
      <w:headerReference w:type="default" r:id="rId2"/>
      <w:headerReference w:type="first" r:id="rId3"/>
      <w:type w:val="nextPage"/>
      <w:pgSz w:w="12240" w:h="15840"/>
      <w:pgMar w:left="1440" w:right="1440" w:gutter="0" w:header="720" w:top="180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270" w:leader="none"/>
      </w:tabs>
      <w:rPr>
        <w:rFonts w:ascii="Times New Roman" w:hAnsi="Times New Roman" w:cs="Times New Roman"/>
        <w:sz w:val="22"/>
        <w:lang w:val="en-CA" w:eastAsia="en-CA"/>
      </w:rPr>
    </w:pPr>
    <w:r>
      <w:rPr>
        <w:rFonts w:cs="Times New Roman" w:ascii="Times New Roman" w:hAnsi="Times New Roman"/>
        <w:sz w:val="22"/>
        <w:lang w:val="en-CA" w:eastAsia="en-CA"/>
      </w:rPr>
      <w:drawing>
        <wp:anchor behindDoc="0" distT="0" distB="0" distL="114935" distR="114935" simplePos="0" locked="0" layoutInCell="0" allowOverlap="1" relativeHeight="3">
          <wp:simplePos x="0" y="0"/>
          <wp:positionH relativeFrom="column">
            <wp:posOffset>0</wp:posOffset>
          </wp:positionH>
          <wp:positionV relativeFrom="paragraph">
            <wp:posOffset>109855</wp:posOffset>
          </wp:positionV>
          <wp:extent cx="1830705" cy="22923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rcRect l="-7" t="-57" r="-7" b="-57"/>
                  <a:stretch>
                    <a:fillRect/>
                  </a:stretch>
                </pic:blipFill>
                <pic:spPr bwMode="auto">
                  <a:xfrm>
                    <a:off x="0" y="0"/>
                    <a:ext cx="1830705" cy="229235"/>
                  </a:xfrm>
                  <a:prstGeom prst="rect">
                    <a:avLst/>
                  </a:prstGeom>
                  <a:noFill/>
                </pic:spPr>
              </pic:pic>
            </a:graphicData>
          </a:graphic>
        </wp:anchor>
      </w:drawing>
    </w:r>
  </w:p>
  <w:p>
    <w:pPr>
      <w:pStyle w:val="Header"/>
      <w:tabs>
        <w:tab w:val="clear" w:pos="4320"/>
        <w:tab w:val="clear" w:pos="8640"/>
        <w:tab w:val="right" w:pos="9270" w:leader="none"/>
      </w:tabs>
      <w:rPr/>
    </w:pPr>
    <w:r>
      <mc:AlternateContent>
        <mc:Choice Requires="wps">
          <w:drawing>
            <wp:anchor behindDoc="1" distT="0" distB="0" distL="114935" distR="114935" simplePos="0" locked="0" layoutInCell="1" allowOverlap="1" relativeHeight="2">
              <wp:simplePos x="0" y="0"/>
              <wp:positionH relativeFrom="column">
                <wp:posOffset>17145</wp:posOffset>
              </wp:positionH>
              <wp:positionV relativeFrom="paragraph">
                <wp:posOffset>269875</wp:posOffset>
              </wp:positionV>
              <wp:extent cx="5875655" cy="0"/>
              <wp:effectExtent l="0" t="5080" r="0" b="5080"/>
              <wp:wrapNone/>
              <wp:docPr id="4" name=""/>
              <a:graphic xmlns:a="http://schemas.openxmlformats.org/drawingml/2006/main">
                <a:graphicData uri="http://schemas.microsoft.com/office/word/2010/wordprocessingShape">
                  <wps:wsp>
                    <wps:cNvSpPr/>
                    <wps:spPr>
                      <a:xfrm>
                        <a:off x="0" y="0"/>
                        <a:ext cx="5875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5pt,21.25pt" to="463.95pt,21.25pt" stroked="t" o:allowincell="f" style="position:absolute">
              <v:stroke color="black" weight="9360" joinstyle="miter" endcap="flat"/>
              <v:fill o:detectmouseclick="t" on="false"/>
              <w10:wrap type="none"/>
            </v:line>
          </w:pict>
        </mc:Fallback>
      </mc:AlternateContent>
    </w:r>
    <w:r>
      <w:rPr>
        <w:rFonts w:cs="Times New Roman" w:ascii="Times New Roman" w:hAnsi="Times New Roman"/>
        <w:sz w:val="48"/>
      </w:rPr>
      <w:tab/>
    </w:r>
    <w:r>
      <w:rPr>
        <w:rFonts w:cs="Times New Roman" w:ascii="Times New Roman" w:hAnsi="Times New Roman"/>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tLeast" w:line="0"/>
      <w:rPr>
        <w:rFonts w:ascii="Arial Black" w:hAnsi="Arial Black" w:cs="Arial Black"/>
        <w:sz w:val="20"/>
        <w:lang w:val="en-CA" w:eastAsia="en-CA"/>
      </w:rPr>
    </w:pPr>
    <w:r>
      <w:rPr>
        <w:rFonts w:cs="Arial Black" w:ascii="Arial Black" w:hAnsi="Arial Black"/>
        <w:sz w:val="20"/>
        <w:lang w:val="en-CA" w:eastAsia="en-CA"/>
      </w:rPr>
      <w:drawing>
        <wp:anchor behindDoc="0" distT="0" distB="0" distL="114935" distR="114935" simplePos="0" locked="0" layoutInCell="0" allowOverlap="1" relativeHeight="4">
          <wp:simplePos x="0" y="0"/>
          <wp:positionH relativeFrom="column">
            <wp:posOffset>4968240</wp:posOffset>
          </wp:positionH>
          <wp:positionV relativeFrom="paragraph">
            <wp:posOffset>179705</wp:posOffset>
          </wp:positionV>
          <wp:extent cx="956945" cy="436880"/>
          <wp:effectExtent l="0" t="0" r="0" b="0"/>
          <wp:wrapTopAndBottom/>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
                  <a:srcRect l="-13" t="-28" r="-13" b="-28"/>
                  <a:stretch>
                    <a:fillRect/>
                  </a:stretch>
                </pic:blipFill>
                <pic:spPr bwMode="auto">
                  <a:xfrm>
                    <a:off x="0" y="0"/>
                    <a:ext cx="956945" cy="436880"/>
                  </a:xfrm>
                  <a:prstGeom prst="rect">
                    <a:avLst/>
                  </a:prstGeom>
                  <a:noFill/>
                </pic:spPr>
              </pic:pic>
            </a:graphicData>
          </a:graphic>
        </wp:anchor>
      </w:drawing>
      <w:drawing>
        <wp:anchor behindDoc="0" distT="0" distB="0" distL="114935" distR="114935" simplePos="0" locked="0" layoutInCell="0" allowOverlap="1" relativeHeight="5">
          <wp:simplePos x="0" y="0"/>
          <wp:positionH relativeFrom="column">
            <wp:posOffset>12700</wp:posOffset>
          </wp:positionH>
          <wp:positionV relativeFrom="paragraph">
            <wp:posOffset>15875</wp:posOffset>
          </wp:positionV>
          <wp:extent cx="4692650" cy="588010"/>
          <wp:effectExtent l="0" t="0" r="0" b="0"/>
          <wp:wrapTopAndBottom/>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2"/>
                  <a:srcRect l="-7" t="-57" r="-7" b="-57"/>
                  <a:stretch>
                    <a:fillRect/>
                  </a:stretch>
                </pic:blipFill>
                <pic:spPr bwMode="auto">
                  <a:xfrm>
                    <a:off x="0" y="0"/>
                    <a:ext cx="4692650" cy="588010"/>
                  </a:xfrm>
                  <a:prstGeom prst="rect">
                    <a:avLst/>
                  </a:prstGeom>
                  <a:noFill/>
                </pic:spPr>
              </pic:pic>
            </a:graphicData>
          </a:graphic>
        </wp:anchor>
      </w:drawing>
    </w:r>
  </w:p>
  <w:p>
    <w:pPr>
      <w:pStyle w:val="Header"/>
      <w:spacing w:lineRule="atLeast" w:line="0"/>
      <w:rPr>
        <w:rFonts w:ascii="Arial Black" w:hAnsi="Arial Black" w:cs="Arial Black"/>
      </w:rPr>
    </w:pPr>
    <w:r>
      <w:rPr>
        <w:rFonts w:cs="Arial Black" w:ascii="Arial Black" w:hAnsi="Arial Black"/>
      </w:rPr>
    </w:r>
  </w:p>
  <w:p>
    <w:pPr>
      <w:pStyle w:val="Header"/>
      <w:spacing w:lineRule="atLeast" w:line="0"/>
      <w:rPr>
        <w:rFonts w:ascii="Arial Black" w:hAnsi="Arial Black" w:cs="Arial Black"/>
      </w:rPr>
    </w:pPr>
    <w:r>
      <w:rPr>
        <w:rFonts w:cs="Arial Black" w:ascii="Arial Black" w:hAnsi="Arial Black"/>
      </w:rPr>
    </w:r>
  </w:p>
  <w:p>
    <w:pPr>
      <w:pStyle w:val="Header"/>
      <w:spacing w:lineRule="atLeast" w:line="0"/>
      <w:rPr/>
    </w:pPr>
    <w:r>
      <w:rPr>
        <w:rFonts w:cs="Arial Black" w:ascii="Arial Black" w:hAnsi="Arial Black"/>
        <w:sz w:val="18"/>
      </w:rPr>
      <w:t xml:space="preserve">Produced by Con Edison for the Energy Service Companies of </w:t>
    </w:r>
    <w:r>
      <w:rPr>
        <w:rFonts w:cs="Arial" w:ascii="Arial" w:hAnsi="Arial"/>
        <w:i/>
        <w:sz w:val="18"/>
      </w:rPr>
      <w:t>Power</w:t>
    </w:r>
    <w:r>
      <w:rPr>
        <w:rFonts w:cs="Arial Black" w:ascii="Arial Black" w:hAnsi="Arial Black"/>
        <w:i/>
        <w:sz w:val="18"/>
      </w:rPr>
      <w:t>Your</w:t>
    </w:r>
    <w:r>
      <w:rPr>
        <w:rFonts w:cs="Arial" w:ascii="Arial" w:hAnsi="Arial"/>
        <w:i/>
        <w:sz w:val="18"/>
      </w:rPr>
      <w:t>Way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right" w:pos="9270" w:leader="none"/>
      </w:tabs>
      <w:autoSpaceDE w:val="false"/>
      <w:spacing w:lineRule="exact" w:line="240"/>
      <w:outlineLvl w:val="0"/>
    </w:pPr>
    <w:rPr>
      <w:rFonts w:ascii="Arial Black" w:hAnsi="Arial Black" w:eastAsia="Times New Roman" w:cs="Arial Black"/>
      <w:sz w:val="2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autoSpaceDE w:val="false"/>
    </w:pPr>
    <w:rPr>
      <w:rFonts w:ascii="Arial" w:hAnsi="Arial" w:eastAsia="Times New Roman"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2">
    <w:name w:val="Header 2"/>
    <w:basedOn w:val="Normal"/>
    <w:qFormat/>
    <w:pPr>
      <w:widowControl w:val="false"/>
      <w:autoSpaceDE w:val="false"/>
    </w:pPr>
    <w:rPr>
      <w:rFonts w:ascii="Arial" w:hAnsi="Arial" w:eastAsia="Times New Roman" w:cs="Arial"/>
      <w:b/>
    </w:rPr>
  </w:style>
  <w:style w:type="paragraph" w:styleId="IndentedBodyCopy">
    <w:name w:val="Indented Body Copy"/>
    <w:basedOn w:val="Normal"/>
    <w:qFormat/>
    <w:pPr/>
    <w:rPr>
      <w:rFonts w:ascii="Arial" w:hAnsi="Arial" w:cs="Arial"/>
      <w:sz w:val="32"/>
    </w:rPr>
  </w:style>
  <w:style w:type="paragraph" w:styleId="Quote">
    <w:name w:val="Quote"/>
    <w:basedOn w:val="IndentedBodyCopy"/>
    <w:qFormat/>
    <w:pPr>
      <w:ind w:hanging="0" w:start="432" w:end="0"/>
    </w:pPr>
    <w:rPr>
      <w:i/>
      <w:sz w:val="22"/>
    </w:rPr>
  </w:style>
  <w:style w:type="paragraph" w:styleId="Header1">
    <w:name w:val="Header 1"/>
    <w:basedOn w:val="Normal"/>
    <w:qFormat/>
    <w:pPr/>
    <w:rPr>
      <w:rFonts w:ascii="Arial Black" w:hAnsi="Arial Black" w:cs="Arial Black"/>
      <w:sz w:val="36"/>
    </w:rPr>
  </w:style>
  <w:style w:type="paragraph" w:styleId="BodyCopy">
    <w:name w:val="Body Copy"/>
    <w:basedOn w:val="Normal"/>
    <w:qFormat/>
    <w:pPr/>
    <w:rPr>
      <w:rFonts w:ascii="Arial" w:hAnsi="Arial" w:cs="Arial"/>
      <w:sz w:val="22"/>
    </w:rPr>
  </w:style>
  <w:style w:type="paragraph" w:styleId="HeaderDate">
    <w:name w:val="Header Date"/>
    <w:basedOn w:val="Normal"/>
    <w:qFormat/>
    <w:pPr>
      <w:tabs>
        <w:tab w:val="clear" w:pos="720"/>
        <w:tab w:val="left" w:pos="7020" w:leader="none"/>
      </w:tabs>
      <w:spacing w:lineRule="exact" w:line="240" w:before="0" w:after="60"/>
    </w:pPr>
    <w:rPr>
      <w:rFonts w:ascii="Arial Black" w:hAnsi="Arial Black" w:cs="Arial Black"/>
    </w:rPr>
  </w:style>
  <w:style w:type="paragraph" w:styleId="Subhead1">
    <w:name w:val="Subhead 1"/>
    <w:basedOn w:val="BodyCopy"/>
    <w:qFormat/>
    <w:pPr/>
    <w:rPr/>
  </w:style>
  <w:style w:type="paragraph" w:styleId="LeadInCopy">
    <w:name w:val="Lead In Copy"/>
    <w:basedOn w:val="BodyCopy"/>
    <w:qFormat/>
    <w:pPr/>
    <w:rPr>
      <w:b/>
      <w:sz w:val="28"/>
    </w:rPr>
  </w:style>
  <w:style w:type="paragraph" w:styleId="CoverTitle">
    <w:name w:val="Cover Title"/>
    <w:basedOn w:val="BodyCopy"/>
    <w:qFormat/>
    <w:pPr>
      <w:spacing w:lineRule="exact" w:line="360"/>
      <w:jc w:val="center"/>
    </w:pPr>
    <w:rPr>
      <w:rFonts w:ascii="Arial Black" w:hAnsi="Arial Black" w:cs="Arial Black"/>
    </w:rPr>
  </w:style>
  <w:style w:type="paragraph" w:styleId="CoverSubtitle">
    <w:name w:val="Cover Subtitle"/>
    <w:basedOn w:val="BodyCopy"/>
    <w:qFormat/>
    <w:pPr>
      <w:spacing w:lineRule="exact" w:line="360"/>
      <w:jc w:val="center"/>
    </w:pPr>
    <w:rPr/>
  </w:style>
  <w:style w:type="paragraph" w:styleId="CoverDate">
    <w:name w:val="Cover Date"/>
    <w:basedOn w:val="BodyCopy"/>
    <w:qFormat/>
    <w:pPr>
      <w:spacing w:lineRule="exact" w:line="360"/>
      <w:jc w:val="center"/>
    </w:pPr>
    <w:rPr>
      <w:sz w:val="22"/>
    </w:rPr>
  </w:style>
  <w:style w:type="paragraph" w:styleId="CoverMasthead">
    <w:name w:val="Cover Masthead"/>
    <w:basedOn w:val="BodyCopy"/>
    <w:qFormat/>
    <w:pPr>
      <w:spacing w:lineRule="exact" w:line="360"/>
      <w:jc w:val="center"/>
    </w:pPr>
    <w:rPr>
      <w:rFonts w:ascii="Arial Black" w:hAnsi="Arial Black" w:cs="Arial Black"/>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autoSpaceDE w:val="false"/>
    </w:pPr>
    <w:rPr>
      <w:rFonts w:ascii="Arial" w:hAnsi="Arial" w:eastAsia="Times New Roman" w:cs="Arial"/>
      <w:sz w:val="22"/>
    </w:rPr>
  </w:style>
  <w:style w:type="paragraph" w:styleId="IntroCopy">
    <w:name w:val="Intro Copy"/>
    <w:qFormat/>
    <w:pPr>
      <w:widowControl/>
      <w:bidi w:val="0"/>
      <w:spacing w:lineRule="exact" w:line="280"/>
    </w:pPr>
    <w:rPr>
      <w:rFonts w:ascii="Arial" w:hAnsi="Arial" w:eastAsia="Times" w:cs="Arial"/>
      <w:b/>
      <w:color w:val="auto"/>
      <w:sz w:val="20"/>
      <w:szCs w:val="20"/>
      <w:lang w:val="en-US" w:eastAsia="en-CA"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2002-01-10T14:15:00Z</dcterms:created>
  <dc:creator>Art Director</dc:creator>
  <dc:description/>
  <dc:language>en-CA</dc:language>
  <cp:lastModifiedBy>Charles Reed</cp:lastModifiedBy>
  <dcterms:modified xsi:type="dcterms:W3CDTF">2002-01-10T14:41:00Z</dcterms:modified>
  <cp:revision>5</cp:revision>
  <dc:subject/>
  <dc:title>Issue  2001-11  </dc:title>
</cp:coreProperties>
</file>