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umContinue"/>
        <w:spacing w:before="0" w:after="0"/>
        <w:jc w:val="center"/>
        <w:rPr/>
      </w:pPr>
      <w:r>
        <w:rPr/>
        <w:t>- 2 -</w:t>
      </w:r>
    </w:p>
    <w:p>
      <w:pPr>
        <w:pStyle w:val="NumContinue"/>
        <w:spacing w:before="0" w:after="0"/>
        <w:rPr/>
      </w:pPr>
      <w:r>
        <w:rPr/>
      </w:r>
    </w:p>
    <w:p>
      <w:pPr>
        <w:pStyle w:val="NumContinue"/>
        <w:spacing w:before="0" w:after="0"/>
        <w:rPr/>
      </w:pPr>
      <w:r>
        <w:rPr/>
      </w:r>
    </w:p>
    <w:tbl>
      <w:tblPr>
        <w:tblW w:w="9468" w:type="dxa"/>
        <w:jc w:val="start"/>
        <w:tblInd w:w="108" w:type="dxa"/>
        <w:tblLayout w:type="fixed"/>
        <w:tblCellMar>
          <w:top w:w="0" w:type="dxa"/>
          <w:start w:w="108" w:type="dxa"/>
          <w:bottom w:w="0" w:type="dxa"/>
          <w:end w:w="108" w:type="dxa"/>
        </w:tblCellMar>
      </w:tblPr>
      <w:tblGrid>
        <w:gridCol w:w="4050"/>
        <w:gridCol w:w="3330"/>
        <w:gridCol w:w="2088"/>
      </w:tblGrid>
      <w:tr>
        <w:trPr/>
        <w:tc>
          <w:tcPr>
            <w:tcW w:w="4050"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Subscriber</w:t>
            </w:r>
          </w:p>
        </w:tc>
        <w:tc>
          <w:tcPr>
            <w:tcW w:w="3330"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No. &amp; Class of Shares</w:t>
            </w:r>
          </w:p>
        </w:tc>
        <w:tc>
          <w:tcPr>
            <w:tcW w:w="2088"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Price Per Share</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umContinue"/>
              <w:spacing w:before="0" w:after="0"/>
              <w:rPr>
                <w:color w:val="000000"/>
              </w:rPr>
            </w:pPr>
            <w:r>
              <w:rPr>
                <w:color w:val="000000"/>
              </w:rPr>
              <w:t>ERMT Corp.</w:t>
            </w:r>
          </w:p>
        </w:tc>
        <w:tc>
          <w:tcPr>
            <w:tcW w:w="3330" w:type="dxa"/>
            <w:tcBorders>
              <w:top w:val="single" w:sz="4" w:space="0" w:color="000000"/>
              <w:start w:val="single" w:sz="4" w:space="0" w:color="000000"/>
              <w:bottom w:val="single" w:sz="4" w:space="0" w:color="000000"/>
              <w:end w:val="single" w:sz="4" w:space="0" w:color="000000"/>
            </w:tcBorders>
          </w:tcPr>
          <w:p>
            <w:pPr>
              <w:pStyle w:val="NumContinue"/>
              <w:spacing w:before="0" w:after="0"/>
              <w:rPr/>
            </w:pPr>
            <w:r>
              <w:rPr/>
              <w:t>1 Common Share</w:t>
            </w:r>
          </w:p>
        </w:tc>
        <w:tc>
          <w:tcPr>
            <w:tcW w:w="2088" w:type="dxa"/>
            <w:tcBorders>
              <w:top w:val="single" w:sz="4" w:space="0" w:color="000000"/>
              <w:start w:val="single" w:sz="4" w:space="0" w:color="000000"/>
              <w:bottom w:val="single" w:sz="4" w:space="0" w:color="000000"/>
              <w:end w:val="single" w:sz="4" w:space="0" w:color="000000"/>
            </w:tcBorders>
          </w:tcPr>
          <w:p>
            <w:pPr>
              <w:pStyle w:val="NumContinue"/>
              <w:spacing w:before="0" w:after="0"/>
              <w:rPr/>
            </w:pPr>
            <w:r>
              <w:rPr/>
              <w:t>$1.00</w:t>
            </w:r>
          </w:p>
        </w:tc>
      </w:tr>
    </w:tbl>
    <w:p>
      <w:pPr>
        <w:pStyle w:val="NumContinue"/>
        <w:spacing w:before="0" w:after="0"/>
        <w:rPr/>
      </w:pPr>
      <w:r>
        <w:rPr/>
      </w:r>
    </w:p>
    <w:p>
      <w:pPr>
        <w:pStyle w:val="NumContinue"/>
        <w:spacing w:before="0" w:after="0"/>
        <w:rPr/>
      </w:pPr>
      <w:r>
        <w:rPr/>
        <w:t>RESOLVED that:</w:t>
      </w:r>
    </w:p>
    <w:p>
      <w:pPr>
        <w:pStyle w:val="NumContinue"/>
        <w:spacing w:before="0" w:after="0"/>
        <w:rPr/>
      </w:pPr>
      <w:r>
        <w:rPr/>
      </w:r>
    </w:p>
    <w:p>
      <w:pPr>
        <w:pStyle w:val="NumContinue"/>
        <w:spacing w:before="0" w:after="0"/>
        <w:rPr/>
      </w:pPr>
      <w:r>
        <w:rPr/>
        <w:t>1.</w:t>
        <w:tab/>
        <w:t xml:space="preserve">the foregoing subscription </w:t>
      </w:r>
      <w:r>
        <w:rPr>
          <w:color w:val="000000"/>
        </w:rPr>
        <w:t>is</w:t>
      </w:r>
      <w:r>
        <w:rPr/>
        <w:t xml:space="preserve"> hereby accepted;</w:t>
      </w:r>
    </w:p>
    <w:p>
      <w:pPr>
        <w:pStyle w:val="NumContinue"/>
        <w:spacing w:before="0" w:after="0"/>
        <w:rPr/>
      </w:pPr>
      <w:r>
        <w:rPr/>
      </w:r>
    </w:p>
    <w:p>
      <w:pPr>
        <w:pStyle w:val="NumContinue"/>
        <w:spacing w:before="0" w:after="0"/>
        <w:ind w:hanging="720" w:start="720" w:end="0"/>
        <w:rPr/>
      </w:pPr>
      <w:r>
        <w:rPr/>
        <w:t>2.</w:t>
        <w:tab/>
        <w:t xml:space="preserve">the consideration for the </w:t>
      </w:r>
      <w:r>
        <w:rPr>
          <w:color w:val="000000"/>
        </w:rPr>
        <w:t>Common Shares</w:t>
      </w:r>
      <w:r>
        <w:rPr/>
        <w:t>, is fixed at $</w:t>
      </w:r>
      <w:r>
        <w:rPr>
          <w:color w:val="000000"/>
        </w:rPr>
        <w:t>1.00</w:t>
      </w:r>
      <w:r>
        <w:rPr/>
        <w:t xml:space="preserve"> per share;</w:t>
      </w:r>
    </w:p>
    <w:p>
      <w:pPr>
        <w:pStyle w:val="NumContinue"/>
        <w:spacing w:before="0" w:after="0"/>
        <w:rPr/>
      </w:pPr>
      <w:r>
        <w:rPr/>
      </w:r>
    </w:p>
    <w:p>
      <w:pPr>
        <w:pStyle w:val="NumContinue"/>
        <w:spacing w:before="0" w:after="0"/>
        <w:ind w:hanging="720" w:start="720" w:end="0"/>
        <w:rPr/>
      </w:pPr>
      <w:r>
        <w:rPr/>
        <w:t>3.</w:t>
        <w:tab/>
        <w:t>the following share certificate representing fully paid and non-assessable shares in the capital of the Corporation be issued:</w:t>
      </w:r>
    </w:p>
    <w:p>
      <w:pPr>
        <w:pStyle w:val="NumContinue"/>
        <w:spacing w:before="0" w:after="0"/>
        <w:ind w:hanging="720" w:start="720" w:end="0"/>
        <w:rPr/>
      </w:pPr>
      <w:r>
        <w:rPr/>
      </w:r>
    </w:p>
    <w:tbl>
      <w:tblPr>
        <w:tblW w:w="8748" w:type="dxa"/>
        <w:jc w:val="start"/>
        <w:tblInd w:w="828" w:type="dxa"/>
        <w:tblLayout w:type="fixed"/>
        <w:tblCellMar>
          <w:top w:w="0" w:type="dxa"/>
          <w:start w:w="108" w:type="dxa"/>
          <w:bottom w:w="0" w:type="dxa"/>
          <w:end w:w="108" w:type="dxa"/>
        </w:tblCellMar>
      </w:tblPr>
      <w:tblGrid>
        <w:gridCol w:w="3330"/>
        <w:gridCol w:w="1890"/>
        <w:gridCol w:w="3528"/>
      </w:tblGrid>
      <w:tr>
        <w:trPr/>
        <w:tc>
          <w:tcPr>
            <w:tcW w:w="3330"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Name of Shareholder</w:t>
            </w:r>
          </w:p>
        </w:tc>
        <w:tc>
          <w:tcPr>
            <w:tcW w:w="1890"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Certificate No.</w:t>
            </w:r>
          </w:p>
        </w:tc>
        <w:tc>
          <w:tcPr>
            <w:tcW w:w="3528" w:type="dxa"/>
            <w:tcBorders>
              <w:top w:val="single" w:sz="4" w:space="0" w:color="000000"/>
              <w:start w:val="single" w:sz="4" w:space="0" w:color="000000"/>
              <w:bottom w:val="single" w:sz="4" w:space="0" w:color="000000"/>
              <w:end w:val="single" w:sz="4" w:space="0" w:color="000000"/>
            </w:tcBorders>
          </w:tcPr>
          <w:p>
            <w:pPr>
              <w:pStyle w:val="NumContinue"/>
              <w:spacing w:before="0" w:after="0"/>
              <w:rPr>
                <w:b/>
              </w:rPr>
            </w:pPr>
            <w:r>
              <w:rPr>
                <w:b/>
              </w:rPr>
              <w:t>No. &amp; Class of Shares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umContinue"/>
              <w:spacing w:before="0" w:after="0"/>
              <w:rPr>
                <w:color w:val="000000"/>
              </w:rPr>
            </w:pPr>
            <w:r>
              <w:rPr>
                <w:color w:val="000000"/>
              </w:rPr>
              <w:t>ERMT Corp.</w:t>
            </w:r>
          </w:p>
        </w:tc>
        <w:tc>
          <w:tcPr>
            <w:tcW w:w="1890" w:type="dxa"/>
            <w:tcBorders>
              <w:top w:val="single" w:sz="4" w:space="0" w:color="000000"/>
              <w:start w:val="single" w:sz="4" w:space="0" w:color="000000"/>
              <w:bottom w:val="single" w:sz="4" w:space="0" w:color="000000"/>
              <w:end w:val="single" w:sz="4" w:space="0" w:color="000000"/>
            </w:tcBorders>
          </w:tcPr>
          <w:p>
            <w:pPr>
              <w:pStyle w:val="NumContinue"/>
              <w:spacing w:before="0" w:after="0"/>
              <w:rPr/>
            </w:pPr>
            <w:r>
              <w:rPr/>
              <w:t>C-1</w:t>
            </w:r>
          </w:p>
        </w:tc>
        <w:tc>
          <w:tcPr>
            <w:tcW w:w="3528" w:type="dxa"/>
            <w:tcBorders>
              <w:top w:val="single" w:sz="4" w:space="0" w:color="000000"/>
              <w:start w:val="single" w:sz="4" w:space="0" w:color="000000"/>
              <w:bottom w:val="single" w:sz="4" w:space="0" w:color="000000"/>
              <w:end w:val="single" w:sz="4" w:space="0" w:color="000000"/>
            </w:tcBorders>
          </w:tcPr>
          <w:p>
            <w:pPr>
              <w:pStyle w:val="NumContinue"/>
              <w:spacing w:before="0" w:after="0"/>
              <w:rPr/>
            </w:pPr>
            <w:r>
              <w:rPr/>
              <w:t>1 Common Share</w:t>
            </w:r>
          </w:p>
        </w:tc>
      </w:tr>
    </w:tbl>
    <w:p>
      <w:pPr>
        <w:pStyle w:val="NumContinue"/>
        <w:spacing w:before="0" w:after="0"/>
        <w:rPr/>
      </w:pPr>
      <w:r>
        <w:rPr/>
      </w:r>
    </w:p>
    <w:p>
      <w:pPr>
        <w:pStyle w:val="NumContinue"/>
        <w:spacing w:before="0" w:after="0"/>
        <w:ind w:hanging="720" w:start="720" w:end="0"/>
        <w:rPr/>
      </w:pPr>
      <w:r>
        <w:rPr/>
        <w:t>4.</w:t>
        <w:tab/>
        <w:t>the full amount of the consideration received by the Corporation for the share issued pursuant to the subscription for shares, in the form attached hereto, be added to the stated capital account for the class of shares subscribed for.</w:t>
      </w:r>
    </w:p>
    <w:p>
      <w:pPr>
        <w:pStyle w:val="NumContinue"/>
        <w:spacing w:before="0" w:after="0"/>
        <w:ind w:hanging="720" w:start="720" w:end="0"/>
        <w:rPr/>
      </w:pPr>
      <w:r>
        <w:rPr/>
      </w:r>
    </w:p>
    <w:p>
      <w:pPr>
        <w:pStyle w:val="NumContinue"/>
        <w:spacing w:before="0" w:after="0"/>
        <w:rPr/>
      </w:pPr>
      <w:r>
        <w:rPr/>
      </w:r>
    </w:p>
    <w:p>
      <w:pPr>
        <w:pStyle w:val="NumContinue"/>
        <w:spacing w:before="0" w:after="0"/>
        <w:rPr>
          <w:b/>
          <w:u w:val="single"/>
        </w:rPr>
      </w:pPr>
      <w:r>
        <w:rPr>
          <w:b/>
          <w:u w:val="single"/>
        </w:rPr>
        <w:t>LOCATION OF RECORDS</w:t>
      </w:r>
    </w:p>
    <w:p>
      <w:pPr>
        <w:pStyle w:val="NumContinue"/>
        <w:spacing w:before="0" w:after="0"/>
        <w:rPr>
          <w:b/>
          <w:u w:val="single"/>
        </w:rPr>
      </w:pPr>
      <w:r>
        <w:rPr>
          <w:b/>
          <w:u w:val="single"/>
        </w:rPr>
      </w:r>
    </w:p>
    <w:p>
      <w:pPr>
        <w:pStyle w:val="NumContinue"/>
        <w:spacing w:before="0" w:after="0"/>
        <w:rPr/>
      </w:pPr>
      <w:r>
        <w:rPr/>
        <w:t>RESOLVED that the records of the Corporation required to be maintained pursuant to the Business Corporations Act (Alberta), other than accounting records, be maintained at the Corporation's registered office.</w:t>
      </w:r>
    </w:p>
    <w:p>
      <w:pPr>
        <w:pStyle w:val="NumContinue"/>
        <w:spacing w:before="0" w:after="0"/>
        <w:rPr/>
      </w:pPr>
      <w:r>
        <w:rPr/>
      </w:r>
    </w:p>
    <w:p>
      <w:pPr>
        <w:pStyle w:val="NumContinue"/>
        <w:spacing w:before="0" w:after="0"/>
        <w:rPr/>
      </w:pPr>
      <w:r>
        <w:rPr/>
      </w:r>
    </w:p>
    <w:p>
      <w:pPr>
        <w:pStyle w:val="Normal"/>
        <w:rPr/>
      </w:pPr>
      <w:r>
        <w:rPr/>
        <w:t>This resolution may be signed or executed</w:t>
      </w:r>
      <w:r>
        <w:rPr>
          <w:color w:val="000000"/>
        </w:rPr>
        <w:t xml:space="preserve"> by facsimile and</w:t>
      </w:r>
      <w:r>
        <w:rPr/>
        <w:t xml:space="preserve"> in separate counterparts and the signing or execution of a counterpart shall have the same effect as the signing or execution of the original.</w:t>
      </w:r>
    </w:p>
    <w:p>
      <w:pPr>
        <w:pStyle w:val="Normal"/>
        <w:rPr/>
      </w:pPr>
      <w:r>
        <w:rPr/>
      </w:r>
    </w:p>
    <w:p>
      <w:pPr>
        <w:pStyle w:val="Normal"/>
        <w:rPr/>
      </w:pPr>
      <w:r>
        <w:rPr/>
      </w:r>
    </w:p>
    <w:p>
      <w:pPr>
        <w:pStyle w:val="Normal"/>
        <w:rPr/>
      </w:pPr>
      <w:r>
        <w:rPr/>
        <w:t>The foregoing resolution</w:t>
      </w:r>
      <w:r>
        <w:rPr>
          <w:color w:val="000000"/>
        </w:rPr>
        <w:t>s</w:t>
      </w:r>
      <w:r>
        <w:rPr/>
        <w:t xml:space="preserve"> </w:t>
      </w:r>
      <w:r>
        <w:rPr>
          <w:color w:val="000000"/>
        </w:rPr>
        <w:t>are</w:t>
      </w:r>
      <w:r>
        <w:rPr/>
        <w:t xml:space="preserve"> consented to by </w:t>
      </w:r>
      <w:r>
        <w:rPr>
          <w:color w:val="000000"/>
        </w:rPr>
        <w:t>all the</w:t>
      </w:r>
      <w:r>
        <w:rPr/>
        <w:t xml:space="preserve"> director</w:t>
      </w:r>
      <w:r>
        <w:rPr>
          <w:color w:val="000000"/>
        </w:rPr>
        <w:t>s</w:t>
      </w:r>
      <w:r>
        <w:rPr/>
        <w:t xml:space="preserve"> of the Corporation as evidenced by the signature</w:t>
      </w:r>
      <w:r>
        <w:rPr>
          <w:color w:val="000000"/>
        </w:rPr>
        <w:t>s</w:t>
      </w:r>
      <w:r>
        <w:rPr/>
        <w:t xml:space="preserve"> hereto pursuant to the Business Corporations Act (Alberta), effective the </w:t>
      </w:r>
      <w:r>
        <w:rPr>
          <w:color w:val="000000"/>
        </w:rPr>
        <w:t>5</w:t>
      </w:r>
      <w:r>
        <w:rPr>
          <w:color w:val="000000"/>
          <w:vertAlign w:val="superscript"/>
        </w:rPr>
        <w:t>th</w:t>
      </w:r>
      <w:r>
        <w:rPr>
          <w:color w:val="000000"/>
        </w:rPr>
        <w:t xml:space="preserve"> day of November, 2001</w:t>
      </w:r>
      <w:r>
        <w:rPr/>
        <w:t>.</w:t>
      </w:r>
    </w:p>
    <w:p>
      <w:pPr>
        <w:pStyle w:val="Normal"/>
        <w:rPr/>
      </w:pPr>
      <w:r>
        <w:rPr/>
      </w:r>
    </w:p>
    <w:p>
      <w:pPr>
        <w:pStyle w:val="Normal"/>
        <w:rPr/>
      </w:pPr>
      <w:r>
        <w:rPr/>
      </w:r>
    </w:p>
    <w:p>
      <w:pPr>
        <w:pStyle w:val="Normal"/>
        <w:tabs>
          <w:tab w:val="clear" w:pos="720"/>
          <w:tab w:val="left" w:pos="4680" w:leader="none"/>
          <w:tab w:val="right" w:pos="9180" w:leader="none"/>
        </w:tabs>
        <w:rPr/>
      </w:pPr>
      <w:r>
        <w:rPr/>
        <w:tab/>
      </w:r>
      <w:r>
        <w:rPr>
          <w:u w:val="single"/>
        </w:rPr>
        <w:tab/>
      </w:r>
    </w:p>
    <w:p>
      <w:pPr>
        <w:pStyle w:val="Normal"/>
        <w:tabs>
          <w:tab w:val="clear" w:pos="720"/>
          <w:tab w:val="left" w:pos="4680" w:leader="none"/>
          <w:tab w:val="right" w:pos="9180" w:leader="none"/>
        </w:tabs>
        <w:rPr/>
      </w:pPr>
      <w:r>
        <w:rPr/>
        <w:tab/>
      </w:r>
      <w:r>
        <w:rPr>
          <w:color w:val="000000"/>
        </w:rPr>
        <w:t>JOHN LAVORATO</w:t>
      </w:r>
    </w:p>
    <w:p>
      <w:pPr>
        <w:pStyle w:val="Normal"/>
        <w:tabs>
          <w:tab w:val="clear" w:pos="720"/>
          <w:tab w:val="left" w:pos="4680" w:leader="none"/>
          <w:tab w:val="right" w:pos="9180" w:leader="none"/>
        </w:tabs>
        <w:rPr>
          <w:color w:val="000000"/>
        </w:rPr>
      </w:pPr>
      <w:r>
        <w:rPr>
          <w:color w:val="000000"/>
        </w:rPr>
      </w:r>
    </w:p>
    <w:p>
      <w:pPr>
        <w:pStyle w:val="Normal"/>
        <w:tabs>
          <w:tab w:val="clear" w:pos="720"/>
          <w:tab w:val="left" w:pos="4680" w:leader="none"/>
          <w:tab w:val="right" w:pos="9180" w:leader="none"/>
        </w:tabs>
        <w:rPr/>
      </w:pPr>
      <w:r>
        <w:rPr/>
        <w:tab/>
      </w:r>
      <w:r>
        <w:rPr>
          <w:u w:val="single"/>
        </w:rPr>
        <w:tab/>
      </w:r>
    </w:p>
    <w:p>
      <w:pPr>
        <w:pStyle w:val="Normal"/>
        <w:tabs>
          <w:tab w:val="clear" w:pos="720"/>
          <w:tab w:val="left" w:pos="4680" w:leader="none"/>
          <w:tab w:val="right" w:pos="9180" w:leader="none"/>
        </w:tabs>
        <w:rPr/>
      </w:pPr>
      <w:r>
        <w:rPr/>
        <w:tab/>
      </w:r>
      <w:r>
        <w:rPr>
          <w:color w:val="000000"/>
        </w:rPr>
        <w:t>PETER KEOHANE</w:t>
      </w:r>
      <w:r>
        <w:br w:type="page"/>
      </w:r>
    </w:p>
    <w:p>
      <w:pPr>
        <w:pStyle w:val="Normal"/>
        <w:rPr>
          <w:color w:val="000000"/>
          <w:lang w:val="en-GB"/>
        </w:rPr>
      </w:pPr>
      <w:r>
        <w:rPr>
          <w:color w:val="000000"/>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suppressAutoHyphens w:val="true"/>
        <w:jc w:val="center"/>
        <w:rPr>
          <w:b/>
          <w:lang w:val="en-GB"/>
        </w:rPr>
      </w:pPr>
      <w:r>
        <w:rPr>
          <w:b/>
          <w:lang w:val="en-GB"/>
        </w:rPr>
        <w:t>DIRECTOR’S CONTINUING CONSENT TO ACT</w:t>
      </w:r>
    </w:p>
    <w:p>
      <w:pPr>
        <w:pStyle w:val="Normal"/>
        <w:suppressAutoHyphens w:val="true"/>
        <w:jc w:val="center"/>
        <w:rPr/>
      </w:pPr>
      <w:r>
        <w:rPr>
          <w:u w:val="single"/>
          <w:lang w:val="en-GB"/>
        </w:rPr>
        <w:t>    </w:t>
      </w:r>
      <w:r>
        <w:rPr>
          <w:b/>
          <w:u w:val="single"/>
          <w:lang w:val="en-GB"/>
        </w:rPr>
        <w:t xml:space="preserve"> </w:t>
      </w:r>
      <w:r>
        <w:rPr>
          <w:b/>
          <w:u w:val="single"/>
          <w:lang w:val="en-GB"/>
        </w:rPr>
        <w:t>AND TO TELEPHONE MEETINGS</w:t>
      </w:r>
    </w:p>
    <w:p>
      <w:pPr>
        <w:pStyle w:val="Normal"/>
        <w:suppressAutoHyphens w:val="true"/>
        <w:rPr>
          <w:b/>
          <w:u w:val="single"/>
          <w:lang w:val="en-GB"/>
        </w:rPr>
      </w:pPr>
      <w:r>
        <w:rPr>
          <w:b/>
          <w:u w:val="single"/>
          <w:lang w:val="en-GB"/>
        </w:rPr>
      </w:r>
    </w:p>
    <w:p>
      <w:pPr>
        <w:pStyle w:val="Normal"/>
        <w:suppressAutoHyphens w:val="true"/>
        <w:rPr>
          <w:b/>
          <w:u w:val="single"/>
          <w:lang w:val="en-GB"/>
        </w:rPr>
      </w:pPr>
      <w:r>
        <w:rPr>
          <w:b/>
          <w:u w:val="single"/>
          <w:lang w:val="en-GB"/>
        </w:rPr>
      </w:r>
    </w:p>
    <w:p>
      <w:pPr>
        <w:pStyle w:val="Normal"/>
        <w:suppressAutoHyphens w:val="true"/>
        <w:rPr>
          <w:u w:val="single"/>
          <w:lang w:val="en-GB"/>
        </w:rPr>
      </w:pPr>
      <w:r>
        <w:rPr>
          <w:u w:val="single"/>
          <w:lang w:val="en-GB"/>
        </w:rPr>
      </w:r>
    </w:p>
    <w:p>
      <w:pPr>
        <w:pStyle w:val="Normal"/>
        <w:tabs>
          <w:tab w:val="left" w:pos="720" w:leader="none"/>
          <w:tab w:val="left" w:pos="1440" w:leader="none"/>
          <w:tab w:val="left" w:pos="5040" w:leader="none"/>
        </w:tabs>
        <w:suppressAutoHyphens w:val="true"/>
        <w:rPr/>
      </w:pPr>
      <w:r>
        <w:rPr>
          <w:lang w:val="en-GB"/>
        </w:rPr>
        <w:t>TO:</w:t>
        <w:tab/>
        <w:tab/>
      </w:r>
      <w:r>
        <w:rPr>
          <w:color w:val="000000"/>
          <w:lang w:val="en-GB"/>
        </w:rPr>
        <w:t>ERMT CANADA CORP.</w:t>
      </w:r>
    </w:p>
    <w:p>
      <w:pPr>
        <w:pStyle w:val="Normal"/>
        <w:suppressAutoHyphens w:val="true"/>
        <w:ind w:firstLine="1440" w:end="0"/>
        <w:rPr>
          <w:lang w:val="en-GB"/>
        </w:rPr>
      </w:pPr>
      <w:r>
        <w:rPr>
          <w:lang w:val="en-GB"/>
        </w:rPr>
        <w:t>(the “Corporation”)</w:t>
      </w:r>
    </w:p>
    <w:p>
      <w:pPr>
        <w:pStyle w:val="Normal"/>
        <w:suppressAutoHyphens w:val="true"/>
        <w:ind w:firstLine="1440" w:end="0"/>
        <w:rPr>
          <w:lang w:val="en-GB"/>
        </w:rPr>
      </w:pPr>
      <w:r>
        <w:rPr>
          <w:lang w:val="en-GB"/>
        </w:rPr>
      </w:r>
    </w:p>
    <w:p>
      <w:pPr>
        <w:pStyle w:val="Normal"/>
        <w:suppressAutoHyphens w:val="true"/>
        <w:ind w:firstLine="1440" w:end="0"/>
        <w:rPr>
          <w:lang w:val="en-GB"/>
        </w:rPr>
      </w:pPr>
      <w:r>
        <w:rPr>
          <w:lang w:val="en-GB"/>
        </w:rPr>
      </w:r>
    </w:p>
    <w:p>
      <w:pPr>
        <w:pStyle w:val="Normal"/>
        <w:rPr>
          <w:lang w:val="en-GB"/>
        </w:rPr>
      </w:pPr>
      <w:r>
        <w:rPr>
          <w:lang w:val="en-GB"/>
        </w:rPr>
        <w:tab/>
        <w:t>I consent to act as a director of the Corporation.</w:t>
      </w:r>
    </w:p>
    <w:p>
      <w:pPr>
        <w:pStyle w:val="Normal"/>
        <w:rPr>
          <w:lang w:val="en-GB"/>
        </w:rPr>
      </w:pPr>
      <w:r>
        <w:rPr>
          <w:lang w:val="en-GB"/>
        </w:rPr>
      </w:r>
    </w:p>
    <w:p>
      <w:pPr>
        <w:pStyle w:val="BodyTextFirstIndent"/>
        <w:ind w:hanging="0" w:end="0"/>
        <w:rPr>
          <w:lang w:val="en-GB"/>
        </w:rPr>
      </w:pPr>
      <w:r>
        <w:rPr>
          <w:lang w:val="en-GB"/>
        </w:rPr>
        <w:tab/>
        <w:t>I also consent to the holding of meetings of the board of directors by means of telephone or other communication facilities that permit all persons participating in the meeting to hear each other.</w:t>
      </w:r>
    </w:p>
    <w:p>
      <w:pPr>
        <w:pStyle w:val="BodyTextFirstIndent"/>
        <w:ind w:hanging="0" w:end="0"/>
        <w:rPr>
          <w:lang w:val="en-GB"/>
        </w:rPr>
      </w:pPr>
      <w:r>
        <w:rPr>
          <w:lang w:val="en-GB"/>
        </w:rPr>
        <w:tab/>
        <w:t>This consent will continue to be in effect from year to year so long as I am re</w:t>
        <w:noBreakHyphen/>
        <w:t>elected to the board by the shareholders of the corporation, but if I revoke this consent, am removed as a director, or if I resign, this consent will cease to have effect from the effective date of my revocation, removal or resignation.</w:t>
      </w:r>
    </w:p>
    <w:p>
      <w:pPr>
        <w:pStyle w:val="Normal"/>
        <w:suppressAutoHyphens w:val="true"/>
        <w:rPr/>
      </w:pPr>
      <w:r>
        <w:rPr>
          <w:lang w:val="en-GB"/>
        </w:rPr>
        <w:t>DATED:</w:t>
        <w:tab/>
      </w:r>
      <w:r>
        <w:rPr>
          <w:color w:val="000000"/>
          <w:lang w:val="en-GB"/>
        </w:rPr>
        <w:t>November 5, 2001</w:t>
      </w:r>
    </w:p>
    <w:p>
      <w:pPr>
        <w:pStyle w:val="Normal"/>
        <w:rPr>
          <w:color w:val="000000"/>
          <w:lang w:val="en-GB"/>
        </w:rPr>
      </w:pPr>
      <w:r>
        <w:rPr>
          <w:color w:val="000000"/>
          <w:lang w:val="en-GB"/>
        </w:rPr>
      </w:r>
    </w:p>
    <w:p>
      <w:pPr>
        <w:pStyle w:val="Normal"/>
        <w:rPr>
          <w:lang w:val="en-GB"/>
        </w:rPr>
      </w:pPr>
      <w:r>
        <w:rPr>
          <w:lang w:val="en-GB"/>
        </w:rPr>
      </w:r>
    </w:p>
    <w:p>
      <w:pPr>
        <w:pStyle w:val="Normal"/>
        <w:rPr>
          <w:lang w:val="en-GB"/>
        </w:rPr>
      </w:pPr>
      <w:r>
        <w:rPr>
          <w:lang w:val="en-GB"/>
        </w:rPr>
      </w:r>
    </w:p>
    <w:p>
      <w:pPr>
        <w:pStyle w:val="Normal"/>
        <w:tabs>
          <w:tab w:val="clear" w:pos="720"/>
          <w:tab w:val="right" w:pos="9990" w:leader="none"/>
        </w:tabs>
        <w:ind w:firstLine="5040" w:end="0"/>
        <w:rPr>
          <w:u w:val="single"/>
          <w:lang w:val="en-GB"/>
        </w:rPr>
      </w:pPr>
      <w:r>
        <w:rPr>
          <w:u w:val="single"/>
          <w:lang w:val="en-GB"/>
        </w:rPr>
        <w:tab/>
      </w:r>
    </w:p>
    <w:p>
      <w:pPr>
        <w:pStyle w:val="Normal"/>
        <w:ind w:firstLine="5040" w:end="0"/>
        <w:rPr>
          <w:color w:val="000000"/>
          <w:lang w:val="en-GB"/>
        </w:rPr>
      </w:pPr>
      <w:r>
        <w:rPr>
          <w:color w:val="000000"/>
          <w:lang w:val="en-GB"/>
        </w:rPr>
        <w:t>PETER KEOHANE</w:t>
      </w:r>
    </w:p>
    <w:p>
      <w:pPr>
        <w:pStyle w:val="Normal"/>
        <w:ind w:firstLine="5040" w:end="0"/>
        <w:rPr>
          <w:color w:val="000000"/>
          <w:lang w:val="en-GB"/>
        </w:rPr>
      </w:pPr>
      <w:r>
        <w:rPr>
          <w:color w:val="000000"/>
          <w:lang w:val="en-GB"/>
        </w:rPr>
      </w:r>
    </w:p>
    <w:p>
      <w:pPr>
        <w:pStyle w:val="Normal"/>
        <w:ind w:firstLine="5040" w:end="0"/>
        <w:rPr>
          <w:color w:val="000000"/>
          <w:lang w:val="en-GB"/>
        </w:rPr>
      </w:pPr>
      <w:r>
        <w:rPr>
          <w:color w:val="000000"/>
          <w:lang w:val="en-GB"/>
        </w:rPr>
      </w:r>
    </w:p>
    <w:p>
      <w:pPr>
        <w:pStyle w:val="Normal"/>
        <w:ind w:firstLine="5040" w:end="0"/>
        <w:rPr>
          <w:i/>
          <w:i/>
          <w:lang w:val="en-GB"/>
        </w:rPr>
      </w:pPr>
      <w:r>
        <w:rPr>
          <w:i/>
          <w:lang w:val="en-GB"/>
        </w:rPr>
        <w:t>Address:</w:t>
      </w:r>
    </w:p>
    <w:p>
      <w:pPr>
        <w:pStyle w:val="Normal"/>
        <w:ind w:firstLine="5040" w:end="0"/>
        <w:rPr>
          <w:color w:val="000000"/>
          <w:lang w:val="en-GB"/>
        </w:rPr>
      </w:pPr>
      <w:r>
        <w:rPr>
          <w:color w:val="000000"/>
          <w:lang w:val="en-GB"/>
        </w:rPr>
        <w:t>c/o 3500, 400 – 3 Avenue SW</w:t>
      </w:r>
    </w:p>
    <w:p>
      <w:pPr>
        <w:pStyle w:val="Normal"/>
        <w:ind w:firstLine="5040" w:end="0"/>
        <w:rPr>
          <w:color w:val="000000"/>
          <w:lang w:val="en-GB"/>
        </w:rPr>
      </w:pPr>
      <w:r>
        <w:rPr>
          <w:color w:val="000000"/>
          <w:lang w:val="en-GB"/>
        </w:rPr>
        <w:t>Calgary, AB  T2P 4H2</w:t>
      </w:r>
    </w:p>
    <w:p>
      <w:pPr>
        <w:pStyle w:val="Normal"/>
        <w:ind w:firstLine="5040" w:end="0"/>
        <w:rPr>
          <w:color w:val="000000"/>
          <w:lang w:val="en-GB"/>
        </w:rPr>
      </w:pPr>
      <w:r>
        <w:rPr>
          <w:color w:val="000000"/>
          <w:lang w:val="en-GB"/>
        </w:rPr>
      </w:r>
    </w:p>
    <w:p>
      <w:pPr>
        <w:pStyle w:val="Normal"/>
        <w:rPr>
          <w:color w:val="000000"/>
          <w:lang w:val="en-GB"/>
        </w:rPr>
      </w:pPr>
      <w:r>
        <w:rPr>
          <w:color w:val="000000"/>
          <w:lang w:val="en-GB"/>
        </w:rPr>
      </w:r>
      <w:r>
        <w:br w:type="page"/>
      </w:r>
    </w:p>
    <w:p>
      <w:pPr>
        <w:pStyle w:val="Normal"/>
        <w:suppressAutoHyphens w:val="true"/>
        <w:jc w:val="center"/>
        <w:rPr/>
      </w:pPr>
      <w:r>
        <w:rPr/>
        <w:t>- 25 -</w:t>
      </w:r>
    </w:p>
    <w:p>
      <w:pPr>
        <w:pStyle w:val="Normal"/>
        <w:suppressAutoHyphens w:val="true"/>
        <w:jc w:val="center"/>
        <w:rPr/>
      </w:pPr>
      <w:r>
        <w:rPr/>
      </w:r>
    </w:p>
    <w:p>
      <w:pPr>
        <w:pStyle w:val="Normal"/>
        <w:suppressAutoHyphens w:val="true"/>
        <w:jc w:val="center"/>
        <w:rPr/>
      </w:pPr>
      <w:r>
        <w:rPr/>
        <w:t>SECTION TWELVE</w:t>
      </w:r>
    </w:p>
    <w:p>
      <w:pPr>
        <w:pStyle w:val="Normal"/>
        <w:suppressAutoHyphens w:val="true"/>
        <w:jc w:val="center"/>
        <w:rPr/>
      </w:pPr>
      <w:r>
        <w:rPr/>
      </w:r>
    </w:p>
    <w:p>
      <w:pPr>
        <w:pStyle w:val="Normal"/>
        <w:suppressAutoHyphens w:val="true"/>
        <w:spacing w:before="0" w:after="480"/>
        <w:jc w:val="center"/>
        <w:rPr/>
      </w:pPr>
      <w:r>
        <w:rPr/>
        <w:t>EFFECTIVE DATE</w:t>
      </w:r>
    </w:p>
    <w:p>
      <w:pPr>
        <w:pStyle w:val="BodyText"/>
        <w:rPr/>
      </w:pPr>
      <w:r>
        <w:rPr/>
        <w:t>12.01</w:t>
        <w:tab/>
      </w:r>
      <w:r>
        <w:rPr>
          <w:u w:val="single"/>
        </w:rPr>
        <w:t>Effective Date.</w:t>
      </w:r>
      <w:r>
        <w:rPr/>
        <w:t xml:space="preserve"> </w:t>
        <w:noBreakHyphen/>
        <w:t xml:space="preserve">  This by</w:t>
        <w:noBreakHyphen/>
        <w:t>law shall come into force when made by the board in accordance with the Act.</w:t>
      </w:r>
    </w:p>
    <w:p>
      <w:pPr>
        <w:pStyle w:val="Normal"/>
        <w:rPr/>
      </w:pPr>
      <w:r>
        <w:rPr/>
      </w:r>
    </w:p>
    <w:p>
      <w:pPr>
        <w:pStyle w:val="Normal"/>
        <w:rPr/>
      </w:pPr>
      <w:r>
        <w:rPr/>
      </w:r>
    </w:p>
    <w:p>
      <w:pPr>
        <w:pStyle w:val="Normal"/>
        <w:rPr/>
      </w:pPr>
      <w:r>
        <w:rPr/>
      </w:r>
    </w:p>
    <w:p>
      <w:pPr>
        <w:pStyle w:val="Normal"/>
        <w:suppressAutoHyphens w:val="true"/>
        <w:spacing w:lineRule="exact" w:line="259"/>
        <w:jc w:val="center"/>
        <w:rPr>
          <w:u w:val="single"/>
        </w:rPr>
      </w:pPr>
      <w:r>
        <w:rPr>
          <w:u w:val="single"/>
        </w:rPr>
        <w:t>                   </w:t>
      </w:r>
    </w:p>
    <w:p>
      <w:pPr>
        <w:pStyle w:val="Normal"/>
        <w:suppressAutoHyphens w:val="true"/>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suppressAutoHyphens w:val="true"/>
        <w:rPr/>
      </w:pPr>
      <w:r>
        <w:rPr/>
        <w:t>MADE by the board effective the 5</w:t>
      </w:r>
      <w:r>
        <w:rPr>
          <w:vertAlign w:val="superscript"/>
        </w:rPr>
        <w:t>th</w:t>
      </w:r>
      <w:r>
        <w:rPr/>
        <w:t xml:space="preserve"> day of November, 2001.</w:t>
      </w:r>
    </w:p>
    <w:p>
      <w:pPr>
        <w:pStyle w:val="Normal"/>
        <w:suppressAutoHyphens w:val="true"/>
        <w:rPr/>
      </w:pPr>
      <w:r>
        <w:rPr/>
      </w:r>
    </w:p>
    <w:p>
      <w:pPr>
        <w:pStyle w:val="Normal"/>
        <w:suppressAutoHyphens w:val="true"/>
        <w:rPr/>
      </w:pPr>
      <w:r>
        <w:rPr/>
      </w:r>
    </w:p>
    <w:p>
      <w:pPr>
        <w:pStyle w:val="Normal"/>
        <w:tabs>
          <w:tab w:val="clear" w:pos="720"/>
          <w:tab w:val="left" w:pos="5400" w:leader="none"/>
          <w:tab w:val="right" w:pos="10080" w:leader="underscore"/>
        </w:tabs>
        <w:rPr/>
      </w:pPr>
      <w:r>
        <w:rPr/>
        <w:tab/>
        <w:tab/>
      </w:r>
    </w:p>
    <w:p>
      <w:pPr>
        <w:pStyle w:val="Normal"/>
        <w:tabs>
          <w:tab w:val="clear" w:pos="720"/>
          <w:tab w:val="left" w:pos="5400" w:leader="none"/>
        </w:tabs>
        <w:suppressAutoHyphens w:val="true"/>
        <w:rPr>
          <w:color w:val="000000"/>
        </w:rPr>
      </w:pPr>
      <w:r>
        <w:rPr/>
        <w:tab/>
        <w:t>President</w:t>
      </w:r>
    </w:p>
    <w:p>
      <w:pPr>
        <w:pStyle w:val="Normal"/>
        <w:tabs>
          <w:tab w:val="clear" w:pos="720"/>
          <w:tab w:val="left" w:pos="5490" w:leader="none"/>
        </w:tabs>
        <w:suppressAutoHyphens w:val="true"/>
        <w:rPr>
          <w:color w:val="000000"/>
        </w:rPr>
      </w:pPr>
      <w:r>
        <w:rPr>
          <w:color w:val="000000"/>
        </w:rPr>
      </w:r>
    </w:p>
    <w:p>
      <w:pPr>
        <w:pStyle w:val="Normal"/>
        <w:tabs>
          <w:tab w:val="clear" w:pos="720"/>
          <w:tab w:val="left" w:pos="5400" w:leader="none"/>
          <w:tab w:val="right" w:pos="10080" w:leader="underscore"/>
        </w:tabs>
        <w:rPr/>
      </w:pPr>
      <w:r>
        <w:rPr/>
        <w:tab/>
        <w:tab/>
      </w:r>
    </w:p>
    <w:p>
      <w:pPr>
        <w:pStyle w:val="Normal"/>
        <w:tabs>
          <w:tab w:val="clear" w:pos="720"/>
          <w:tab w:val="left" w:pos="5400" w:leader="none"/>
        </w:tabs>
        <w:suppressAutoHyphens w:val="true"/>
        <w:rPr>
          <w:color w:val="000000"/>
        </w:rPr>
      </w:pPr>
      <w:r>
        <w:rPr/>
        <w:tab/>
        <w:t>Secretary</w:t>
      </w:r>
    </w:p>
    <w:p>
      <w:pPr>
        <w:pStyle w:val="Normal"/>
        <w:tabs>
          <w:tab w:val="clear" w:pos="720"/>
          <w:tab w:val="left" w:pos="5490" w:leader="none"/>
        </w:tabs>
        <w:rPr>
          <w:color w:val="000000"/>
        </w:rPr>
      </w:pPr>
      <w:r>
        <w:rPr>
          <w:color w:val="000000"/>
        </w:rPr>
      </w:r>
    </w:p>
    <w:p>
      <w:pPr>
        <w:pStyle w:val="Normal"/>
        <w:tabs>
          <w:tab w:val="clear" w:pos="720"/>
          <w:tab w:val="left" w:pos="5490" w:leader="none"/>
        </w:tabs>
        <w:rPr/>
      </w:pPr>
      <w:r>
        <w:rPr/>
      </w:r>
    </w:p>
    <w:p>
      <w:pPr>
        <w:pStyle w:val="Normal"/>
        <w:tabs>
          <w:tab w:val="clear" w:pos="720"/>
          <w:tab w:val="left" w:pos="5490" w:leader="none"/>
        </w:tabs>
        <w:suppressAutoHyphens w:val="true"/>
        <w:rPr/>
      </w:pPr>
      <w:r>
        <w:rPr/>
        <w:t>CONFIRMED by the shareholders in accordance with the Act the 5</w:t>
      </w:r>
      <w:r>
        <w:rPr>
          <w:vertAlign w:val="superscript"/>
        </w:rPr>
        <w:t>th</w:t>
      </w:r>
      <w:r>
        <w:rPr/>
        <w:t xml:space="preserve"> day of November, 2001.</w:t>
      </w:r>
    </w:p>
    <w:p>
      <w:pPr>
        <w:pStyle w:val="Normal"/>
        <w:tabs>
          <w:tab w:val="clear" w:pos="720"/>
          <w:tab w:val="left" w:pos="5490" w:leader="none"/>
        </w:tabs>
        <w:suppressAutoHyphens w:val="true"/>
        <w:rPr/>
      </w:pPr>
      <w:r>
        <w:rPr/>
      </w:r>
    </w:p>
    <w:p>
      <w:pPr>
        <w:pStyle w:val="Normal"/>
        <w:tabs>
          <w:tab w:val="clear" w:pos="720"/>
          <w:tab w:val="left" w:pos="5490" w:leader="none"/>
        </w:tabs>
        <w:suppressAutoHyphens w:val="true"/>
        <w:rPr/>
      </w:pPr>
      <w:r>
        <w:rPr/>
      </w:r>
    </w:p>
    <w:p>
      <w:pPr>
        <w:pStyle w:val="Normal"/>
        <w:tabs>
          <w:tab w:val="clear" w:pos="720"/>
          <w:tab w:val="left" w:pos="5400" w:leader="none"/>
          <w:tab w:val="right" w:pos="10080" w:leader="underscore"/>
        </w:tabs>
        <w:rPr/>
      </w:pPr>
      <w:r>
        <w:rPr/>
        <w:tab/>
        <w:tab/>
      </w:r>
    </w:p>
    <w:p>
      <w:pPr>
        <w:pStyle w:val="Normal"/>
        <w:tabs>
          <w:tab w:val="clear" w:pos="720"/>
          <w:tab w:val="left" w:pos="5400" w:leader="none"/>
          <w:tab w:val="right" w:pos="10080" w:leader="underscore"/>
        </w:tabs>
        <w:rPr/>
      </w:pPr>
      <w:r>
        <w:rPr/>
        <w:tab/>
        <w:t>Secretary</w:t>
      </w:r>
    </w:p>
    <w:p>
      <w:pPr>
        <w:pStyle w:val="Normal"/>
        <w:tabs>
          <w:tab w:val="clear" w:pos="720"/>
          <w:tab w:val="left" w:pos="5400" w:leader="none"/>
          <w:tab w:val="right" w:pos="10080" w:leader="underscore"/>
        </w:tabs>
        <w:rPr/>
      </w:pPr>
      <w:r>
        <w:rPr/>
      </w:r>
    </w:p>
    <w:p>
      <w:pPr>
        <w:pStyle w:val="Normal"/>
        <w:suppressAutoHyphens w:val="true"/>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30404190.1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NumContinue">
    <w:name w:val="Num Continue"/>
    <w:basedOn w:val="BodyText"/>
    <w:qFormat/>
    <w:pPr>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2001-11-05T15:00:00Z</dcterms:created>
  <dc:creator>pmi</dc:creator>
  <dc:description/>
  <dc:language>en-CA</dc:language>
  <cp:lastModifiedBy>pmi</cp:lastModifiedBy>
  <dcterms:modified xsi:type="dcterms:W3CDTF">2001-11-05T15:04:00Z</dcterms:modified>
  <cp:revision>3</cp:revision>
  <dc:subject/>
  <dc:title>- 2 -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30404190.1</vt:lpwstr>
  </property>
</Properties>
</file>