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xml:space="preserve">[        ] </w:t>
      </w:r>
    </w:p>
    <w:p>
      <w:pPr>
        <w:pStyle w:val="Normal"/>
        <w:rPr>
          <w:sz w:val="22"/>
        </w:rPr>
      </w:pPr>
      <w:r>
        <w:rPr>
          <w:sz w:val="22"/>
        </w:rPr>
        <w:t>To:</w:t>
        <w:tab/>
        <w:tab/>
        <w:t>[                    ]("Party B")</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]MWs per hour for each applicable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     ], Hour Ending (HE) 0700 through HE 2200, </w:t>
            </w:r>
          </w:p>
          <w:p>
            <w:pPr>
              <w:pStyle w:val="Normal"/>
              <w:ind w:start="-18" w:end="0"/>
              <w:jc w:val="both"/>
              <w:rPr>
                <w:sz w:val="22"/>
              </w:rPr>
            </w:pPr>
            <w:r>
              <w:rPr/>
              <w:t xml:space="preserve">Central Prevailing Time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pPr>
            <w:r>
              <w:rPr>
                <w:sz w:val="22"/>
              </w:rPr>
              <w:t>For Transactions with a term of less than one month, payments shall be due on or by the fifth (5th) Business Day following the last day of the month that includes the Calculation Period.  For Transactions with a term of one month or greater, payments shall be due on or by the fifth (5</w:t>
            </w:r>
            <w:r>
              <w:rPr>
                <w:sz w:val="22"/>
                <w:vertAlign w:val="superscript"/>
              </w:rPr>
              <w:t>th</w:t>
            </w:r>
            <w:r>
              <w:rPr>
                <w:sz w:val="22"/>
              </w:rPr>
              <w:t>) Business Day following the date on which the Floating Price is determinable.</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B/Party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$____.00/MWh.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A/Party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pPr>
      <w:r>
        <w:rPr>
          <w:b/>
          <w:bCs/>
          <w:sz w:val="22"/>
        </w:rPr>
        <w:t>Corrections to Published Prices.</w:t>
      </w:r>
      <w:r>
        <w:rPr>
          <w:sz w:val="22"/>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                      ]</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2001-08-15T17:48:00Z</dcterms:created>
  <dc:creator>EOL#</dc:creator>
  <dc:description/>
  <dc:language>en-CA</dc:language>
  <cp:lastModifiedBy>bhendry</cp:lastModifiedBy>
  <cp:lastPrinted>2001-08-15T11:00:00Z</cp:lastPrinted>
  <dcterms:modified xsi:type="dcterms:W3CDTF">2001-08-15T17:49:00Z</dcterms:modified>
  <cp:revision>3</cp:revision>
  <dc:subject/>
  <dc:title>720379.01</dc:title>
</cp:coreProperties>
</file>