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March _____, 2001, is made and entered into by and between </w:t>
      </w:r>
      <w:r>
        <w:rPr>
          <w:rFonts w:cs="Times New Roman" w:ascii="Times New Roman" w:hAnsi="Times New Roman"/>
          <w:b/>
          <w:sz w:val="24"/>
        </w:rPr>
        <w:t>[___________________________]</w:t>
      </w:r>
      <w:r>
        <w:rPr>
          <w:rFonts w:cs="Times New Roman" w:ascii="Times New Roman" w:hAnsi="Times New Roman"/>
          <w:sz w:val="24"/>
        </w:rPr>
        <w:t xml:space="preserve">, a ______________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 (each a "Party" and collectively the "Parties").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"Actual HP-hour Charge" shall mean, for the applicable month, the product of ___________ multiplied by the aggregate amount of Shaft Energy delivered to Customer during such month.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"Customer’s Electric Compressor Station"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 owned by Customer and is located on Customer's ___________ Lateral in ______________________.</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excepting the Compressor Motors, owned by Customer and installed at the Customer’s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"Compressor Motor" means, collectively, the electric motor, variable speed drive, gear box, and drive shaft to the Point of Delivery, owned by ECS and installed at the Customer’s Electric Compressor Station, which electric motor converts electrical energy into Shaft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14,000 HP of HP Capacity and up to 14,000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"Customer's Tariff" means F.E.R.C. Gas _____________________________,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"Expansion Facilities" means the……………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equipment, or lines of pipe or electric transmission lines and equipment, freezing of electric transmission lines and equipment or lines of pipe, any Force Majeure claim by any electricity supplier to ECS for the operation of the 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 Capacity" means the amount of horsepower that the Compressor Motor is capable of producing.</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point at which ECS receives such energy from its electricity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"Lease Agreement" means that certain Electric Motor Lease Agreement of even date herewith, between ECS and Customer, pursuant to which ECS leases the Compressor Driver from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"Monthly Demand Charge"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"Non-Summer Months" means that period of time from September 1 through May 31 during each Contract Year.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"Operating Agreement" means that certain Operation and Maintenance Agreement, dated as of __________________, between ECS and Customer, pursuant to which Customer agrees to operate and maintain the Compressor Motor and Interconnection Facilities on behalf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Compressor Motor is physically connected to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Compressor Motor.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"Start Date" means the date on which ECS is first required to deliver Shaft Energy to the Customer’s Electric Compressor Station pursuant to this Agreement (other than Shaft Energy to be delivered during the Test Period as described in Section 3.1 hereof), which date shall be the later to occur of (i) ________________, (ii) the date that is one day after the in-service date of the Compressor Motor and the Interconnection Facilities, or (iii) the date that Customer's Expansion facilities are placed into service pursuant to FERC Docket No. __________________.</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"Summer Months" means that period of time from June 1 through August 31 during each Contract Year.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any electric energy supply agreement(s) and/or electric power pricing hedging agreement(s) to be executed between ECS and the Utility for the purchase of electric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pPr>
      <w:r>
        <w:rPr>
          <w:rFonts w:cs="Times New Roman" w:ascii="Times New Roman" w:hAnsi="Times New Roman"/>
          <w:sz w:val="24"/>
        </w:rPr>
        <w:t>2.4.</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the Utility in accordance with the terms and conditions of the Utility Power Agreement.</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Expansion facilities, including the Customer’s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  During the Test Period,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Monthly Demand Charge</w:t>
      </w:r>
      <w:r>
        <w:rPr>
          <w:rFonts w:cs="Times New Roman" w:ascii="Times New Roman" w:hAnsi="Times New Roman"/>
          <w:sz w:val="24"/>
        </w:rPr>
        <w:t xml:space="preserve">.  As compensation for the delivery of HP Capacity to Customer, Customer agrees to pay ECS a Monthly Demand Charge.  Commencing the first month after the Start Date, the Monthly Demand Charge shall be payable in twelve equal monthly installments beginning the first month of each Contract Year.  During the Non-Summer Months the Monthly Demand Charge shall be an amount equal to $_____________ and during the Summer Months the Monthly Demand Charge shall be an amount equal to $____________.   If the Start Date is on a day other than the first day of a month, Customer shall pay ECS an amount equal the Monthly Demand Charge, prorated for the number of days in such month from and after the Start Date.  </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Monthly Demand Charge, during the Non-Summer Months only, Customer shall pay ECS a monthly HP-hour Charge in MMBtus of natural gas ("Fuel Gas").  The HP-hour Charge shall be calculated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450" w:start="1440" w:end="0"/>
        <w:rPr/>
      </w:pPr>
      <w:r>
        <w:rPr/>
        <w:t>The HP-hour Charge for each month throughout the Term during the Non-Summer Months shall be as specified in Exhibit “A” attached hereto for the applicable month (the "</w:t>
      </w:r>
      <w:r>
        <w:rPr>
          <w:u w:val="single"/>
        </w:rPr>
        <w:t>Estimated HHC</w:t>
      </w:r>
      <w:r>
        <w:rPr/>
        <w:t>").  Any difference between the Estimated HHC and the Actual HP-hour Charge (the "</w:t>
      </w:r>
      <w:r>
        <w:rPr>
          <w:u w:val="single"/>
        </w:rPr>
        <w:t>True Up</w:t>
      </w:r>
      <w:r>
        <w:rPr/>
        <w:t xml:space="preserve">") for the applicable month shall be added or subtracted, as applicable, to the Estimated HHC to be delivered to ECS during the second month succeeding the current month.  For example, the True Up for the month of May shall be added or subtracted to/from the Estimated HHC for the month of July.  ECS shall provide Customer with written notice specifying in reasonable detail the True Up volumes as soon as reasonably possible prior to the month during which the True Up will be applied.  In no event shall the HP-hour Charge for each month during the Summer Months be less than the mimimum HP-hour Charge for such month as set forth on Exhibit “A” attached hereto.  </w:t>
      </w:r>
    </w:p>
    <w:p>
      <w:pPr>
        <w:pStyle w:val="BodyTextIndent"/>
        <w:widowControl/>
        <w:rPr/>
      </w:pPr>
      <w:r>
        <w:rPr/>
      </w:r>
    </w:p>
    <w:p>
      <w:pPr>
        <w:pStyle w:val="BodyTextIndent"/>
        <w:widowControl/>
        <w:ind w:start="1440" w:end="0"/>
        <w:rPr/>
      </w:pPr>
      <w:r>
        <w:rPr/>
        <w:t>If the Start Date is on a day other than the first day of a month, then, for such month only, the Actual HP-hour charge for the month in which the Start Date occurs (the "</w:t>
      </w:r>
      <w:r>
        <w:rPr>
          <w:u w:val="single"/>
        </w:rPr>
        <w:t>Start Up Month</w:t>
      </w:r>
      <w:r>
        <w:rPr/>
        <w:t>") shall be added to the Estimated HHC to be delivered to ECS during the second month succeeding the Start Up Month.</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The amount of Shaft Energy actually delivered to Customer each month shall be equal to the product of (A) the amount of kWh consumed by the Compressor Motor during such month, as measured by the Primary Meter times (B) _____.</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Summer Month Charges</w:t>
      </w:r>
      <w:r>
        <w:rPr>
          <w:rFonts w:cs="Times New Roman" w:ascii="Times New Roman" w:hAnsi="Times New Roman"/>
          <w:sz w:val="24"/>
        </w:rPr>
        <w:t xml:space="preserve">.  If the Customer requests HP Capacity during the Summer Months, as compensation for the such delivery of HP Capacity to Customer, in addition to the Monthly Demand Charge, Customer shall pay ECS for all costs, expenses, and charges incurred by ECS under the Utility Power Agreement (the "Utility Expenses").  Customer will pay ECS for the Utility Expenses within ten (10) days of receipt of an invoice from ECS.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the Utility for power factor correction and/or required to install additional equipment relating to the Compressor Motor to ensure a power factor of at least [___%,]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3.6.</w:t>
        <w:tab/>
      </w:r>
      <w:r>
        <w:rPr>
          <w:rFonts w:cs="Times New Roman" w:ascii="Times New Roman" w:hAnsi="Times New Roman"/>
          <w:sz w:val="24"/>
          <w:u w:val="single"/>
        </w:rPr>
        <w:t>Delivery of Fuel Gas</w:t>
      </w:r>
      <w:r>
        <w:rPr>
          <w:rFonts w:cs="Times New Roman" w:ascii="Times New Roman" w:hAnsi="Times New Roman"/>
          <w:sz w:val="24"/>
        </w:rPr>
        <w:t>.  The monthly HP-hour Charge (including the True Up, if applicable) shall be delivered to ECS in a one time installment on the first (1</w:t>
      </w:r>
      <w:r>
        <w:rPr>
          <w:rFonts w:cs="Times New Roman" w:ascii="Times New Roman" w:hAnsi="Times New Roman"/>
          <w:sz w:val="24"/>
          <w:vertAlign w:val="superscript"/>
        </w:rPr>
        <w:t>st</w:t>
      </w:r>
      <w:r>
        <w:rPr>
          <w:rFonts w:cs="Times New Roman" w:ascii="Times New Roman" w:hAnsi="Times New Roman"/>
          <w:sz w:val="24"/>
        </w:rPr>
        <w:t>) day of the month in which the Shaft Energy for such HP-hour Charge is being delivered.  ECS shall take receipt of the monthly HP-hour Charge at the delivery points listed on Schedule I attached hereto or other such delivery point(s) as ECS and Customer may mutually agree upon in writing. The provisions of Customer's Tariff shall govern the delivery and receipt of the Fuel Gas to the extent any of such provisions are not provided for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Monthly Demand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Monthly Demand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_____________ to responsible and substantial commercial and industrial borrowers plus ___, or the maximum rate permitted by applicable law, whichever is less (the "Past Due Rate"); provided,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its being interrupted as provided in Section 2.4;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by the other party;</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9.5),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fall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9.5; or</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 xml:space="preserve">the Operating Agreement is terminated as a result of an event of default by one of the parties thereto; or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(g)</w:t>
        <w:tab/>
        <w:t>the Lease Agreement is terminated as a result of an event of default by one of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ECS shall assign to Customer, and Customer shall assume, all of ECS's rights and obligations under the Utility Power Agreement;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i/>
          <w:i/>
          <w:iCs/>
          <w:sz w:val="24"/>
        </w:rPr>
      </w:pPr>
      <w:r>
        <w:rPr>
          <w:rFonts w:cs="Times New Roman" w:ascii="Times New Roman" w:hAnsi="Times New Roman"/>
          <w:i/>
          <w:iCs/>
          <w:sz w:val="24"/>
        </w:rPr>
        <w:t>(b)</w:t>
        <w:tab/>
        <w:t>[Any capital recovery required for the Interconnection Facilities?]</w:t>
      </w:r>
    </w:p>
    <w:p>
      <w:pPr>
        <w:pStyle w:val="Normal"/>
        <w:tabs>
          <w:tab w:val="clear" w:pos="720"/>
          <w:tab w:val="left" w:pos="1440" w:leader="none"/>
        </w:tabs>
        <w:ind w:hanging="720" w:start="1440" w:end="0"/>
        <w:jc w:val="both"/>
        <w:rPr>
          <w:rFonts w:ascii="Times New Roman" w:hAnsi="Times New Roman" w:cs="Times New Roman"/>
          <w:b/>
          <w:i/>
          <w:i/>
          <w:iCs/>
          <w:sz w:val="24"/>
        </w:rPr>
      </w:pPr>
      <w:r>
        <w:rPr>
          <w:rFonts w:cs="Times New Roman" w:ascii="Times New Roman" w:hAnsi="Times New Roman"/>
          <w:b/>
          <w:i/>
          <w:iCs/>
          <w:sz w:val="24"/>
        </w:rPr>
      </w:r>
    </w:p>
    <w:p>
      <w:pPr>
        <w:pStyle w:val="Normal"/>
        <w:ind w:firstLine="720" w:end="0"/>
        <w:jc w:val="both"/>
        <w:rPr/>
      </w:pPr>
      <w:r>
        <w:rPr>
          <w:rFonts w:cs="Times New Roman" w:ascii="Times New Roman" w:hAnsi="Times New Roman"/>
          <w:sz w:val="24"/>
        </w:rPr>
        <w:t>7.4</w:t>
        <w:tab/>
      </w:r>
      <w:r>
        <w:rPr>
          <w:rFonts w:cs="Times New Roman" w:ascii="Times New Roman" w:hAnsi="Times New Roman"/>
          <w:sz w:val="24"/>
          <w:u w:val="single"/>
        </w:rPr>
        <w:t>ECS Remedies</w:t>
      </w:r>
      <w:r>
        <w:rPr>
          <w:rFonts w:cs="Times New Roman" w:ascii="Times New Roman" w:hAnsi="Times New Roman"/>
          <w:sz w:val="24"/>
        </w:rPr>
        <w:t xml:space="preserve">.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7.3(a) of this Agreement, (ii) all fixed amounts due to ECS during the term of this Agreement, less all avoidable expenses that ECS would have incurred in performing the Compression Services under this Agreement shall immediately be declared due and payable by Customer to ECS, and (iii) Customer shall reimburse ECS for all costs and expenses incurred by ECS to unwind the forward sale of natural gas volumes to be delivered to ECS hereunder throughout the remaining Term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7.5.</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minimum HP-hour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9</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3.4</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4"/>
        <w:tabs>
          <w:tab w:val="clear" w:pos="720"/>
          <w:tab w:val="left" w:pos="1440" w:leader="none"/>
        </w:tabs>
        <w:ind w:hanging="0" w:start="0"/>
        <w:rPr/>
      </w:pPr>
      <w:r>
        <w:rPr/>
        <w:tab/>
        <w:tab/>
        <w:tab/>
        <w:t>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ab/>
        <w:tab/>
        <w:tab/>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9.7</w:t>
        <w:tab/>
      </w:r>
      <w:r>
        <w:rPr>
          <w:rFonts w:cs="Times New Roman" w:ascii="Times New Roman" w:hAnsi="Times New Roman"/>
          <w:sz w:val="24"/>
          <w:u w:val="single"/>
        </w:rPr>
        <w:t>Regulation</w:t>
      </w:r>
      <w:r>
        <w:rPr>
          <w:rFonts w:cs="Times New Roman" w:ascii="Times New Roman" w:hAnsi="Times New Roman"/>
          <w:sz w:val="24"/>
        </w:rPr>
        <w:t>.  In the event that any federal or state governmental agency exercises jurisdiction over the Compression Services or rates provided for under this Agreement, then ECS, at its election, shall have the right to terminate this Agreement or to conform the terms and conditions to the same economic considerations of this Agreement upon thirty (30) Days advance written notice to Customer.  The provisions of Section 7.3 of this Agreement shall apply to such termination.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9.8.</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9.9.</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9.10.</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9.11.</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9.12</w:t>
        <w:tab/>
      </w:r>
      <w:r>
        <w:rPr>
          <w:rFonts w:cs="Times New Roman" w:ascii="Times New Roman" w:hAnsi="Times New Roman"/>
          <w:sz w:val="24"/>
          <w:u w:val="single"/>
        </w:rPr>
        <w:t>Effective Date</w:t>
      </w:r>
      <w:r>
        <w:rPr>
          <w:rFonts w:cs="Times New Roman" w:ascii="Times New Roman" w:hAnsi="Times New Roman"/>
          <w:sz w:val="24"/>
        </w:rPr>
        <w:t>.  This Agreement is effective ___________________.  With the exception of the Test Period provided in Section 3.1 hereof, the obligation to provide and pay for services hereunder shall not commence until the Start Date.</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t xml:space="preserve">[CUSTOMER] </w:t>
      </w:r>
    </w:p>
    <w:p>
      <w:pPr>
        <w:pStyle w:val="Heading5"/>
        <w:ind w:hanging="0" w:start="0"/>
        <w:rPr/>
      </w:pPr>
      <w:r>
        <w:rPr/>
        <w:t>SERVICES 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bCs/>
        </w:rPr>
      </w:pPr>
      <w:r>
        <w:rPr>
          <w:rFonts w:cs="Times New Roman" w:ascii="Times New Roman" w:hAnsi="Times New Roman"/>
          <w:b/>
          <w:bCs/>
        </w:rPr>
        <w:t>EXHIBIT A</w:t>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t>Minimum HP-hour Charge</w:t>
      </w:r>
    </w:p>
    <w:p>
      <w:pPr>
        <w:pStyle w:val="WW-BodyText2"/>
        <w:jc w:val="end"/>
        <w:rPr>
          <w:rFonts w:ascii="Times New Roman" w:hAnsi="Times New Roman" w:cs="Times New Roman"/>
          <w:b/>
          <w:bCs/>
        </w:rPr>
      </w:pPr>
      <w:r>
        <w:rPr>
          <w:rFonts w:cs="Times New Roman" w:ascii="Times New Roman" w:hAnsi="Times New Roman"/>
          <w:b/>
          <w:bCs/>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13</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14</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15</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2/28/01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2/28/01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2/28/01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350"/>
        </w:tabs>
        <w:ind w:start="1350" w:hanging="36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2001-02-28T19:18:00Z</dcterms:created>
  <dc:creator>ET&amp;S LAN Support</dc:creator>
  <dc:description/>
  <dc:language>en-CA</dc:language>
  <cp:lastModifiedBy>gnemec</cp:lastModifiedBy>
  <cp:lastPrinted>2001-02-26T15:48:00Z</cp:lastPrinted>
  <dcterms:modified xsi:type="dcterms:W3CDTF">2001-02-28T19:42:00Z</dcterms:modified>
  <cp:revision>4</cp:revision>
  <dc:subject/>
  <dc:title>COMPRESSION SERVICES AGREEMENT</dc:title>
</cp:coreProperties>
</file>