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widowControl/>
        <w:tabs>
          <w:tab w:val="clear" w:pos="4320"/>
          <w:tab w:val="clear" w:pos="8640"/>
          <w:tab w:val="left" w:pos="-1440" w:leader="none"/>
          <w:tab w:val="left" w:pos="-720" w:leader="none"/>
          <w:tab w:val="left" w:pos="0" w:leader="none"/>
          <w:tab w:val="left" w:pos="1440" w:leader="none"/>
        </w:tabs>
        <w:rPr/>
      </w:pPr>
      <w:r>
        <w:rPr/>
      </w:r>
    </w:p>
    <w:p>
      <w:pPr>
        <w:pStyle w:val="Normal"/>
        <w:widowControl/>
        <w:tabs>
          <w:tab w:val="clear" w:pos="720"/>
          <w:tab w:val="left" w:pos="-1440" w:leader="none"/>
          <w:tab w:val="left" w:pos="-720" w:leader="none"/>
          <w:tab w:val="left" w:pos="0" w:leader="none"/>
          <w:tab w:val="left" w:pos="1440" w:leader="none"/>
        </w:tabs>
        <w:rPr>
          <w:rFonts w:ascii="CG Times" w:hAnsi="CG Times" w:cs="CG Times"/>
        </w:rPr>
      </w:pPr>
      <w:r>
        <w:rPr>
          <w:rFonts w:cs="CG Times" w:ascii="CG Times" w:hAnsi="CG Times"/>
        </w:rPr>
      </w:r>
    </w:p>
    <w:p>
      <w:pPr>
        <w:pStyle w:val="Normal"/>
        <w:widowControl/>
        <w:tabs>
          <w:tab w:val="clear" w:pos="720"/>
          <w:tab w:val="left" w:pos="-1440" w:leader="none"/>
          <w:tab w:val="left" w:pos="-720" w:leader="none"/>
          <w:tab w:val="left" w:pos="0" w:leader="none"/>
          <w:tab w:val="left" w:pos="1440" w:leader="none"/>
        </w:tabs>
        <w:rPr>
          <w:rFonts w:ascii="CG Times" w:hAnsi="CG Times" w:cs="CG Times"/>
        </w:rPr>
      </w:pPr>
      <w:r>
        <w:rPr>
          <w:rFonts w:cs="CG Times" w:ascii="CG Times" w:hAnsi="CG Times"/>
        </w:rPr>
      </w:r>
    </w:p>
    <w:p>
      <w:pPr>
        <w:pStyle w:val="Normal"/>
        <w:widowControl/>
        <w:tabs>
          <w:tab w:val="clear" w:pos="720"/>
          <w:tab w:val="left" w:pos="-1440" w:leader="none"/>
          <w:tab w:val="left" w:pos="-720" w:leader="none"/>
          <w:tab w:val="left" w:pos="0" w:leader="none"/>
          <w:tab w:val="left" w:pos="1440" w:leader="none"/>
        </w:tabs>
        <w:rPr>
          <w:rFonts w:ascii="CG Times" w:hAnsi="CG Times" w:cs="CG Times"/>
        </w:rPr>
      </w:pPr>
      <w:r>
        <w:rPr>
          <w:rFonts w:cs="CG Times" w:ascii="CG Times" w:hAnsi="CG Times"/>
        </w:rPr>
      </w:r>
    </w:p>
    <w:p>
      <w:pPr>
        <w:pStyle w:val="Normal"/>
        <w:widowControl/>
        <w:tabs>
          <w:tab w:val="clear" w:pos="720"/>
          <w:tab w:val="left" w:pos="-1440" w:leader="none"/>
          <w:tab w:val="left" w:pos="-720" w:leader="none"/>
          <w:tab w:val="left" w:pos="0" w:leader="none"/>
          <w:tab w:val="left" w:pos="1440" w:leader="none"/>
        </w:tabs>
        <w:rPr>
          <w:rFonts w:ascii="CG Times" w:hAnsi="CG Times" w:cs="CG Times"/>
        </w:rPr>
      </w:pPr>
      <w:r>
        <w:rPr>
          <w:rFonts w:cs="CG Times" w:ascii="CG Times" w:hAnsi="CG Times"/>
        </w:rPr>
      </w:r>
    </w:p>
    <w:p>
      <w:pPr>
        <w:pStyle w:val="Header"/>
        <w:widowControl/>
        <w:tabs>
          <w:tab w:val="clear" w:pos="4320"/>
          <w:tab w:val="clear" w:pos="8640"/>
          <w:tab w:val="left" w:pos="-1440" w:leader="none"/>
          <w:tab w:val="left" w:pos="-720" w:leader="none"/>
          <w:tab w:val="left" w:pos="0" w:leader="none"/>
          <w:tab w:val="left" w:pos="1440" w:leader="none"/>
        </w:tabs>
        <w:rPr>
          <w:rFonts w:ascii="CG Times" w:hAnsi="CG Times" w:cs="CG Times"/>
        </w:rPr>
      </w:pPr>
      <w:r>
        <w:rPr>
          <w:rFonts w:cs="CG Times" w:ascii="CG Times" w:hAnsi="CG Times"/>
        </w:rPr>
      </w:r>
    </w:p>
    <w:p>
      <w:pPr>
        <w:pStyle w:val="Normal"/>
        <w:widowControl/>
        <w:tabs>
          <w:tab w:val="clear" w:pos="720"/>
          <w:tab w:val="left" w:pos="-1440" w:leader="none"/>
          <w:tab w:val="left" w:pos="-720" w:leader="none"/>
          <w:tab w:val="left" w:pos="0" w:leader="none"/>
          <w:tab w:val="left" w:pos="1440" w:leader="none"/>
        </w:tabs>
        <w:rPr>
          <w:rFonts w:ascii="CG Times" w:hAnsi="CG Times" w:cs="CG Times"/>
        </w:rPr>
      </w:pPr>
      <w:r>
        <w:rPr>
          <w:rFonts w:cs="CG Times" w:ascii="CG Times" w:hAnsi="CG Times"/>
        </w:rPr>
      </w:r>
    </w:p>
    <w:p>
      <w:pPr>
        <w:pStyle w:val="Normal"/>
        <w:jc w:val="center"/>
        <w:rPr/>
      </w:pPr>
      <w:r>
        <w:rPr/>
        <w:t>May 4, 2000</w:t>
      </w:r>
    </w:p>
    <w:p>
      <w:pPr>
        <w:pStyle w:val="Header"/>
        <w:tabs>
          <w:tab w:val="clear" w:pos="4320"/>
          <w:tab w:val="clear" w:pos="8640"/>
        </w:tabs>
        <w:rPr/>
      </w:pPr>
      <w:r>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b/>
          <w:u w:val="single"/>
        </w:rPr>
        <w:t>VIA E-MAIL AND U.S. MAIL</w:t>
      </w:r>
      <w:r>
        <w:rPr/>
        <w:t xml:space="preserve">                                                                             60869-0001 </w:t>
      </w:r>
      <w:r>
        <w:fldChar w:fldCharType="begin"/>
      </w:r>
      <w:r>
        <w:rPr/>
        <w:instrText xml:space="preserve"> TC "VIA E-MAIL AND U.S. MAIL                                                                             60869-0001 " \l 2 </w:instrText>
      </w:r>
      <w:r>
        <w:rPr/>
        <w:fldChar w:fldCharType="separate"/>
      </w:r>
      <w:r>
        <w:rPr/>
      </w:r>
      <w:r>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Honorable Andrea L. Biren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California Public Utilities Commission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505 Van Ness Avenue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San Francisco, CA 94102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 xml:space="preserve">Re: Intent Of El Paso Natural Gas Company To File Testimony In I.99-07-003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Dear Judge Biren: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 xml:space="preserve">On behalf of El Paso Natural Gas Company (“El Paso”), I would like to advise you and all parties to I.99-070-003 that El Paso intends to file testimony in this docket addressing the Interim Settlement, incorporated into the Post Interim Settlement, and that El Paso reserves the right to file testimony on the Comprehensive Settlement.  Pursuant to your rulings of April 6, and April 12, 2000, El Paso will file its testimony on the Interim Settlement, and any testimony it may decide necessary on the Comprehensive Settlement, on May 19, 2000, as reply or rebuttal testimony.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At the prehearing conference on April 24, 2000, you asked parties whether they intended to file testimony in support of or opposition to any of the settlements concerning Southern California Gas Company’s (“SoCalGas”) system which have been filed with the Commission in this docket.  El Paso indicated that it may file testimony in opposition to a provision of the Interim Settlement, which is incorporated, into the Post Interim Settlement.  The Interim Settlement includes a special provision providing for expansion of capacity at SoCalGas' Wheeler Ridge interconnection.</w:t>
      </w:r>
      <w:r>
        <w:rPr>
          <w:rStyle w:val="FootnoteReference"/>
          <w:sz w:val="19"/>
          <w:vertAlign w:val="superscript"/>
        </w:rPr>
        <w:footnoteReference w:id="2"/>
      </w:r>
      <w:r>
        <w:rPr/>
        <w:t xml:space="preserve">  El Paso opposes this provision and has determined that it will file testimony on this issue.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 xml:space="preserve">Since the prehearing conference, El Paso has further considered the different settlements and has determined that it will support the Comprehensive Settlement.  El Paso believes that the Comprehensive Settlement contains a number of tradeoffs which generally reflect a reasonable compromise of competing interests.  It is responsive to the Commission’s decision identifying “promising options” for restructuring the intrastate California natural gas market and should provide increased certainty to shippers requiring intrastate transportation to provide cost-effective and competitive natural gas services to the California market.  El Paso does not intend to file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 xml:space="preserve">opening testimony in support of the Comprehensive Settlement, but has concerns about provisions of the settlement and testimony which may be filed in support of it.  El Paso, therefore, reserves the right to file rebuttal testimony concerning the Comprehensive Settlement, if necessary to protect its interests.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 xml:space="preserve">Your ruling of April 6, 2000 provided for the filing of testimony in opposition to any provision of any of the pending settlements, as reply testimony, after testimony in support of the pending settlements.  Your ruling of April 12, 2000 confirmed this ruling regarding the content of prepared testimony, but provided for the filing of rebuttal testimony instead of reply testimony, and required such testimony to be filed by May 19, 2000.  Pursuant to these rulings, El Paso will file its testimony in opposition to the special provision of the Interim Settlement for expansion of Wheeler Ridge, and any testimony it may determine necessary on issues pertaining to the Comprehensive Settlement, as rebuttal testimony, on May 19, 2000.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 xml:space="preserve">To the extent possible, El Paso will coordinate the numbering of testimony and exhibits with other active parties to the proceeding as required by your ruling of April 26, 2000.  Rulings and decisions have often, but not always been served on El Paso by e-mail.  To facilitate timely coordination with other parties and the Commission, El Paso requests that parties check and confirm that their service list for this proceeding includes service on El Paso by mail and e-mail to the address indicated below.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rPr/>
      </w:pPr>
      <w:r>
        <w:rPr/>
        <w:t>Very truly yours,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3600" w:end="0"/>
        <w:rPr/>
      </w:pPr>
      <w:r>
        <w:rPr/>
        <w:tab/>
        <w:t>Edward W. O’Neill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rPr/>
      </w:pPr>
      <w:r>
        <w:rPr/>
        <w:t>Jeffer, Mangels, Butler &amp; Marmaro LLP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3600" w:end="0"/>
        <w:rPr/>
      </w:pPr>
      <w:r>
        <w:rPr/>
        <w:tab/>
        <w:t>One Sansome Street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3600" w:end="0"/>
        <w:rPr/>
      </w:pPr>
      <w:r>
        <w:rPr/>
        <w:tab/>
        <w:t>San Francisco, CA 94104</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3600" w:end="0"/>
        <w:rPr/>
      </w:pPr>
      <w:r>
        <w:rPr/>
        <w:tab/>
        <w:t xml:space="preserve">e-mail: </w:t>
      </w:r>
      <w:r>
        <w:rPr>
          <w:color w:val="0000FF"/>
          <w:u w:val="single"/>
        </w:rPr>
        <w:t>ewo@jmbm.com</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3600" w:end="0"/>
        <w:rPr/>
      </w:pPr>
      <w:r>
        <w:rPr/>
        <w:tab/>
        <w:t xml:space="preserve">For El Paso Natural Gas Company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cc: Commissioner Richard A. Bilas (Via E-Mail and U.S. Mail)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 xml:space="preserve">     </w:t>
      </w:r>
      <w:r>
        <w:rPr/>
        <w:t>All Parties to I.99-07-003   (Via E-Mail)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left" w:pos="-1440" w:leader="none"/>
          <w:tab w:val="left" w:pos="-720" w:leader="none"/>
          <w:tab w:val="left" w:pos="0" w:leader="none"/>
          <w:tab w:val="left" w:pos="1440" w:leader="none"/>
        </w:tabs>
        <w:rPr/>
      </w:pPr>
      <w:r>
        <w:rPr/>
        <w:t>EWO:awl</w:t>
      </w:r>
    </w:p>
    <w:sectPr>
      <w:headerReference w:type="even" r:id="rId2"/>
      <w:headerReference w:type="default" r:id="rId3"/>
      <w:footerReference w:type="even" r:id="rId4"/>
      <w:footerReference w:type="default" r:id="rId5"/>
      <w:footnotePr>
        <w:numFmt w:val="decimal"/>
      </w:footnotePr>
      <w:type w:val="nextPage"/>
      <w:pgSz w:w="12240" w:h="15840"/>
      <w:pgMar w:left="1440" w:right="1440" w:gutter="0" w:header="965" w:top="1021" w:footer="965" w:bottom="102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mallCaps/>
        <w:sz w:val="16"/>
      </w:rPr>
    </w:pPr>
    <w:r>
      <w:rPr>
        <w:smallCaps/>
        <w:sz w:val="16"/>
      </w:rPr>
      <w:fldChar w:fldCharType="begin"/>
    </w:r>
    <w:r>
      <w:rPr>
        <w:smallCaps/>
        <w:sz w:val="16"/>
      </w:rPr>
      <w:instrText xml:space="preserve"> FILENAME \p </w:instrText>
    </w:r>
    <w:r>
      <w:rPr>
        <w:smallCaps/>
        <w:sz w:val="16"/>
      </w:rPr>
      <w:fldChar w:fldCharType="separate"/>
    </w:r>
    <w:r>
      <w:rPr>
        <w:smallCaps/>
        <w:sz w:val="16"/>
      </w:rPr>
      <w:t>/mnt/main-storage/datasets/enron-docs/doc/EPNGALJ3.DOC</w:t>
    </w:r>
    <w:r>
      <w:rPr>
        <w:smallCaps/>
        <w:sz w:val="16"/>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spacing w:before="0" w:after="240"/>
        <w:jc w:val="both"/>
        <w:rPr/>
      </w:pPr>
      <w:r>
        <w:rPr>
          <w:rStyle w:val="FootnoteCharacters"/>
        </w:rPr>
        <w:footnoteRef/>
      </w:r>
      <w:r>
        <w:rPr/>
        <w:t>"Interim Settlement Enhancing and Enabling Competitive Markets on the SoCalGas System," Section III, p. 7-8, and Appendix A.</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2">
              <wp:simplePos x="0" y="0"/>
              <wp:positionH relativeFrom="column">
                <wp:align>left</wp:align>
              </wp:positionH>
              <wp:positionV relativeFrom="line">
                <wp:posOffset>635</wp:posOffset>
              </wp:positionV>
              <wp:extent cx="5943600" cy="885825"/>
              <wp:effectExtent l="0" t="0" r="0" b="0"/>
              <wp:wrapNone/>
              <wp:docPr id="1" name="Frame2"/>
              <a:graphic xmlns:a="http://schemas.openxmlformats.org/drawingml/2006/main">
                <a:graphicData uri="http://schemas.microsoft.com/office/word/2010/wordprocessingShape">
                  <wps:wsp>
                    <wps:cNvSpPr txBox="1"/>
                    <wps:spPr>
                      <a:xfrm>
                        <a:off x="0" y="0"/>
                        <a:ext cx="5943600" cy="885825"/>
                      </a:xfrm>
                      <a:prstGeom prst="rect"/>
                      <a:solidFill>
                        <a:srgbClr val="FFFFFF"/>
                      </a:solidFill>
                    </wps:spPr>
                    <wps:txbx>
                      <w:txbxContent>
                        <w:p>
                          <w:pPr>
                            <w:pStyle w:val="Normal"/>
                            <w:rPr/>
                          </w:pPr>
                          <w:r>
                            <w:rPr/>
                            <w:t>Honorable Andrea L. Biren</w:t>
                          </w:r>
                        </w:p>
                        <w:p>
                          <w:pPr>
                            <w:pStyle w:val="Header"/>
                            <w:rPr/>
                          </w:pPr>
                          <w:r>
                            <w:rPr/>
                            <w:t>May 4, 2000</w:t>
                          </w:r>
                        </w:p>
                        <w:p>
                          <w:pPr>
                            <w:pStyle w:val="Header"/>
                            <w:rPr/>
                          </w:pPr>
                          <w:r>
                            <w:rPr/>
                            <w:t>Page 2</w:t>
                          </w:r>
                        </w:p>
                        <w:p>
                          <w:pPr>
                            <w:pStyle w:val="Header"/>
                            <w:rPr/>
                          </w:pPr>
                          <w:r>
                            <w:rPr/>
                          </w:r>
                        </w:p>
                        <w:p>
                          <w:pPr>
                            <w:pStyle w:val="Header"/>
                            <w:rPr/>
                          </w:pPr>
                          <w:r>
                            <w:rPr/>
                          </w:r>
                        </w:p>
                      </w:txbxContent>
                    </wps:txbx>
                    <wps:bodyPr anchor="t" lIns="0" tIns="0" rIns="0" bIns="0">
                      <a:noAutofit/>
                    </wps:bodyPr>
                  </wps:wsp>
                </a:graphicData>
              </a:graphic>
            </wp:anchor>
          </w:drawing>
        </mc:Choice>
        <mc:Fallback>
          <w:pict>
            <v:rect style="position:absolute;rotation:-0;width:468pt;height:69.75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Normal"/>
                      <w:rPr/>
                    </w:pPr>
                    <w:r>
                      <w:rPr/>
                      <w:t>Honorable Andrea L. Biren</w:t>
                    </w:r>
                  </w:p>
                  <w:p>
                    <w:pPr>
                      <w:pStyle w:val="Header"/>
                      <w:rPr/>
                    </w:pPr>
                    <w:r>
                      <w:rPr/>
                      <w:t>May 4, 2000</w:t>
                    </w:r>
                  </w:p>
                  <w:p>
                    <w:pPr>
                      <w:pStyle w:val="Header"/>
                      <w:rPr/>
                    </w:pPr>
                    <w:r>
                      <w:rPr/>
                      <w:t>Page 2</w:t>
                    </w:r>
                  </w:p>
                  <w:p>
                    <w:pPr>
                      <w:pStyle w:val="Header"/>
                      <w:rPr/>
                    </w:pPr>
                    <w:r>
                      <w:rPr/>
                    </w:r>
                  </w:p>
                  <w:p>
                    <w:pPr>
                      <w:pStyle w:val="Header"/>
                      <w:rPr/>
                    </w:pPr>
                    <w:r>
                      <w:rPr/>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3">
              <wp:simplePos x="0" y="0"/>
              <wp:positionH relativeFrom="column">
                <wp:align>left</wp:align>
              </wp:positionH>
              <wp:positionV relativeFrom="line">
                <wp:posOffset>635</wp:posOffset>
              </wp:positionV>
              <wp:extent cx="5943600" cy="1506220"/>
              <wp:effectExtent l="0" t="0" r="0" b="0"/>
              <wp:wrapNone/>
              <wp:docPr id="2" name="Frame1"/>
              <a:graphic xmlns:a="http://schemas.openxmlformats.org/drawingml/2006/main">
                <a:graphicData uri="http://schemas.microsoft.com/office/word/2010/wordprocessingShape">
                  <wps:wsp>
                    <wps:cNvSpPr txBox="1"/>
                    <wps:spPr>
                      <a:xfrm>
                        <a:off x="0" y="0"/>
                        <a:ext cx="5943600" cy="1506220"/>
                      </a:xfrm>
                      <a:prstGeom prst="rect"/>
                      <a:solidFill>
                        <a:srgbClr val="FFFFFF"/>
                      </a:solidFill>
                    </wps:spPr>
                    <wps:txbx>
                      <w:txbxContent>
                        <w:p>
                          <w:pPr>
                            <w:pStyle w:val="Normal"/>
                            <w:tabs>
                              <w:tab w:val="clear" w:pos="720"/>
                              <w:tab w:val="center" w:pos="4680"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s>
                            <w:spacing w:lineRule="exact" w:line="355"/>
                            <w:ind w:start="-1008" w:end="-1008"/>
                            <w:jc w:val="center"/>
                            <w:rPr>
                              <w:rFonts w:ascii="CG Times" w:hAnsi="CG Times" w:cs="CG Times"/>
                              <w:b/>
                              <w:sz w:val="32"/>
                            </w:rPr>
                          </w:pPr>
                          <w:r>
                            <w:rPr>
                              <w:rFonts w:cs="CG Times" w:ascii="CG Times" w:hAnsi="CG Times"/>
                              <w:b/>
                              <w:smallCaps/>
                              <w:sz w:val="32"/>
                            </w:rPr>
                            <w:t>Jeffer, Mangels, Butler &amp; Marmaro llp</w:t>
                          </w:r>
                        </w:p>
                        <w:p>
                          <w:pPr>
                            <w:pStyle w:val="Normal"/>
                            <w:tabs>
                              <w:tab w:val="clear" w:pos="720"/>
                              <w:tab w:val="center" w:pos="4680"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s>
                            <w:spacing w:lineRule="exact" w:line="199"/>
                            <w:ind w:start="-1008" w:end="-1008"/>
                            <w:jc w:val="center"/>
                            <w:rPr>
                              <w:rFonts w:ascii="CG Times" w:hAnsi="CG Times" w:cs="CG Times"/>
                              <w:b/>
                              <w:sz w:val="16"/>
                            </w:rPr>
                          </w:pPr>
                          <w:r>
                            <w:rPr>
                              <w:rFonts w:cs="CG Times" w:ascii="CG Times" w:hAnsi="CG Times"/>
                              <w:sz w:val="12"/>
                            </w:rPr>
                            <w:t>A LIMITED LIABILITY PARTNERSHIP INCLUDING PROFESSIONAL CORPORATIONS</w:t>
                          </w:r>
                        </w:p>
                        <w:p>
                          <w:pPr>
                            <w:pStyle w:val="Normal"/>
                            <w:tabs>
                              <w:tab w:val="clear" w:pos="720"/>
                              <w:tab w:val="center" w:pos="4680"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s>
                            <w:spacing w:lineRule="exact" w:line="199"/>
                            <w:ind w:start="-1008" w:end="-1008"/>
                            <w:jc w:val="center"/>
                            <w:rPr/>
                          </w:pPr>
                          <w:r>
                            <w:rPr/>
                            <w:t>ATTORNEYS AT LAW</w:t>
                          </w:r>
                        </w:p>
                        <w:tbl>
                          <w:tblPr>
                            <w:tblW w:w="11376" w:type="dxa"/>
                            <w:jc w:val="start"/>
                            <w:tblInd w:w="-1008" w:type="dxa"/>
                            <w:tblLayout w:type="fixed"/>
                            <w:tblCellMar>
                              <w:top w:w="0" w:type="dxa"/>
                              <w:start w:w="0" w:type="dxa"/>
                              <w:bottom w:w="0" w:type="dxa"/>
                              <w:end w:w="0" w:type="dxa"/>
                            </w:tblCellMar>
                          </w:tblPr>
                          <w:tblGrid>
                            <w:gridCol w:w="2880"/>
                            <w:gridCol w:w="72"/>
                            <w:gridCol w:w="5524"/>
                            <w:gridCol w:w="23"/>
                            <w:gridCol w:w="2877"/>
                          </w:tblGrid>
                          <w:tr>
                            <w:trPr/>
                            <w:tc>
                              <w:tcPr>
                                <w:tcW w:w="2880" w:type="dxa"/>
                                <w:tcBorders/>
                              </w:tcPr>
                              <w:p>
                                <w:pPr>
                                  <w:pStyle w:val="Normal"/>
                                  <w:tabs>
                                    <w:tab w:val="clear" w:pos="720"/>
                                    <w:tab w:val="center"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s>
                                  <w:spacing w:lineRule="exact" w:line="151"/>
                                  <w:jc w:val="center"/>
                                  <w:rPr>
                                    <w:rFonts w:ascii="CG Times" w:hAnsi="CG Times" w:cs="CG Times"/>
                                    <w:sz w:val="12"/>
                                  </w:rPr>
                                </w:pPr>
                                <w:r>
                                  <w:rPr>
                                    <w:rFonts w:cs="CG Times" w:ascii="CG Times" w:hAnsi="CG Times"/>
                                    <w:sz w:val="12"/>
                                  </w:rPr>
                                  <w:t>INTERNET:</w:t>
                                </w:r>
                              </w:p>
                              <w:p>
                                <w:pPr>
                                  <w:pStyle w:val="Normal"/>
                                  <w:tabs>
                                    <w:tab w:val="clear" w:pos="720"/>
                                    <w:tab w:val="center"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s>
                                  <w:spacing w:lineRule="exact" w:line="175"/>
                                  <w:jc w:val="center"/>
                                  <w:rPr>
                                    <w:rFonts w:ascii="CG Times" w:hAnsi="CG Times" w:cs="CG Times"/>
                                    <w:sz w:val="14"/>
                                  </w:rPr>
                                </w:pPr>
                                <w:r>
                                  <w:rPr>
                                    <w:rFonts w:cs="CG Times" w:ascii="CG Times" w:hAnsi="CG Times"/>
                                    <w:sz w:val="14"/>
                                  </w:rPr>
                                  <w:t>EWO@JMBM.COM</w:t>
                                </w:r>
                              </w:p>
                              <w:p>
                                <w:pPr>
                                  <w:pStyle w:val="Normal"/>
                                  <w:tabs>
                                    <w:tab w:val="clear" w:pos="720"/>
                                    <w:tab w:val="left" w:pos="-2448" w:leader="none"/>
                                    <w:tab w:val="left" w:pos="-1728" w:leader="none"/>
                                    <w:tab w:val="left" w:pos="-1008" w:leader="none"/>
                                    <w:tab w:val="left" w:pos="-288"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s>
                                  <w:spacing w:lineRule="exact" w:line="175"/>
                                  <w:jc w:val="center"/>
                                  <w:rPr>
                                    <w:rFonts w:ascii="CG Times" w:hAnsi="CG Times" w:cs="CG Times"/>
                                    <w:sz w:val="14"/>
                                  </w:rPr>
                                </w:pPr>
                                <w:r>
                                  <w:rPr>
                                    <w:rFonts w:cs="CG Times" w:ascii="CG Times" w:hAnsi="CG Times"/>
                                    <w:sz w:val="14"/>
                                  </w:rPr>
                                </w:r>
                              </w:p>
                              <w:p>
                                <w:pPr>
                                  <w:pStyle w:val="Normal"/>
                                  <w:tabs>
                                    <w:tab w:val="clear" w:pos="720"/>
                                    <w:tab w:val="center"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s>
                                  <w:spacing w:lineRule="exact" w:line="211"/>
                                  <w:jc w:val="center"/>
                                  <w:rPr>
                                    <w:rFonts w:ascii="CG Times" w:hAnsi="CG Times" w:cs="CG Times"/>
                                    <w:sz w:val="12"/>
                                  </w:rPr>
                                </w:pPr>
                                <w:r>
                                  <w:rPr>
                                    <w:rFonts w:cs="CG Times" w:ascii="CG Times" w:hAnsi="CG Times"/>
                                    <w:b/>
                                    <w:smallCaps/>
                                    <w:sz w:val="19"/>
                                  </w:rPr>
                                  <w:t>Edward W. O'Neill</w:t>
                                </w:r>
                              </w:p>
                              <w:p>
                                <w:pPr>
                                  <w:pStyle w:val="Normal"/>
                                  <w:tabs>
                                    <w:tab w:val="clear" w:pos="720"/>
                                    <w:tab w:val="center"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s>
                                  <w:spacing w:lineRule="exact" w:line="199"/>
                                  <w:jc w:val="center"/>
                                  <w:rPr/>
                                </w:pPr>
                                <w:r>
                                  <w:rPr>
                                    <w:rFonts w:cs="CG Times" w:ascii="CG Times" w:hAnsi="CG Times"/>
                                    <w:sz w:val="13"/>
                                  </w:rPr>
                                  <w:t xml:space="preserve">DIRECT DIAL:  </w:t>
                                </w:r>
                                <w:r>
                                  <w:rPr>
                                    <w:rFonts w:cs="CG Times" w:ascii="CG Times" w:hAnsi="CG Times"/>
                                    <w:sz w:val="16"/>
                                  </w:rPr>
                                  <w:t>(415) 984-9670</w:t>
                                </w:r>
                              </w:p>
                            </w:tc>
                            <w:tc>
                              <w:tcPr>
                                <w:tcW w:w="72" w:type="dxa"/>
                                <w:tcBorders/>
                              </w:tcPr>
                              <w:p>
                                <w:pPr>
                                  <w:pStyle w:val="Normal"/>
                                  <w:snapToGrid w:val="false"/>
                                  <w:rPr>
                                    <w:rFonts w:ascii="CG Times" w:hAnsi="CG Times" w:cs="CG Times"/>
                                    <w:sz w:val="16"/>
                                  </w:rPr>
                                </w:pPr>
                                <w:r>
                                  <w:rPr>
                                    <w:rFonts w:cs="CG Times" w:ascii="CG Times" w:hAnsi="CG Times"/>
                                    <w:sz w:val="16"/>
                                  </w:rPr>
                                </w:r>
                              </w:p>
                            </w:tc>
                            <w:tc>
                              <w:tcPr>
                                <w:tcW w:w="5524" w:type="dxa"/>
                                <w:tcBorders/>
                              </w:tcPr>
                              <w:p>
                                <w:pPr>
                                  <w:pStyle w:val="Normal"/>
                                  <w:tabs>
                                    <w:tab w:val="clear" w:pos="720"/>
                                    <w:tab w:val="center" w:pos="1728"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s>
                                  <w:spacing w:lineRule="exact" w:line="247"/>
                                  <w:jc w:val="center"/>
                                  <w:rPr>
                                    <w:rFonts w:ascii="CG Times" w:hAnsi="CG Times" w:cs="CG Times"/>
                                    <w:smallCaps/>
                                    <w:sz w:val="20"/>
                                  </w:rPr>
                                </w:pPr>
                                <w:r>
                                  <w:rPr>
                                    <w:rFonts w:cs="CG Times" w:ascii="CG Times" w:hAnsi="CG Times"/>
                                    <w:smallCaps/>
                                    <w:sz w:val="20"/>
                                  </w:rPr>
                                  <w:t>Twelfth Floor</w:t>
                                </w:r>
                              </w:p>
                              <w:p>
                                <w:pPr>
                                  <w:pStyle w:val="Normal"/>
                                  <w:tabs>
                                    <w:tab w:val="clear" w:pos="720"/>
                                    <w:tab w:val="center" w:pos="1728"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s>
                                  <w:spacing w:lineRule="exact" w:line="247"/>
                                  <w:jc w:val="center"/>
                                  <w:rPr>
                                    <w:rFonts w:ascii="CG Times" w:hAnsi="CG Times" w:cs="CG Times"/>
                                    <w:smallCaps/>
                                    <w:sz w:val="20"/>
                                  </w:rPr>
                                </w:pPr>
                                <w:r>
                                  <w:rPr>
                                    <w:rFonts w:cs="CG Times" w:ascii="CG Times" w:hAnsi="CG Times"/>
                                    <w:smallCaps/>
                                    <w:sz w:val="20"/>
                                  </w:rPr>
                                  <w:t>One Sansome Street</w:t>
                                </w:r>
                              </w:p>
                              <w:p>
                                <w:pPr>
                                  <w:pStyle w:val="Normal"/>
                                  <w:tabs>
                                    <w:tab w:val="clear" w:pos="720"/>
                                    <w:tab w:val="center" w:pos="1728"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s>
                                  <w:spacing w:lineRule="exact" w:line="247"/>
                                  <w:jc w:val="center"/>
                                  <w:rPr>
                                    <w:rFonts w:ascii="CG Times" w:hAnsi="CG Times" w:cs="CG Times"/>
                                    <w:sz w:val="20"/>
                                  </w:rPr>
                                </w:pPr>
                                <w:r>
                                  <w:rPr>
                                    <w:rFonts w:cs="CG Times" w:ascii="CG Times" w:hAnsi="CG Times"/>
                                    <w:smallCaps/>
                                    <w:sz w:val="20"/>
                                  </w:rPr>
                                  <w:t>San Francisco, California 94104-4430</w:t>
                                </w:r>
                              </w:p>
                              <w:p>
                                <w:pPr>
                                  <w:pStyle w:val="Normal"/>
                                  <w:tabs>
                                    <w:tab w:val="clear" w:pos="720"/>
                                    <w:tab w:val="center" w:pos="1728"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s>
                                  <w:spacing w:lineRule="exact" w:line="247"/>
                                  <w:jc w:val="center"/>
                                  <w:rPr>
                                    <w:rFonts w:ascii="CG Times" w:hAnsi="CG Times" w:cs="CG Times"/>
                                    <w:sz w:val="20"/>
                                  </w:rPr>
                                </w:pPr>
                                <w:r>
                                  <w:rPr>
                                    <w:rFonts w:cs="CG Times" w:ascii="CG Times" w:hAnsi="CG Times"/>
                                    <w:smallCaps/>
                                    <w:sz w:val="14"/>
                                  </w:rPr>
                                  <w:t>TELEPHONE:</w:t>
                                </w:r>
                                <w:r>
                                  <w:rPr>
                                    <w:rFonts w:cs="CG Times" w:ascii="CG Times" w:hAnsi="CG Times"/>
                                    <w:smallCaps/>
                                    <w:sz w:val="20"/>
                                  </w:rPr>
                                  <w:t xml:space="preserve">  (415) 398-8080</w:t>
                                </w:r>
                              </w:p>
                              <w:p>
                                <w:pPr>
                                  <w:pStyle w:val="Normal"/>
                                  <w:tabs>
                                    <w:tab w:val="clear" w:pos="720"/>
                                    <w:tab w:val="center" w:pos="1728"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s>
                                  <w:spacing w:lineRule="exact" w:line="247"/>
                                  <w:jc w:val="center"/>
                                  <w:rPr>
                                    <w:rFonts w:ascii="CG Times" w:hAnsi="CG Times" w:cs="CG Times"/>
                                    <w:sz w:val="20"/>
                                  </w:rPr>
                                </w:pPr>
                                <w:r>
                                  <w:rPr>
                                    <w:rFonts w:cs="CG Times" w:ascii="CG Times" w:hAnsi="CG Times"/>
                                    <w:smallCaps/>
                                    <w:sz w:val="14"/>
                                  </w:rPr>
                                  <w:t>FACSIMILE:</w:t>
                                </w:r>
                                <w:r>
                                  <w:rPr>
                                    <w:rFonts w:cs="CG Times" w:ascii="CG Times" w:hAnsi="CG Times"/>
                                    <w:smallCaps/>
                                    <w:sz w:val="20"/>
                                  </w:rPr>
                                  <w:t xml:space="preserve">  (415) 398-5584</w:t>
                                </w:r>
                              </w:p>
                            </w:tc>
                            <w:tc>
                              <w:tcPr>
                                <w:tcW w:w="23" w:type="dxa"/>
                                <w:tcBorders/>
                              </w:tcPr>
                              <w:p>
                                <w:pPr>
                                  <w:pStyle w:val="Normal"/>
                                  <w:snapToGrid w:val="false"/>
                                  <w:rPr>
                                    <w:rFonts w:ascii="CG Times" w:hAnsi="CG Times" w:cs="CG Times"/>
                                    <w:sz w:val="20"/>
                                  </w:rPr>
                                </w:pPr>
                                <w:r>
                                  <w:rPr>
                                    <w:rFonts w:cs="CG Times" w:ascii="CG Times" w:hAnsi="CG Times"/>
                                    <w:sz w:val="20"/>
                                  </w:rPr>
                                </w:r>
                              </w:p>
                            </w:tc>
                            <w:tc>
                              <w:tcPr>
                                <w:tcW w:w="2877" w:type="dxa"/>
                                <w:tcBorders/>
                              </w:tcPr>
                              <w:p>
                                <w:pPr>
                                  <w:pStyle w:val="Normal"/>
                                  <w:tabs>
                                    <w:tab w:val="clear" w:pos="720"/>
                                    <w:tab w:val="center"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s>
                                  <w:spacing w:lineRule="exact" w:line="151"/>
                                  <w:jc w:val="center"/>
                                  <w:rPr>
                                    <w:rFonts w:ascii="CG Times" w:hAnsi="CG Times" w:cs="CG Times"/>
                                    <w:sz w:val="12"/>
                                  </w:rPr>
                                </w:pPr>
                                <w:r>
                                  <w:rPr>
                                    <w:rFonts w:cs="CG Times" w:ascii="CG Times" w:hAnsi="CG Times"/>
                                    <w:sz w:val="12"/>
                                  </w:rPr>
                                  <w:t>LOS ANGELES OFFICE</w:t>
                                </w:r>
                              </w:p>
                              <w:p>
                                <w:pPr>
                                  <w:pStyle w:val="Normal"/>
                                  <w:tabs>
                                    <w:tab w:val="clear" w:pos="720"/>
                                    <w:tab w:val="center"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s>
                                  <w:spacing w:lineRule="exact" w:line="151"/>
                                  <w:jc w:val="center"/>
                                  <w:rPr>
                                    <w:rFonts w:ascii="CG Times" w:hAnsi="CG Times" w:cs="CG Times"/>
                                    <w:sz w:val="12"/>
                                  </w:rPr>
                                </w:pPr>
                                <w:r>
                                  <w:rPr>
                                    <w:rFonts w:cs="CG Times" w:ascii="CG Times" w:hAnsi="CG Times"/>
                                    <w:sz w:val="12"/>
                                  </w:rPr>
                                  <w:t>TENTH FLOOR</w:t>
                                </w:r>
                              </w:p>
                              <w:p>
                                <w:pPr>
                                  <w:pStyle w:val="Normal"/>
                                  <w:tabs>
                                    <w:tab w:val="clear" w:pos="720"/>
                                    <w:tab w:val="center"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s>
                                  <w:spacing w:lineRule="exact" w:line="151"/>
                                  <w:jc w:val="center"/>
                                  <w:rPr>
                                    <w:rFonts w:ascii="CG Times" w:hAnsi="CG Times" w:cs="CG Times"/>
                                    <w:sz w:val="12"/>
                                  </w:rPr>
                                </w:pPr>
                                <w:r>
                                  <w:rPr>
                                    <w:rFonts w:cs="CG Times" w:ascii="CG Times" w:hAnsi="CG Times"/>
                                    <w:sz w:val="12"/>
                                  </w:rPr>
                                  <w:t>2121 AVENUE OF THE STARS</w:t>
                                </w:r>
                              </w:p>
                              <w:p>
                                <w:pPr>
                                  <w:pStyle w:val="Normal"/>
                                  <w:tabs>
                                    <w:tab w:val="clear" w:pos="720"/>
                                    <w:tab w:val="center"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s>
                                  <w:spacing w:lineRule="exact" w:line="175"/>
                                  <w:jc w:val="center"/>
                                  <w:rPr>
                                    <w:rFonts w:ascii="CG Times" w:hAnsi="CG Times" w:cs="CG Times"/>
                                    <w:sz w:val="12"/>
                                  </w:rPr>
                                </w:pPr>
                                <w:r>
                                  <w:rPr>
                                    <w:rFonts w:cs="CG Times" w:ascii="CG Times" w:hAnsi="CG Times"/>
                                    <w:sz w:val="12"/>
                                  </w:rPr>
                                  <w:t xml:space="preserve">LOS ANGELES, CALIFORNIA  </w:t>
                                </w:r>
                                <w:r>
                                  <w:rPr>
                                    <w:rFonts w:cs="CG Times" w:ascii="CG Times" w:hAnsi="CG Times"/>
                                    <w:sz w:val="14"/>
                                  </w:rPr>
                                  <w:t>90067-5010</w:t>
                                </w:r>
                              </w:p>
                              <w:p>
                                <w:pPr>
                                  <w:pStyle w:val="Normal"/>
                                  <w:tabs>
                                    <w:tab w:val="clear" w:pos="720"/>
                                    <w:tab w:val="center"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s>
                                  <w:spacing w:lineRule="exact" w:line="151"/>
                                  <w:jc w:val="center"/>
                                  <w:rPr>
                                    <w:rFonts w:ascii="CG Times" w:hAnsi="CG Times" w:cs="CG Times"/>
                                    <w:sz w:val="12"/>
                                  </w:rPr>
                                </w:pPr>
                                <w:r>
                                  <w:rPr>
                                    <w:rFonts w:cs="CG Times" w:ascii="CG Times" w:hAnsi="CG Times"/>
                                    <w:sz w:val="12"/>
                                  </w:rPr>
                                  <w:t xml:space="preserve">TELEPHONE:  </w:t>
                                </w:r>
                                <w:r>
                                  <w:rPr>
                                    <w:rFonts w:cs="CG Times" w:ascii="CG Times" w:hAnsi="CG Times"/>
                                    <w:sz w:val="13"/>
                                  </w:rPr>
                                  <w:t>(310) 203-8080</w:t>
                                </w:r>
                              </w:p>
                              <w:p>
                                <w:pPr>
                                  <w:pStyle w:val="Normal"/>
                                  <w:tabs>
                                    <w:tab w:val="clear" w:pos="720"/>
                                    <w:tab w:val="center"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s>
                                  <w:spacing w:lineRule="exact" w:line="151"/>
                                  <w:jc w:val="center"/>
                                  <w:rPr>
                                    <w:rFonts w:ascii="CG Times" w:hAnsi="CG Times" w:cs="CG Times"/>
                                    <w:sz w:val="12"/>
                                  </w:rPr>
                                </w:pPr>
                                <w:r>
                                  <w:rPr>
                                    <w:rFonts w:cs="CG Times" w:ascii="CG Times" w:hAnsi="CG Times"/>
                                    <w:sz w:val="12"/>
                                  </w:rPr>
                                  <w:t>FACSIMILE:  (</w:t>
                                </w:r>
                                <w:r>
                                  <w:rPr>
                                    <w:rFonts w:cs="CG Times" w:ascii="CG Times" w:hAnsi="CG Times"/>
                                    <w:sz w:val="13"/>
                                  </w:rPr>
                                  <w:t>310) 203-0567</w:t>
                                </w:r>
                              </w:p>
                              <w:p>
                                <w:pPr>
                                  <w:pStyle w:val="Normal"/>
                                  <w:tabs>
                                    <w:tab w:val="clear" w:pos="720"/>
                                    <w:tab w:val="left" w:pos="-2448" w:leader="none"/>
                                    <w:tab w:val="left" w:pos="-1728" w:leader="none"/>
                                    <w:tab w:val="left" w:pos="-1008" w:leader="none"/>
                                    <w:tab w:val="left" w:pos="-288"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s>
                                  <w:spacing w:lineRule="exact" w:line="151"/>
                                  <w:jc w:val="center"/>
                                  <w:rPr>
                                    <w:rFonts w:ascii="CG Times" w:hAnsi="CG Times" w:cs="CG Times"/>
                                    <w:sz w:val="12"/>
                                  </w:rPr>
                                </w:pPr>
                                <w:r>
                                  <w:rPr>
                                    <w:rFonts w:cs="CG Times" w:ascii="CG Times" w:hAnsi="CG Times"/>
                                    <w:sz w:val="12"/>
                                  </w:rPr>
                                </w:r>
                              </w:p>
                              <w:p>
                                <w:pPr>
                                  <w:pStyle w:val="Normal"/>
                                  <w:tabs>
                                    <w:tab w:val="clear" w:pos="720"/>
                                    <w:tab w:val="center"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s>
                                  <w:spacing w:lineRule="exact" w:line="151"/>
                                  <w:jc w:val="center"/>
                                  <w:rPr>
                                    <w:rFonts w:ascii="CG Times" w:hAnsi="CG Times" w:cs="CG Times"/>
                                    <w:sz w:val="12"/>
                                  </w:rPr>
                                </w:pPr>
                                <w:r>
                                  <w:rPr>
                                    <w:rFonts w:cs="CG Times" w:ascii="CG Times" w:hAnsi="CG Times"/>
                                    <w:sz w:val="12"/>
                                  </w:rPr>
                                  <w:t>REF./FILE NO.</w:t>
                                </w:r>
                              </w:p>
                            </w:tc>
                          </w:tr>
                        </w:tbl>
                        <w:p>
                          <w:pPr>
                            <w:pStyle w:val="Normal"/>
                            <w:tabs>
                              <w:tab w:val="clear" w:pos="720"/>
                              <w:tab w:val="left" w:pos="-2232" w:leader="none"/>
                              <w:tab w:val="left" w:pos="-1512" w:leader="none"/>
                              <w:tab w:val="left" w:pos="-792" w:leader="none"/>
                              <w:tab w:val="left" w:pos="-72" w:leader="none"/>
                              <w:tab w:val="left" w:pos="648" w:leader="none"/>
                              <w:tab w:val="left" w:pos="1368" w:leader="none"/>
                              <w:tab w:val="left" w:pos="2088" w:leader="none"/>
                              <w:tab w:val="left" w:pos="2808" w:leader="none"/>
                              <w:tab w:val="left" w:pos="3528" w:leader="none"/>
                              <w:tab w:val="left" w:pos="4248" w:leader="none"/>
                              <w:tab w:val="left" w:pos="4968" w:leader="none"/>
                              <w:tab w:val="left" w:pos="5688" w:leader="none"/>
                              <w:tab w:val="left" w:pos="6408" w:leader="none"/>
                              <w:tab w:val="left" w:pos="7128" w:leader="none"/>
                              <w:tab w:val="left" w:pos="7848" w:leader="none"/>
                              <w:tab w:val="left" w:pos="8568" w:leader="none"/>
                              <w:tab w:val="left" w:pos="9288" w:leader="none"/>
                              <w:tab w:val="left" w:pos="10008" w:leader="none"/>
                            </w:tabs>
                            <w:spacing w:lineRule="exact" w:line="144"/>
                            <w:ind w:start="-792" w:end="-792"/>
                            <w:rPr>
                              <w:rFonts w:ascii="CG Times" w:hAnsi="CG Times" w:cs="CG Times"/>
                              <w:sz w:val="12"/>
                            </w:rPr>
                          </w:pPr>
                          <w:r>
                            <w:rPr>
                              <w:rFonts w:cs="CG Times" w:ascii="CG Times" w:hAnsi="CG Times"/>
                              <w:sz w:val="12"/>
                            </w:rPr>
                          </w:r>
                        </w:p>
                        <w:p>
                          <w:pPr>
                            <w:pStyle w:val="Normal"/>
                            <w:spacing w:lineRule="exact" w:line="240"/>
                            <w:rPr>
                              <w:rFonts w:ascii="CG Times" w:hAnsi="CG Times" w:cs="CG Times"/>
                              <w:sz w:val="12"/>
                            </w:rPr>
                          </w:pPr>
                          <w:r>
                            <w:rPr>
                              <w:rFonts w:cs="CG Times" w:ascii="CG Times" w:hAnsi="CG Times"/>
                              <w:sz w:val="12"/>
                            </w:rPr>
                          </w:r>
                        </w:p>
                      </w:txbxContent>
                    </wps:txbx>
                    <wps:bodyPr anchor="t" lIns="0" tIns="0" rIns="0" bIns="0">
                      <a:noAutofit/>
                    </wps:bodyPr>
                  </wps:wsp>
                </a:graphicData>
              </a:graphic>
            </wp:anchor>
          </w:drawing>
        </mc:Choice>
        <mc:Fallback>
          <w:pict>
            <v:rect style="position:absolute;rotation:-0;width:468pt;height:118.6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Normal"/>
                      <w:tabs>
                        <w:tab w:val="clear" w:pos="720"/>
                        <w:tab w:val="center" w:pos="4680"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s>
                      <w:spacing w:lineRule="exact" w:line="355"/>
                      <w:ind w:start="-1008" w:end="-1008"/>
                      <w:jc w:val="center"/>
                      <w:rPr>
                        <w:rFonts w:ascii="CG Times" w:hAnsi="CG Times" w:cs="CG Times"/>
                        <w:b/>
                        <w:sz w:val="32"/>
                      </w:rPr>
                    </w:pPr>
                    <w:r>
                      <w:rPr>
                        <w:rFonts w:cs="CG Times" w:ascii="CG Times" w:hAnsi="CG Times"/>
                        <w:b/>
                        <w:smallCaps/>
                        <w:sz w:val="32"/>
                      </w:rPr>
                      <w:t>Jeffer, Mangels, Butler &amp; Marmaro llp</w:t>
                    </w:r>
                  </w:p>
                  <w:p>
                    <w:pPr>
                      <w:pStyle w:val="Normal"/>
                      <w:tabs>
                        <w:tab w:val="clear" w:pos="720"/>
                        <w:tab w:val="center" w:pos="4680"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s>
                      <w:spacing w:lineRule="exact" w:line="199"/>
                      <w:ind w:start="-1008" w:end="-1008"/>
                      <w:jc w:val="center"/>
                      <w:rPr>
                        <w:rFonts w:ascii="CG Times" w:hAnsi="CG Times" w:cs="CG Times"/>
                        <w:b/>
                        <w:sz w:val="16"/>
                      </w:rPr>
                    </w:pPr>
                    <w:r>
                      <w:rPr>
                        <w:rFonts w:cs="CG Times" w:ascii="CG Times" w:hAnsi="CG Times"/>
                        <w:sz w:val="12"/>
                      </w:rPr>
                      <w:t>A LIMITED LIABILITY PARTNERSHIP INCLUDING PROFESSIONAL CORPORATIONS</w:t>
                    </w:r>
                  </w:p>
                  <w:p>
                    <w:pPr>
                      <w:pStyle w:val="Normal"/>
                      <w:tabs>
                        <w:tab w:val="clear" w:pos="720"/>
                        <w:tab w:val="center" w:pos="4680"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s>
                      <w:spacing w:lineRule="exact" w:line="199"/>
                      <w:ind w:start="-1008" w:end="-1008"/>
                      <w:jc w:val="center"/>
                      <w:rPr/>
                    </w:pPr>
                    <w:r>
                      <w:rPr/>
                      <w:t>ATTORNEYS AT LAW</w:t>
                    </w:r>
                  </w:p>
                  <w:tbl>
                    <w:tblPr>
                      <w:tblW w:w="11376" w:type="dxa"/>
                      <w:jc w:val="start"/>
                      <w:tblInd w:w="-1008" w:type="dxa"/>
                      <w:tblLayout w:type="fixed"/>
                      <w:tblCellMar>
                        <w:top w:w="0" w:type="dxa"/>
                        <w:start w:w="0" w:type="dxa"/>
                        <w:bottom w:w="0" w:type="dxa"/>
                        <w:end w:w="0" w:type="dxa"/>
                      </w:tblCellMar>
                    </w:tblPr>
                    <w:tblGrid>
                      <w:gridCol w:w="2880"/>
                      <w:gridCol w:w="72"/>
                      <w:gridCol w:w="5524"/>
                      <w:gridCol w:w="23"/>
                      <w:gridCol w:w="2877"/>
                    </w:tblGrid>
                    <w:tr>
                      <w:trPr/>
                      <w:tc>
                        <w:tcPr>
                          <w:tcW w:w="2880" w:type="dxa"/>
                          <w:tcBorders/>
                        </w:tcPr>
                        <w:p>
                          <w:pPr>
                            <w:pStyle w:val="Normal"/>
                            <w:tabs>
                              <w:tab w:val="clear" w:pos="720"/>
                              <w:tab w:val="center"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s>
                            <w:spacing w:lineRule="exact" w:line="151"/>
                            <w:jc w:val="center"/>
                            <w:rPr>
                              <w:rFonts w:ascii="CG Times" w:hAnsi="CG Times" w:cs="CG Times"/>
                              <w:sz w:val="12"/>
                            </w:rPr>
                          </w:pPr>
                          <w:r>
                            <w:rPr>
                              <w:rFonts w:cs="CG Times" w:ascii="CG Times" w:hAnsi="CG Times"/>
                              <w:sz w:val="12"/>
                            </w:rPr>
                            <w:t>INTERNET:</w:t>
                          </w:r>
                        </w:p>
                        <w:p>
                          <w:pPr>
                            <w:pStyle w:val="Normal"/>
                            <w:tabs>
                              <w:tab w:val="clear" w:pos="720"/>
                              <w:tab w:val="center"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s>
                            <w:spacing w:lineRule="exact" w:line="175"/>
                            <w:jc w:val="center"/>
                            <w:rPr>
                              <w:rFonts w:ascii="CG Times" w:hAnsi="CG Times" w:cs="CG Times"/>
                              <w:sz w:val="14"/>
                            </w:rPr>
                          </w:pPr>
                          <w:r>
                            <w:rPr>
                              <w:rFonts w:cs="CG Times" w:ascii="CG Times" w:hAnsi="CG Times"/>
                              <w:sz w:val="14"/>
                            </w:rPr>
                            <w:t>EWO@JMBM.COM</w:t>
                          </w:r>
                        </w:p>
                        <w:p>
                          <w:pPr>
                            <w:pStyle w:val="Normal"/>
                            <w:tabs>
                              <w:tab w:val="clear" w:pos="720"/>
                              <w:tab w:val="left" w:pos="-2448" w:leader="none"/>
                              <w:tab w:val="left" w:pos="-1728" w:leader="none"/>
                              <w:tab w:val="left" w:pos="-1008" w:leader="none"/>
                              <w:tab w:val="left" w:pos="-288"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s>
                            <w:spacing w:lineRule="exact" w:line="175"/>
                            <w:jc w:val="center"/>
                            <w:rPr>
                              <w:rFonts w:ascii="CG Times" w:hAnsi="CG Times" w:cs="CG Times"/>
                              <w:sz w:val="14"/>
                            </w:rPr>
                          </w:pPr>
                          <w:r>
                            <w:rPr>
                              <w:rFonts w:cs="CG Times" w:ascii="CG Times" w:hAnsi="CG Times"/>
                              <w:sz w:val="14"/>
                            </w:rPr>
                          </w:r>
                        </w:p>
                        <w:p>
                          <w:pPr>
                            <w:pStyle w:val="Normal"/>
                            <w:tabs>
                              <w:tab w:val="clear" w:pos="720"/>
                              <w:tab w:val="center"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s>
                            <w:spacing w:lineRule="exact" w:line="211"/>
                            <w:jc w:val="center"/>
                            <w:rPr>
                              <w:rFonts w:ascii="CG Times" w:hAnsi="CG Times" w:cs="CG Times"/>
                              <w:sz w:val="12"/>
                            </w:rPr>
                          </w:pPr>
                          <w:r>
                            <w:rPr>
                              <w:rFonts w:cs="CG Times" w:ascii="CG Times" w:hAnsi="CG Times"/>
                              <w:b/>
                              <w:smallCaps/>
                              <w:sz w:val="19"/>
                            </w:rPr>
                            <w:t>Edward W. O'Neill</w:t>
                          </w:r>
                        </w:p>
                        <w:p>
                          <w:pPr>
                            <w:pStyle w:val="Normal"/>
                            <w:tabs>
                              <w:tab w:val="clear" w:pos="720"/>
                              <w:tab w:val="center"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s>
                            <w:spacing w:lineRule="exact" w:line="199"/>
                            <w:jc w:val="center"/>
                            <w:rPr/>
                          </w:pPr>
                          <w:r>
                            <w:rPr>
                              <w:rFonts w:cs="CG Times" w:ascii="CG Times" w:hAnsi="CG Times"/>
                              <w:sz w:val="13"/>
                            </w:rPr>
                            <w:t xml:space="preserve">DIRECT DIAL:  </w:t>
                          </w:r>
                          <w:r>
                            <w:rPr>
                              <w:rFonts w:cs="CG Times" w:ascii="CG Times" w:hAnsi="CG Times"/>
                              <w:sz w:val="16"/>
                            </w:rPr>
                            <w:t>(415) 984-9670</w:t>
                          </w:r>
                        </w:p>
                      </w:tc>
                      <w:tc>
                        <w:tcPr>
                          <w:tcW w:w="72" w:type="dxa"/>
                          <w:tcBorders/>
                        </w:tcPr>
                        <w:p>
                          <w:pPr>
                            <w:pStyle w:val="Normal"/>
                            <w:snapToGrid w:val="false"/>
                            <w:rPr>
                              <w:rFonts w:ascii="CG Times" w:hAnsi="CG Times" w:cs="CG Times"/>
                              <w:sz w:val="16"/>
                            </w:rPr>
                          </w:pPr>
                          <w:r>
                            <w:rPr>
                              <w:rFonts w:cs="CG Times" w:ascii="CG Times" w:hAnsi="CG Times"/>
                              <w:sz w:val="16"/>
                            </w:rPr>
                          </w:r>
                        </w:p>
                      </w:tc>
                      <w:tc>
                        <w:tcPr>
                          <w:tcW w:w="5524" w:type="dxa"/>
                          <w:tcBorders/>
                        </w:tcPr>
                        <w:p>
                          <w:pPr>
                            <w:pStyle w:val="Normal"/>
                            <w:tabs>
                              <w:tab w:val="clear" w:pos="720"/>
                              <w:tab w:val="center" w:pos="1728"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s>
                            <w:spacing w:lineRule="exact" w:line="247"/>
                            <w:jc w:val="center"/>
                            <w:rPr>
                              <w:rFonts w:ascii="CG Times" w:hAnsi="CG Times" w:cs="CG Times"/>
                              <w:smallCaps/>
                              <w:sz w:val="20"/>
                            </w:rPr>
                          </w:pPr>
                          <w:r>
                            <w:rPr>
                              <w:rFonts w:cs="CG Times" w:ascii="CG Times" w:hAnsi="CG Times"/>
                              <w:smallCaps/>
                              <w:sz w:val="20"/>
                            </w:rPr>
                            <w:t>Twelfth Floor</w:t>
                          </w:r>
                        </w:p>
                        <w:p>
                          <w:pPr>
                            <w:pStyle w:val="Normal"/>
                            <w:tabs>
                              <w:tab w:val="clear" w:pos="720"/>
                              <w:tab w:val="center" w:pos="1728"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s>
                            <w:spacing w:lineRule="exact" w:line="247"/>
                            <w:jc w:val="center"/>
                            <w:rPr>
                              <w:rFonts w:ascii="CG Times" w:hAnsi="CG Times" w:cs="CG Times"/>
                              <w:smallCaps/>
                              <w:sz w:val="20"/>
                            </w:rPr>
                          </w:pPr>
                          <w:r>
                            <w:rPr>
                              <w:rFonts w:cs="CG Times" w:ascii="CG Times" w:hAnsi="CG Times"/>
                              <w:smallCaps/>
                              <w:sz w:val="20"/>
                            </w:rPr>
                            <w:t>One Sansome Street</w:t>
                          </w:r>
                        </w:p>
                        <w:p>
                          <w:pPr>
                            <w:pStyle w:val="Normal"/>
                            <w:tabs>
                              <w:tab w:val="clear" w:pos="720"/>
                              <w:tab w:val="center" w:pos="1728"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s>
                            <w:spacing w:lineRule="exact" w:line="247"/>
                            <w:jc w:val="center"/>
                            <w:rPr>
                              <w:rFonts w:ascii="CG Times" w:hAnsi="CG Times" w:cs="CG Times"/>
                              <w:sz w:val="20"/>
                            </w:rPr>
                          </w:pPr>
                          <w:r>
                            <w:rPr>
                              <w:rFonts w:cs="CG Times" w:ascii="CG Times" w:hAnsi="CG Times"/>
                              <w:smallCaps/>
                              <w:sz w:val="20"/>
                            </w:rPr>
                            <w:t>San Francisco, California 94104-4430</w:t>
                          </w:r>
                        </w:p>
                        <w:p>
                          <w:pPr>
                            <w:pStyle w:val="Normal"/>
                            <w:tabs>
                              <w:tab w:val="clear" w:pos="720"/>
                              <w:tab w:val="center" w:pos="1728"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s>
                            <w:spacing w:lineRule="exact" w:line="247"/>
                            <w:jc w:val="center"/>
                            <w:rPr>
                              <w:rFonts w:ascii="CG Times" w:hAnsi="CG Times" w:cs="CG Times"/>
                              <w:sz w:val="20"/>
                            </w:rPr>
                          </w:pPr>
                          <w:r>
                            <w:rPr>
                              <w:rFonts w:cs="CG Times" w:ascii="CG Times" w:hAnsi="CG Times"/>
                              <w:smallCaps/>
                              <w:sz w:val="14"/>
                            </w:rPr>
                            <w:t>TELEPHONE:</w:t>
                          </w:r>
                          <w:r>
                            <w:rPr>
                              <w:rFonts w:cs="CG Times" w:ascii="CG Times" w:hAnsi="CG Times"/>
                              <w:smallCaps/>
                              <w:sz w:val="20"/>
                            </w:rPr>
                            <w:t xml:space="preserve">  (415) 398-8080</w:t>
                          </w:r>
                        </w:p>
                        <w:p>
                          <w:pPr>
                            <w:pStyle w:val="Normal"/>
                            <w:tabs>
                              <w:tab w:val="clear" w:pos="720"/>
                              <w:tab w:val="center" w:pos="1728"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s>
                            <w:spacing w:lineRule="exact" w:line="247"/>
                            <w:jc w:val="center"/>
                            <w:rPr>
                              <w:rFonts w:ascii="CG Times" w:hAnsi="CG Times" w:cs="CG Times"/>
                              <w:sz w:val="20"/>
                            </w:rPr>
                          </w:pPr>
                          <w:r>
                            <w:rPr>
                              <w:rFonts w:cs="CG Times" w:ascii="CG Times" w:hAnsi="CG Times"/>
                              <w:smallCaps/>
                              <w:sz w:val="14"/>
                            </w:rPr>
                            <w:t>FACSIMILE:</w:t>
                          </w:r>
                          <w:r>
                            <w:rPr>
                              <w:rFonts w:cs="CG Times" w:ascii="CG Times" w:hAnsi="CG Times"/>
                              <w:smallCaps/>
                              <w:sz w:val="20"/>
                            </w:rPr>
                            <w:t xml:space="preserve">  (415) 398-5584</w:t>
                          </w:r>
                        </w:p>
                      </w:tc>
                      <w:tc>
                        <w:tcPr>
                          <w:tcW w:w="23" w:type="dxa"/>
                          <w:tcBorders/>
                        </w:tcPr>
                        <w:p>
                          <w:pPr>
                            <w:pStyle w:val="Normal"/>
                            <w:snapToGrid w:val="false"/>
                            <w:rPr>
                              <w:rFonts w:ascii="CG Times" w:hAnsi="CG Times" w:cs="CG Times"/>
                              <w:sz w:val="20"/>
                            </w:rPr>
                          </w:pPr>
                          <w:r>
                            <w:rPr>
                              <w:rFonts w:cs="CG Times" w:ascii="CG Times" w:hAnsi="CG Times"/>
                              <w:sz w:val="20"/>
                            </w:rPr>
                          </w:r>
                        </w:p>
                      </w:tc>
                      <w:tc>
                        <w:tcPr>
                          <w:tcW w:w="2877" w:type="dxa"/>
                          <w:tcBorders/>
                        </w:tcPr>
                        <w:p>
                          <w:pPr>
                            <w:pStyle w:val="Normal"/>
                            <w:tabs>
                              <w:tab w:val="clear" w:pos="720"/>
                              <w:tab w:val="center"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s>
                            <w:spacing w:lineRule="exact" w:line="151"/>
                            <w:jc w:val="center"/>
                            <w:rPr>
                              <w:rFonts w:ascii="CG Times" w:hAnsi="CG Times" w:cs="CG Times"/>
                              <w:sz w:val="12"/>
                            </w:rPr>
                          </w:pPr>
                          <w:r>
                            <w:rPr>
                              <w:rFonts w:cs="CG Times" w:ascii="CG Times" w:hAnsi="CG Times"/>
                              <w:sz w:val="12"/>
                            </w:rPr>
                            <w:t>LOS ANGELES OFFICE</w:t>
                          </w:r>
                        </w:p>
                        <w:p>
                          <w:pPr>
                            <w:pStyle w:val="Normal"/>
                            <w:tabs>
                              <w:tab w:val="clear" w:pos="720"/>
                              <w:tab w:val="center"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s>
                            <w:spacing w:lineRule="exact" w:line="151"/>
                            <w:jc w:val="center"/>
                            <w:rPr>
                              <w:rFonts w:ascii="CG Times" w:hAnsi="CG Times" w:cs="CG Times"/>
                              <w:sz w:val="12"/>
                            </w:rPr>
                          </w:pPr>
                          <w:r>
                            <w:rPr>
                              <w:rFonts w:cs="CG Times" w:ascii="CG Times" w:hAnsi="CG Times"/>
                              <w:sz w:val="12"/>
                            </w:rPr>
                            <w:t>TENTH FLOOR</w:t>
                          </w:r>
                        </w:p>
                        <w:p>
                          <w:pPr>
                            <w:pStyle w:val="Normal"/>
                            <w:tabs>
                              <w:tab w:val="clear" w:pos="720"/>
                              <w:tab w:val="center"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s>
                            <w:spacing w:lineRule="exact" w:line="151"/>
                            <w:jc w:val="center"/>
                            <w:rPr>
                              <w:rFonts w:ascii="CG Times" w:hAnsi="CG Times" w:cs="CG Times"/>
                              <w:sz w:val="12"/>
                            </w:rPr>
                          </w:pPr>
                          <w:r>
                            <w:rPr>
                              <w:rFonts w:cs="CG Times" w:ascii="CG Times" w:hAnsi="CG Times"/>
                              <w:sz w:val="12"/>
                            </w:rPr>
                            <w:t>2121 AVENUE OF THE STARS</w:t>
                          </w:r>
                        </w:p>
                        <w:p>
                          <w:pPr>
                            <w:pStyle w:val="Normal"/>
                            <w:tabs>
                              <w:tab w:val="clear" w:pos="720"/>
                              <w:tab w:val="center"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s>
                            <w:spacing w:lineRule="exact" w:line="175"/>
                            <w:jc w:val="center"/>
                            <w:rPr>
                              <w:rFonts w:ascii="CG Times" w:hAnsi="CG Times" w:cs="CG Times"/>
                              <w:sz w:val="12"/>
                            </w:rPr>
                          </w:pPr>
                          <w:r>
                            <w:rPr>
                              <w:rFonts w:cs="CG Times" w:ascii="CG Times" w:hAnsi="CG Times"/>
                              <w:sz w:val="12"/>
                            </w:rPr>
                            <w:t xml:space="preserve">LOS ANGELES, CALIFORNIA  </w:t>
                          </w:r>
                          <w:r>
                            <w:rPr>
                              <w:rFonts w:cs="CG Times" w:ascii="CG Times" w:hAnsi="CG Times"/>
                              <w:sz w:val="14"/>
                            </w:rPr>
                            <w:t>90067-5010</w:t>
                          </w:r>
                        </w:p>
                        <w:p>
                          <w:pPr>
                            <w:pStyle w:val="Normal"/>
                            <w:tabs>
                              <w:tab w:val="clear" w:pos="720"/>
                              <w:tab w:val="center"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s>
                            <w:spacing w:lineRule="exact" w:line="151"/>
                            <w:jc w:val="center"/>
                            <w:rPr>
                              <w:rFonts w:ascii="CG Times" w:hAnsi="CG Times" w:cs="CG Times"/>
                              <w:sz w:val="12"/>
                            </w:rPr>
                          </w:pPr>
                          <w:r>
                            <w:rPr>
                              <w:rFonts w:cs="CG Times" w:ascii="CG Times" w:hAnsi="CG Times"/>
                              <w:sz w:val="12"/>
                            </w:rPr>
                            <w:t xml:space="preserve">TELEPHONE:  </w:t>
                          </w:r>
                          <w:r>
                            <w:rPr>
                              <w:rFonts w:cs="CG Times" w:ascii="CG Times" w:hAnsi="CG Times"/>
                              <w:sz w:val="13"/>
                            </w:rPr>
                            <w:t>(310) 203-8080</w:t>
                          </w:r>
                        </w:p>
                        <w:p>
                          <w:pPr>
                            <w:pStyle w:val="Normal"/>
                            <w:tabs>
                              <w:tab w:val="clear" w:pos="720"/>
                              <w:tab w:val="center"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s>
                            <w:spacing w:lineRule="exact" w:line="151"/>
                            <w:jc w:val="center"/>
                            <w:rPr>
                              <w:rFonts w:ascii="CG Times" w:hAnsi="CG Times" w:cs="CG Times"/>
                              <w:sz w:val="12"/>
                            </w:rPr>
                          </w:pPr>
                          <w:r>
                            <w:rPr>
                              <w:rFonts w:cs="CG Times" w:ascii="CG Times" w:hAnsi="CG Times"/>
                              <w:sz w:val="12"/>
                            </w:rPr>
                            <w:t>FACSIMILE:  (</w:t>
                          </w:r>
                          <w:r>
                            <w:rPr>
                              <w:rFonts w:cs="CG Times" w:ascii="CG Times" w:hAnsi="CG Times"/>
                              <w:sz w:val="13"/>
                            </w:rPr>
                            <w:t>310) 203-0567</w:t>
                          </w:r>
                        </w:p>
                        <w:p>
                          <w:pPr>
                            <w:pStyle w:val="Normal"/>
                            <w:tabs>
                              <w:tab w:val="clear" w:pos="720"/>
                              <w:tab w:val="left" w:pos="-2448" w:leader="none"/>
                              <w:tab w:val="left" w:pos="-1728" w:leader="none"/>
                              <w:tab w:val="left" w:pos="-1008" w:leader="none"/>
                              <w:tab w:val="left" w:pos="-288"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s>
                            <w:spacing w:lineRule="exact" w:line="151"/>
                            <w:jc w:val="center"/>
                            <w:rPr>
                              <w:rFonts w:ascii="CG Times" w:hAnsi="CG Times" w:cs="CG Times"/>
                              <w:sz w:val="12"/>
                            </w:rPr>
                          </w:pPr>
                          <w:r>
                            <w:rPr>
                              <w:rFonts w:cs="CG Times" w:ascii="CG Times" w:hAnsi="CG Times"/>
                              <w:sz w:val="12"/>
                            </w:rPr>
                          </w:r>
                        </w:p>
                        <w:p>
                          <w:pPr>
                            <w:pStyle w:val="Normal"/>
                            <w:tabs>
                              <w:tab w:val="clear" w:pos="720"/>
                              <w:tab w:val="center"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s>
                            <w:spacing w:lineRule="exact" w:line="151"/>
                            <w:jc w:val="center"/>
                            <w:rPr>
                              <w:rFonts w:ascii="CG Times" w:hAnsi="CG Times" w:cs="CG Times"/>
                              <w:sz w:val="12"/>
                            </w:rPr>
                          </w:pPr>
                          <w:r>
                            <w:rPr>
                              <w:rFonts w:cs="CG Times" w:ascii="CG Times" w:hAnsi="CG Times"/>
                              <w:sz w:val="12"/>
                            </w:rPr>
                            <w:t>REF./FILE NO.</w:t>
                          </w:r>
                        </w:p>
                      </w:tc>
                    </w:tr>
                  </w:tbl>
                  <w:p>
                    <w:pPr>
                      <w:pStyle w:val="Normal"/>
                      <w:tabs>
                        <w:tab w:val="clear" w:pos="720"/>
                        <w:tab w:val="left" w:pos="-2232" w:leader="none"/>
                        <w:tab w:val="left" w:pos="-1512" w:leader="none"/>
                        <w:tab w:val="left" w:pos="-792" w:leader="none"/>
                        <w:tab w:val="left" w:pos="-72" w:leader="none"/>
                        <w:tab w:val="left" w:pos="648" w:leader="none"/>
                        <w:tab w:val="left" w:pos="1368" w:leader="none"/>
                        <w:tab w:val="left" w:pos="2088" w:leader="none"/>
                        <w:tab w:val="left" w:pos="2808" w:leader="none"/>
                        <w:tab w:val="left" w:pos="3528" w:leader="none"/>
                        <w:tab w:val="left" w:pos="4248" w:leader="none"/>
                        <w:tab w:val="left" w:pos="4968" w:leader="none"/>
                        <w:tab w:val="left" w:pos="5688" w:leader="none"/>
                        <w:tab w:val="left" w:pos="6408" w:leader="none"/>
                        <w:tab w:val="left" w:pos="7128" w:leader="none"/>
                        <w:tab w:val="left" w:pos="7848" w:leader="none"/>
                        <w:tab w:val="left" w:pos="8568" w:leader="none"/>
                        <w:tab w:val="left" w:pos="9288" w:leader="none"/>
                        <w:tab w:val="left" w:pos="10008" w:leader="none"/>
                      </w:tabs>
                      <w:spacing w:lineRule="exact" w:line="144"/>
                      <w:ind w:start="-792" w:end="-792"/>
                      <w:rPr>
                        <w:rFonts w:ascii="CG Times" w:hAnsi="CG Times" w:cs="CG Times"/>
                        <w:sz w:val="12"/>
                      </w:rPr>
                    </w:pPr>
                    <w:r>
                      <w:rPr>
                        <w:rFonts w:cs="CG Times" w:ascii="CG Times" w:hAnsi="CG Times"/>
                        <w:sz w:val="12"/>
                      </w:rPr>
                    </w:r>
                  </w:p>
                  <w:p>
                    <w:pPr>
                      <w:pStyle w:val="Normal"/>
                      <w:spacing w:lineRule="exact" w:line="240"/>
                      <w:rPr>
                        <w:rFonts w:ascii="CG Times" w:hAnsi="CG Times" w:cs="CG Times"/>
                        <w:sz w:val="12"/>
                      </w:rPr>
                    </w:pPr>
                    <w:r>
                      <w:rPr>
                        <w:rFonts w:cs="CG Times" w:ascii="CG Times" w:hAnsi="CG Times"/>
                        <w:sz w:val="12"/>
                      </w:rPr>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mirrorMargins/>
  <w:defaultTabStop w:val="720"/>
  <w:autoHyphenation w:val="true"/>
  <w:hyphenationZone w:val="0"/>
  <w:evenAndOddHeaders/>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paragraph" w:styleId="Heading2">
    <w:name w:val="heading 2"/>
    <w:basedOn w:val="Normal"/>
    <w:next w:val="Normal"/>
    <w:qFormat/>
    <w:pPr>
      <w:keepNext w:val="true"/>
      <w:widowControl/>
      <w:numPr>
        <w:ilvl w:val="1"/>
        <w:numId w:val="1"/>
      </w:numPr>
      <w:outlineLvl w:val="1"/>
    </w:pPr>
    <w:rPr>
      <w:b/>
      <w:u w:val="single"/>
      <w:lang w:eastAsia="en-CA"/>
    </w:rPr>
  </w:style>
  <w:style w:type="character" w:styleId="DefaultParagraphFont">
    <w:name w:val="Default Paragraph Font"/>
    <w:qFormat/>
    <w:rPr/>
  </w:style>
  <w:style w:type="character" w:styleId="FootnoteCharacters">
    <w:name w:val="Footnote Characters"/>
    <w:qFormat/>
    <w:rPr/>
  </w:style>
  <w:style w:type="character" w:styleId="Hyperlink">
    <w:name w:val="Hyperlink"/>
    <w:basedOn w:val="DefaultParagraphFont"/>
    <w:rPr>
      <w:color w:val="0000FF"/>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suppressLineNumbers/>
      <w:ind w:hanging="340" w:start="340"/>
    </w:pPr>
    <w:rPr>
      <w:sz w:val="20"/>
      <w:szCs w:val="20"/>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2000-05-04T21:28:00Z</dcterms:created>
  <dc:creator>EWO</dc:creator>
  <dc:description/>
  <dc:language>en-CA</dc:language>
  <cp:lastModifiedBy>RW1</cp:lastModifiedBy>
  <cp:lastPrinted>2000-05-04T16:38:00Z</cp:lastPrinted>
  <dcterms:modified xsi:type="dcterms:W3CDTF">2000-05-04T21:28:00Z</dcterms:modified>
  <cp:revision>2</cp:revision>
  <dc:subject/>
  <dc:title>VIA E-MAIL AND U</dc:title>
</cp:coreProperties>
</file>